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A1" w:rsidRPr="004C0C1E" w:rsidRDefault="009E26A1" w:rsidP="009B45F9">
      <w:pPr>
        <w:rPr>
          <w:b/>
          <w:sz w:val="28"/>
          <w:szCs w:val="28"/>
          <w:lang w:val="ro-RO"/>
        </w:rPr>
      </w:pPr>
    </w:p>
    <w:p w:rsidR="009E26A1" w:rsidRPr="004C0C1E" w:rsidRDefault="009E26A1" w:rsidP="006F2DE9">
      <w:pPr>
        <w:jc w:val="center"/>
        <w:rPr>
          <w:b/>
          <w:sz w:val="28"/>
          <w:szCs w:val="28"/>
          <w:lang w:val="ro-RO"/>
        </w:rPr>
      </w:pPr>
    </w:p>
    <w:p w:rsidR="009E26A1" w:rsidRPr="00AD3103" w:rsidRDefault="009E26A1" w:rsidP="006F2DE9">
      <w:pPr>
        <w:jc w:val="center"/>
        <w:rPr>
          <w:b/>
          <w:sz w:val="28"/>
          <w:szCs w:val="28"/>
          <w:lang w:val="ro-RO"/>
        </w:rPr>
      </w:pPr>
      <w:r w:rsidRPr="00AD3103">
        <w:rPr>
          <w:b/>
          <w:sz w:val="28"/>
          <w:szCs w:val="28"/>
          <w:lang w:val="ro-RO"/>
        </w:rPr>
        <w:t>ZIUA EUROPEANĂ ÎMPOTRIVA OBEZITĂȚII</w:t>
      </w:r>
    </w:p>
    <w:p w:rsidR="009E26A1" w:rsidRPr="00AD3103" w:rsidRDefault="009E26A1" w:rsidP="006F2DE9">
      <w:pPr>
        <w:jc w:val="center"/>
        <w:rPr>
          <w:b/>
          <w:lang w:val="ro-RO"/>
        </w:rPr>
      </w:pPr>
    </w:p>
    <w:p w:rsidR="009B45F9" w:rsidRPr="00AD3103" w:rsidRDefault="009B45F9" w:rsidP="006F2DE9">
      <w:pPr>
        <w:jc w:val="center"/>
        <w:rPr>
          <w:b/>
          <w:sz w:val="28"/>
          <w:szCs w:val="28"/>
          <w:lang w:val="ro-RO"/>
        </w:rPr>
      </w:pPr>
      <w:r w:rsidRPr="00AD3103">
        <w:rPr>
          <w:b/>
          <w:sz w:val="28"/>
          <w:szCs w:val="28"/>
          <w:lang w:val="ro-RO"/>
        </w:rPr>
        <w:t xml:space="preserve">-ZEIO- </w:t>
      </w:r>
    </w:p>
    <w:p w:rsidR="009B45F9" w:rsidRPr="00AD3103" w:rsidRDefault="00275020" w:rsidP="00275020">
      <w:pPr>
        <w:tabs>
          <w:tab w:val="left" w:pos="5650"/>
        </w:tabs>
        <w:rPr>
          <w:b/>
          <w:sz w:val="28"/>
          <w:szCs w:val="28"/>
          <w:lang w:val="ro-RO"/>
        </w:rPr>
      </w:pPr>
      <w:r>
        <w:rPr>
          <w:b/>
          <w:sz w:val="28"/>
          <w:szCs w:val="28"/>
          <w:lang w:val="ro-RO"/>
        </w:rPr>
        <w:tab/>
      </w:r>
    </w:p>
    <w:p w:rsidR="003E2883" w:rsidRPr="00AD3103" w:rsidRDefault="00641A27" w:rsidP="006F2DE9">
      <w:pPr>
        <w:jc w:val="center"/>
        <w:rPr>
          <w:b/>
          <w:sz w:val="28"/>
          <w:szCs w:val="28"/>
          <w:lang w:val="ro-RO"/>
        </w:rPr>
      </w:pPr>
      <w:r w:rsidRPr="00AD3103">
        <w:rPr>
          <w:b/>
          <w:sz w:val="28"/>
          <w:szCs w:val="28"/>
          <w:lang w:val="ro-RO"/>
        </w:rPr>
        <w:t>18 mai 2019</w:t>
      </w:r>
    </w:p>
    <w:p w:rsidR="00866AE5" w:rsidRPr="00AD3103" w:rsidRDefault="00866AE5" w:rsidP="007D74D3">
      <w:pPr>
        <w:jc w:val="both"/>
        <w:rPr>
          <w:b/>
          <w:lang w:val="ro-RO"/>
        </w:rPr>
      </w:pPr>
    </w:p>
    <w:p w:rsidR="0071299D" w:rsidRPr="00AD3103" w:rsidRDefault="0071299D" w:rsidP="009B45F9">
      <w:pPr>
        <w:rPr>
          <w:b/>
          <w:lang w:val="ro-RO"/>
        </w:rPr>
      </w:pPr>
    </w:p>
    <w:p w:rsidR="009B45F9" w:rsidRDefault="009B45F9" w:rsidP="007C7550">
      <w:pPr>
        <w:jc w:val="center"/>
        <w:rPr>
          <w:lang w:val="ro-RO"/>
        </w:rPr>
      </w:pPr>
      <w:r w:rsidRPr="009B45F9">
        <w:rPr>
          <w:lang w:val="ro-RO"/>
        </w:rPr>
        <w:t>Anul 2019 marchează a noua celebrare a Zilei Europene Împotriva Obezității</w:t>
      </w:r>
      <w:r>
        <w:rPr>
          <w:lang w:val="ro-RO"/>
        </w:rPr>
        <w:t>.</w:t>
      </w:r>
    </w:p>
    <w:p w:rsidR="004270B2" w:rsidRDefault="004270B2" w:rsidP="009B45F9">
      <w:pPr>
        <w:rPr>
          <w:lang w:val="ro-RO"/>
        </w:rPr>
      </w:pPr>
    </w:p>
    <w:p w:rsidR="004270B2" w:rsidRDefault="004270B2" w:rsidP="009B45F9">
      <w:pPr>
        <w:rPr>
          <w:lang w:val="ro-RO"/>
        </w:rPr>
      </w:pPr>
      <w:r>
        <w:rPr>
          <w:lang w:val="ro-RO"/>
        </w:rPr>
        <w:tab/>
      </w:r>
      <w:r>
        <w:rPr>
          <w:lang w:val="ro-RO"/>
        </w:rPr>
        <w:tab/>
      </w:r>
      <w:r>
        <w:rPr>
          <w:noProof/>
        </w:rPr>
        <w:drawing>
          <wp:inline distT="0" distB="0" distL="0" distR="0">
            <wp:extent cx="3238500" cy="1432560"/>
            <wp:effectExtent l="19050" t="0" r="0" b="0"/>
            <wp:docPr id="7" name="Picture 7" descr="Imagini pentru european obesit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european obesity day"/>
                    <pic:cNvPicPr>
                      <a:picLocks noChangeAspect="1" noChangeArrowheads="1"/>
                    </pic:cNvPicPr>
                  </pic:nvPicPr>
                  <pic:blipFill>
                    <a:blip r:embed="rId8"/>
                    <a:srcRect/>
                    <a:stretch>
                      <a:fillRect/>
                    </a:stretch>
                  </pic:blipFill>
                  <pic:spPr bwMode="auto">
                    <a:xfrm>
                      <a:off x="0" y="0"/>
                      <a:ext cx="3238500" cy="1432560"/>
                    </a:xfrm>
                    <a:prstGeom prst="rect">
                      <a:avLst/>
                    </a:prstGeom>
                    <a:noFill/>
                    <a:ln w="9525">
                      <a:noFill/>
                      <a:miter lim="800000"/>
                      <a:headEnd/>
                      <a:tailEnd/>
                    </a:ln>
                  </pic:spPr>
                </pic:pic>
              </a:graphicData>
            </a:graphic>
          </wp:inline>
        </w:drawing>
      </w:r>
    </w:p>
    <w:p w:rsidR="004270B2" w:rsidRDefault="004270B2" w:rsidP="004270B2">
      <w:pPr>
        <w:ind w:left="1440" w:firstLine="720"/>
        <w:rPr>
          <w:color w:val="17365D" w:themeColor="text2" w:themeShade="BF"/>
          <w:sz w:val="48"/>
          <w:szCs w:val="48"/>
          <w:lang w:val="ro-RO"/>
        </w:rPr>
      </w:pPr>
    </w:p>
    <w:p w:rsidR="004270B2" w:rsidRPr="00AD3103" w:rsidRDefault="004270B2" w:rsidP="004270B2">
      <w:pPr>
        <w:ind w:left="1440" w:firstLine="720"/>
        <w:rPr>
          <w:b/>
          <w:color w:val="17365D" w:themeColor="text2" w:themeShade="BF"/>
          <w:sz w:val="48"/>
          <w:szCs w:val="48"/>
          <w:lang w:val="ro-RO"/>
        </w:rPr>
      </w:pPr>
      <w:r w:rsidRPr="00AD3103">
        <w:rPr>
          <w:b/>
          <w:color w:val="17365D" w:themeColor="text2" w:themeShade="BF"/>
          <w:sz w:val="48"/>
          <w:szCs w:val="48"/>
          <w:lang w:val="ro-RO"/>
        </w:rPr>
        <w:t>europeanobesityday.eu</w:t>
      </w:r>
    </w:p>
    <w:p w:rsidR="004270B2" w:rsidRDefault="004270B2" w:rsidP="004270B2">
      <w:pPr>
        <w:ind w:left="1440" w:firstLine="720"/>
        <w:rPr>
          <w:color w:val="17365D" w:themeColor="text2" w:themeShade="BF"/>
          <w:sz w:val="48"/>
          <w:szCs w:val="48"/>
          <w:lang w:val="ro-RO"/>
        </w:rPr>
      </w:pPr>
    </w:p>
    <w:p w:rsidR="00A80D17" w:rsidRDefault="00A80D17" w:rsidP="004270B2">
      <w:pPr>
        <w:ind w:left="1440" w:firstLine="720"/>
        <w:rPr>
          <w:color w:val="17365D" w:themeColor="text2" w:themeShade="BF"/>
          <w:sz w:val="48"/>
          <w:szCs w:val="48"/>
          <w:lang w:val="ro-RO"/>
        </w:rPr>
      </w:pPr>
    </w:p>
    <w:sdt>
      <w:sdtPr>
        <w:rPr>
          <w:rFonts w:ascii="Times New Roman" w:eastAsia="Times New Roman" w:hAnsi="Times New Roman" w:cs="Times New Roman"/>
          <w:b w:val="0"/>
          <w:bCs w:val="0"/>
          <w:color w:val="auto"/>
          <w:sz w:val="24"/>
          <w:szCs w:val="24"/>
        </w:rPr>
        <w:id w:val="4844393"/>
        <w:docPartObj>
          <w:docPartGallery w:val="Table of Contents"/>
          <w:docPartUnique/>
        </w:docPartObj>
      </w:sdtPr>
      <w:sdtEndPr/>
      <w:sdtContent>
        <w:p w:rsidR="0071299D" w:rsidRDefault="0071299D">
          <w:pPr>
            <w:pStyle w:val="TOCHeading"/>
          </w:pPr>
          <w:r w:rsidRPr="0071299D">
            <w:t>Cuprins</w:t>
          </w:r>
        </w:p>
        <w:p w:rsidR="0071299D" w:rsidRPr="0071299D" w:rsidRDefault="0071299D" w:rsidP="0071299D"/>
        <w:p w:rsidR="00E33541" w:rsidRPr="00AD3103" w:rsidRDefault="003C356D">
          <w:pPr>
            <w:pStyle w:val="TOC1"/>
            <w:tabs>
              <w:tab w:val="right" w:leader="dot" w:pos="8297"/>
            </w:tabs>
            <w:rPr>
              <w:rFonts w:asciiTheme="minorHAnsi" w:eastAsiaTheme="minorEastAsia" w:hAnsiTheme="minorHAnsi" w:cstheme="minorBidi"/>
              <w:b/>
              <w:noProof/>
              <w:sz w:val="22"/>
              <w:szCs w:val="22"/>
              <w:lang w:val="ro-RO" w:eastAsia="ro-RO"/>
            </w:rPr>
          </w:pPr>
          <w:r>
            <w:fldChar w:fldCharType="begin"/>
          </w:r>
          <w:r w:rsidR="0071299D">
            <w:instrText xml:space="preserve"> TOC \o "1-3" \h \z \u </w:instrText>
          </w:r>
          <w:r>
            <w:fldChar w:fldCharType="separate"/>
          </w:r>
          <w:hyperlink w:anchor="_Toc1037609" w:history="1">
            <w:r w:rsidR="00E33541" w:rsidRPr="00AD3103">
              <w:rPr>
                <w:rStyle w:val="Hyperlink"/>
                <w:b/>
                <w:noProof/>
                <w:snapToGrid w:val="0"/>
              </w:rPr>
              <w:t>a.Date statistice la nivel european, național și județean privind nivelul și dinamica fenomenului</w:t>
            </w:r>
            <w:r w:rsidR="00E33541" w:rsidRPr="00AD3103">
              <w:rPr>
                <w:b/>
                <w:noProof/>
                <w:webHidden/>
              </w:rPr>
              <w:tab/>
            </w:r>
            <w:r w:rsidRPr="00AD3103">
              <w:rPr>
                <w:b/>
                <w:noProof/>
                <w:webHidden/>
              </w:rPr>
              <w:fldChar w:fldCharType="begin"/>
            </w:r>
            <w:r w:rsidR="00E33541" w:rsidRPr="00AD3103">
              <w:rPr>
                <w:b/>
                <w:noProof/>
                <w:webHidden/>
              </w:rPr>
              <w:instrText xml:space="preserve"> PAGEREF _Toc1037609 \h </w:instrText>
            </w:r>
            <w:r w:rsidRPr="00AD3103">
              <w:rPr>
                <w:b/>
                <w:noProof/>
                <w:webHidden/>
              </w:rPr>
            </w:r>
            <w:r w:rsidRPr="00AD3103">
              <w:rPr>
                <w:b/>
                <w:noProof/>
                <w:webHidden/>
              </w:rPr>
              <w:fldChar w:fldCharType="separate"/>
            </w:r>
            <w:r w:rsidR="007E1DDC">
              <w:rPr>
                <w:b/>
                <w:noProof/>
                <w:webHidden/>
              </w:rPr>
              <w:t>2</w:t>
            </w:r>
            <w:r w:rsidRPr="00AD3103">
              <w:rPr>
                <w:b/>
                <w:noProof/>
                <w:webHidden/>
              </w:rPr>
              <w:fldChar w:fldCharType="end"/>
            </w:r>
          </w:hyperlink>
        </w:p>
        <w:p w:rsidR="00E33541" w:rsidRPr="00AD3103" w:rsidRDefault="00AB0707">
          <w:pPr>
            <w:pStyle w:val="TOC1"/>
            <w:tabs>
              <w:tab w:val="right" w:leader="dot" w:pos="8297"/>
            </w:tabs>
            <w:rPr>
              <w:rFonts w:asciiTheme="minorHAnsi" w:eastAsiaTheme="minorEastAsia" w:hAnsiTheme="minorHAnsi" w:cstheme="minorBidi"/>
              <w:b/>
              <w:noProof/>
              <w:sz w:val="22"/>
              <w:szCs w:val="22"/>
              <w:lang w:val="ro-RO" w:eastAsia="ro-RO"/>
            </w:rPr>
          </w:pPr>
          <w:hyperlink w:anchor="_Toc1037610" w:history="1">
            <w:r w:rsidR="00E33541" w:rsidRPr="00AD3103">
              <w:rPr>
                <w:rStyle w:val="Hyperlink"/>
                <w:b/>
                <w:noProof/>
                <w:lang w:eastAsia="ro-RO"/>
              </w:rPr>
              <w:t>b.Rezultate relevante din studiile naționale și europene</w:t>
            </w:r>
            <w:r w:rsidR="00E33541" w:rsidRPr="00AD3103">
              <w:rPr>
                <w:b/>
                <w:noProof/>
                <w:webHidden/>
              </w:rPr>
              <w:tab/>
            </w:r>
            <w:r w:rsidR="003C356D" w:rsidRPr="00AD3103">
              <w:rPr>
                <w:b/>
                <w:noProof/>
                <w:webHidden/>
              </w:rPr>
              <w:fldChar w:fldCharType="begin"/>
            </w:r>
            <w:r w:rsidR="00E33541" w:rsidRPr="00AD3103">
              <w:rPr>
                <w:b/>
                <w:noProof/>
                <w:webHidden/>
              </w:rPr>
              <w:instrText xml:space="preserve"> PAGEREF _Toc1037610 \h </w:instrText>
            </w:r>
            <w:r w:rsidR="003C356D" w:rsidRPr="00AD3103">
              <w:rPr>
                <w:b/>
                <w:noProof/>
                <w:webHidden/>
              </w:rPr>
            </w:r>
            <w:r w:rsidR="003C356D" w:rsidRPr="00AD3103">
              <w:rPr>
                <w:b/>
                <w:noProof/>
                <w:webHidden/>
              </w:rPr>
              <w:fldChar w:fldCharType="separate"/>
            </w:r>
            <w:r w:rsidR="007E1DDC">
              <w:rPr>
                <w:b/>
                <w:noProof/>
                <w:webHidden/>
              </w:rPr>
              <w:t>14</w:t>
            </w:r>
            <w:r w:rsidR="003C356D" w:rsidRPr="00AD3103">
              <w:rPr>
                <w:b/>
                <w:noProof/>
                <w:webHidden/>
              </w:rPr>
              <w:fldChar w:fldCharType="end"/>
            </w:r>
          </w:hyperlink>
        </w:p>
        <w:p w:rsidR="00E33541" w:rsidRPr="00AD3103" w:rsidRDefault="00AB0707">
          <w:pPr>
            <w:pStyle w:val="TOC1"/>
            <w:tabs>
              <w:tab w:val="right" w:leader="dot" w:pos="8297"/>
            </w:tabs>
            <w:rPr>
              <w:rFonts w:asciiTheme="minorHAnsi" w:eastAsiaTheme="minorEastAsia" w:hAnsiTheme="minorHAnsi" w:cstheme="minorBidi"/>
              <w:b/>
              <w:noProof/>
              <w:sz w:val="22"/>
              <w:szCs w:val="22"/>
              <w:lang w:val="ro-RO" w:eastAsia="ro-RO"/>
            </w:rPr>
          </w:pPr>
          <w:hyperlink w:anchor="_Toc1037611" w:history="1">
            <w:r w:rsidR="00E33541" w:rsidRPr="00AD3103">
              <w:rPr>
                <w:rStyle w:val="Hyperlink"/>
                <w:b/>
                <w:noProof/>
              </w:rPr>
              <w:t>c.Factorii de risc. Mecanismul de acțiune</w:t>
            </w:r>
            <w:r w:rsidR="00E33541" w:rsidRPr="00AD3103">
              <w:rPr>
                <w:b/>
                <w:noProof/>
                <w:webHidden/>
              </w:rPr>
              <w:tab/>
            </w:r>
            <w:r w:rsidR="003C356D" w:rsidRPr="00AD3103">
              <w:rPr>
                <w:b/>
                <w:noProof/>
                <w:webHidden/>
              </w:rPr>
              <w:fldChar w:fldCharType="begin"/>
            </w:r>
            <w:r w:rsidR="00E33541" w:rsidRPr="00AD3103">
              <w:rPr>
                <w:b/>
                <w:noProof/>
                <w:webHidden/>
              </w:rPr>
              <w:instrText xml:space="preserve"> PAGEREF _Toc1037611 \h </w:instrText>
            </w:r>
            <w:r w:rsidR="003C356D" w:rsidRPr="00AD3103">
              <w:rPr>
                <w:b/>
                <w:noProof/>
                <w:webHidden/>
              </w:rPr>
            </w:r>
            <w:r w:rsidR="003C356D" w:rsidRPr="00AD3103">
              <w:rPr>
                <w:b/>
                <w:noProof/>
                <w:webHidden/>
              </w:rPr>
              <w:fldChar w:fldCharType="separate"/>
            </w:r>
            <w:r w:rsidR="007E1DDC">
              <w:rPr>
                <w:b/>
                <w:noProof/>
                <w:webHidden/>
              </w:rPr>
              <w:t>16</w:t>
            </w:r>
            <w:r w:rsidR="003C356D" w:rsidRPr="00AD3103">
              <w:rPr>
                <w:b/>
                <w:noProof/>
                <w:webHidden/>
              </w:rPr>
              <w:fldChar w:fldCharType="end"/>
            </w:r>
          </w:hyperlink>
        </w:p>
        <w:p w:rsidR="00E33541" w:rsidRPr="00AD3103" w:rsidRDefault="00AB0707">
          <w:pPr>
            <w:pStyle w:val="TOC1"/>
            <w:tabs>
              <w:tab w:val="right" w:leader="dot" w:pos="8297"/>
            </w:tabs>
            <w:rPr>
              <w:rFonts w:asciiTheme="minorHAnsi" w:eastAsiaTheme="minorEastAsia" w:hAnsiTheme="minorHAnsi" w:cstheme="minorBidi"/>
              <w:b/>
              <w:noProof/>
              <w:sz w:val="22"/>
              <w:szCs w:val="22"/>
              <w:lang w:val="ro-RO" w:eastAsia="ro-RO"/>
            </w:rPr>
          </w:pPr>
          <w:hyperlink w:anchor="_Toc1037612" w:history="1">
            <w:r w:rsidR="00E33541" w:rsidRPr="00AD3103">
              <w:rPr>
                <w:rStyle w:val="Hyperlink"/>
                <w:b/>
                <w:noProof/>
              </w:rPr>
              <w:t>d.Intervenții eficace la nivel național pentru grupurile țintă ale campaniei</w:t>
            </w:r>
            <w:r w:rsidR="00E33541" w:rsidRPr="00AD3103">
              <w:rPr>
                <w:b/>
                <w:noProof/>
                <w:webHidden/>
              </w:rPr>
              <w:tab/>
            </w:r>
            <w:r w:rsidR="003C356D" w:rsidRPr="00AD3103">
              <w:rPr>
                <w:b/>
                <w:noProof/>
                <w:webHidden/>
              </w:rPr>
              <w:fldChar w:fldCharType="begin"/>
            </w:r>
            <w:r w:rsidR="00E33541" w:rsidRPr="00AD3103">
              <w:rPr>
                <w:b/>
                <w:noProof/>
                <w:webHidden/>
              </w:rPr>
              <w:instrText xml:space="preserve"> PAGEREF _Toc1037612 \h </w:instrText>
            </w:r>
            <w:r w:rsidR="003C356D" w:rsidRPr="00AD3103">
              <w:rPr>
                <w:b/>
                <w:noProof/>
                <w:webHidden/>
              </w:rPr>
            </w:r>
            <w:r w:rsidR="003C356D" w:rsidRPr="00AD3103">
              <w:rPr>
                <w:b/>
                <w:noProof/>
                <w:webHidden/>
              </w:rPr>
              <w:fldChar w:fldCharType="separate"/>
            </w:r>
            <w:r w:rsidR="007E1DDC">
              <w:rPr>
                <w:b/>
                <w:noProof/>
                <w:webHidden/>
              </w:rPr>
              <w:t>17</w:t>
            </w:r>
            <w:r w:rsidR="003C356D" w:rsidRPr="00AD3103">
              <w:rPr>
                <w:b/>
                <w:noProof/>
                <w:webHidden/>
              </w:rPr>
              <w:fldChar w:fldCharType="end"/>
            </w:r>
          </w:hyperlink>
          <w:r w:rsidR="00265C17">
            <w:rPr>
              <w:b/>
              <w:noProof/>
            </w:rPr>
            <w:t>7</w:t>
          </w:r>
        </w:p>
        <w:p w:rsidR="00E33541" w:rsidRPr="00AD3103" w:rsidRDefault="00AB0707">
          <w:pPr>
            <w:pStyle w:val="TOC1"/>
            <w:tabs>
              <w:tab w:val="right" w:leader="dot" w:pos="8297"/>
            </w:tabs>
            <w:rPr>
              <w:rFonts w:asciiTheme="minorHAnsi" w:eastAsiaTheme="minorEastAsia" w:hAnsiTheme="minorHAnsi" w:cstheme="minorBidi"/>
              <w:b/>
              <w:noProof/>
              <w:sz w:val="22"/>
              <w:szCs w:val="22"/>
              <w:lang w:val="ro-RO" w:eastAsia="ro-RO"/>
            </w:rPr>
          </w:pPr>
          <w:hyperlink w:anchor="_Toc1037613" w:history="1">
            <w:r w:rsidR="00E33541" w:rsidRPr="00AD3103">
              <w:rPr>
                <w:rStyle w:val="Hyperlink"/>
                <w:b/>
                <w:noProof/>
              </w:rPr>
              <w:t>e.Evidențe utile pentru intervenții la nivel național și european</w:t>
            </w:r>
            <w:r w:rsidR="00E33541" w:rsidRPr="00AD3103">
              <w:rPr>
                <w:b/>
                <w:noProof/>
                <w:webHidden/>
              </w:rPr>
              <w:tab/>
            </w:r>
            <w:r w:rsidR="003C356D" w:rsidRPr="00AD3103">
              <w:rPr>
                <w:b/>
                <w:noProof/>
                <w:webHidden/>
              </w:rPr>
              <w:fldChar w:fldCharType="begin"/>
            </w:r>
            <w:r w:rsidR="00E33541" w:rsidRPr="00AD3103">
              <w:rPr>
                <w:b/>
                <w:noProof/>
                <w:webHidden/>
              </w:rPr>
              <w:instrText xml:space="preserve"> PAGEREF _Toc1037613 \h </w:instrText>
            </w:r>
            <w:r w:rsidR="003C356D" w:rsidRPr="00AD3103">
              <w:rPr>
                <w:b/>
                <w:noProof/>
                <w:webHidden/>
              </w:rPr>
            </w:r>
            <w:r w:rsidR="003C356D" w:rsidRPr="00AD3103">
              <w:rPr>
                <w:b/>
                <w:noProof/>
                <w:webHidden/>
              </w:rPr>
              <w:fldChar w:fldCharType="separate"/>
            </w:r>
            <w:r w:rsidR="007E1DDC">
              <w:rPr>
                <w:b/>
                <w:noProof/>
                <w:webHidden/>
              </w:rPr>
              <w:t>19</w:t>
            </w:r>
            <w:r w:rsidR="003C356D" w:rsidRPr="00AD3103">
              <w:rPr>
                <w:b/>
                <w:noProof/>
                <w:webHidden/>
              </w:rPr>
              <w:fldChar w:fldCharType="end"/>
            </w:r>
          </w:hyperlink>
          <w:r w:rsidR="00265C17">
            <w:rPr>
              <w:b/>
              <w:noProof/>
            </w:rPr>
            <w:t>9</w:t>
          </w:r>
        </w:p>
        <w:p w:rsidR="00E33541" w:rsidRPr="00AD3103" w:rsidRDefault="00AB0707">
          <w:pPr>
            <w:pStyle w:val="TOC1"/>
            <w:tabs>
              <w:tab w:val="right" w:leader="dot" w:pos="8297"/>
            </w:tabs>
            <w:rPr>
              <w:rFonts w:asciiTheme="minorHAnsi" w:eastAsiaTheme="minorEastAsia" w:hAnsiTheme="minorHAnsi" w:cstheme="minorBidi"/>
              <w:b/>
              <w:noProof/>
              <w:sz w:val="22"/>
              <w:szCs w:val="22"/>
              <w:lang w:val="ro-RO" w:eastAsia="ro-RO"/>
            </w:rPr>
          </w:pPr>
          <w:hyperlink w:anchor="_Toc1037614" w:history="1">
            <w:r w:rsidR="00E33541" w:rsidRPr="00AD3103">
              <w:rPr>
                <w:rStyle w:val="Hyperlink"/>
                <w:b/>
                <w:noProof/>
                <w:shd w:val="clear" w:color="auto" w:fill="FFFFFF"/>
              </w:rPr>
              <w:t>f.Politici, strategii, planuri de acțiune și programe existente la nivel european, național, județean</w:t>
            </w:r>
            <w:r w:rsidR="00E33541" w:rsidRPr="00AD3103">
              <w:rPr>
                <w:b/>
                <w:noProof/>
                <w:webHidden/>
              </w:rPr>
              <w:tab/>
            </w:r>
          </w:hyperlink>
          <w:r w:rsidR="00265C17">
            <w:rPr>
              <w:b/>
              <w:noProof/>
            </w:rPr>
            <w:t>21</w:t>
          </w:r>
        </w:p>
        <w:p w:rsidR="00E33541" w:rsidRPr="00AD3103" w:rsidRDefault="00AB0707">
          <w:pPr>
            <w:pStyle w:val="TOC1"/>
            <w:tabs>
              <w:tab w:val="right" w:leader="dot" w:pos="8297"/>
            </w:tabs>
            <w:rPr>
              <w:rFonts w:asciiTheme="minorHAnsi" w:eastAsiaTheme="minorEastAsia" w:hAnsiTheme="minorHAnsi" w:cstheme="minorBidi"/>
              <w:b/>
              <w:noProof/>
              <w:sz w:val="22"/>
              <w:szCs w:val="22"/>
              <w:lang w:val="ro-RO" w:eastAsia="ro-RO"/>
            </w:rPr>
          </w:pPr>
          <w:hyperlink w:anchor="_Toc1037615" w:history="1">
            <w:r w:rsidR="00E33541" w:rsidRPr="00AD3103">
              <w:rPr>
                <w:rStyle w:val="Hyperlink"/>
                <w:b/>
                <w:noProof/>
              </w:rPr>
              <w:t>g.Analiza grupurilor populaționale</w:t>
            </w:r>
            <w:r w:rsidR="00E33541" w:rsidRPr="00AD3103">
              <w:rPr>
                <w:b/>
                <w:noProof/>
                <w:webHidden/>
              </w:rPr>
              <w:tab/>
            </w:r>
            <w:r w:rsidR="003C356D" w:rsidRPr="00AD3103">
              <w:rPr>
                <w:b/>
                <w:noProof/>
                <w:webHidden/>
              </w:rPr>
              <w:fldChar w:fldCharType="begin"/>
            </w:r>
            <w:r w:rsidR="00E33541" w:rsidRPr="00AD3103">
              <w:rPr>
                <w:b/>
                <w:noProof/>
                <w:webHidden/>
              </w:rPr>
              <w:instrText xml:space="preserve"> PAGEREF _Toc1037615 \h </w:instrText>
            </w:r>
            <w:r w:rsidR="003C356D" w:rsidRPr="00AD3103">
              <w:rPr>
                <w:b/>
                <w:noProof/>
                <w:webHidden/>
              </w:rPr>
            </w:r>
            <w:r w:rsidR="003C356D" w:rsidRPr="00AD3103">
              <w:rPr>
                <w:b/>
                <w:noProof/>
                <w:webHidden/>
              </w:rPr>
              <w:fldChar w:fldCharType="separate"/>
            </w:r>
            <w:r w:rsidR="007E1DDC">
              <w:rPr>
                <w:b/>
                <w:noProof/>
                <w:webHidden/>
              </w:rPr>
              <w:t>24</w:t>
            </w:r>
            <w:r w:rsidR="003C356D" w:rsidRPr="00AD3103">
              <w:rPr>
                <w:b/>
                <w:noProof/>
                <w:webHidden/>
              </w:rPr>
              <w:fldChar w:fldCharType="end"/>
            </w:r>
          </w:hyperlink>
        </w:p>
        <w:p w:rsidR="00E33541" w:rsidRDefault="00AB0707">
          <w:pPr>
            <w:pStyle w:val="TOC1"/>
            <w:tabs>
              <w:tab w:val="right" w:leader="dot" w:pos="8297"/>
            </w:tabs>
            <w:rPr>
              <w:rFonts w:asciiTheme="minorHAnsi" w:eastAsiaTheme="minorEastAsia" w:hAnsiTheme="minorHAnsi" w:cstheme="minorBidi"/>
              <w:noProof/>
              <w:sz w:val="22"/>
              <w:szCs w:val="22"/>
              <w:lang w:val="ro-RO" w:eastAsia="ro-RO"/>
            </w:rPr>
          </w:pPr>
          <w:hyperlink w:anchor="_Toc1037616" w:history="1">
            <w:r w:rsidR="00E33541" w:rsidRPr="00AD3103">
              <w:rPr>
                <w:rStyle w:val="Hyperlink"/>
                <w:b/>
                <w:noProof/>
              </w:rPr>
              <w:t>h.Campaniile IEC efectuate la nivel național în anii anteriori</w:t>
            </w:r>
            <w:r w:rsidR="00E33541" w:rsidRPr="00AD3103">
              <w:rPr>
                <w:b/>
                <w:noProof/>
                <w:webHidden/>
              </w:rPr>
              <w:tab/>
            </w:r>
            <w:r w:rsidR="003C356D" w:rsidRPr="00AD3103">
              <w:rPr>
                <w:b/>
                <w:noProof/>
                <w:webHidden/>
              </w:rPr>
              <w:fldChar w:fldCharType="begin"/>
            </w:r>
            <w:r w:rsidR="00E33541" w:rsidRPr="00AD3103">
              <w:rPr>
                <w:b/>
                <w:noProof/>
                <w:webHidden/>
              </w:rPr>
              <w:instrText xml:space="preserve"> PAGEREF _Toc1037616 \h </w:instrText>
            </w:r>
            <w:r w:rsidR="003C356D" w:rsidRPr="00AD3103">
              <w:rPr>
                <w:b/>
                <w:noProof/>
                <w:webHidden/>
              </w:rPr>
            </w:r>
            <w:r w:rsidR="003C356D" w:rsidRPr="00AD3103">
              <w:rPr>
                <w:b/>
                <w:noProof/>
                <w:webHidden/>
              </w:rPr>
              <w:fldChar w:fldCharType="separate"/>
            </w:r>
            <w:r w:rsidR="007E1DDC">
              <w:rPr>
                <w:b/>
                <w:noProof/>
                <w:webHidden/>
              </w:rPr>
              <w:t>27</w:t>
            </w:r>
            <w:r w:rsidR="003C356D" w:rsidRPr="00AD3103">
              <w:rPr>
                <w:b/>
                <w:noProof/>
                <w:webHidden/>
              </w:rPr>
              <w:fldChar w:fldCharType="end"/>
            </w:r>
          </w:hyperlink>
        </w:p>
        <w:p w:rsidR="0071299D" w:rsidRDefault="003C356D">
          <w:r>
            <w:fldChar w:fldCharType="end"/>
          </w:r>
        </w:p>
      </w:sdtContent>
    </w:sdt>
    <w:p w:rsidR="004270B2" w:rsidRPr="004270B2" w:rsidRDefault="004270B2" w:rsidP="004270B2">
      <w:pPr>
        <w:jc w:val="both"/>
        <w:rPr>
          <w:color w:val="17365D" w:themeColor="text2" w:themeShade="BF"/>
          <w:lang w:val="ro-RO"/>
        </w:rPr>
      </w:pPr>
    </w:p>
    <w:p w:rsidR="005704F4" w:rsidRPr="00A66E54" w:rsidRDefault="005704F4" w:rsidP="00A66E54">
      <w:pPr>
        <w:jc w:val="both"/>
        <w:rPr>
          <w:b/>
          <w:sz w:val="22"/>
          <w:szCs w:val="22"/>
          <w:lang w:val="ro-RO"/>
        </w:rPr>
      </w:pPr>
    </w:p>
    <w:p w:rsidR="00BD2ACE" w:rsidRDefault="00BD2ACE" w:rsidP="004270B2">
      <w:pPr>
        <w:pStyle w:val="Heading1"/>
        <w:rPr>
          <w:rFonts w:ascii="Times New Roman" w:hAnsi="Times New Roman" w:cs="Times New Roman"/>
          <w:snapToGrid w:val="0"/>
          <w:sz w:val="22"/>
          <w:szCs w:val="22"/>
        </w:rPr>
      </w:pPr>
    </w:p>
    <w:p w:rsidR="00A80D17" w:rsidRDefault="00A80D17" w:rsidP="00A80D17">
      <w:pPr>
        <w:rPr>
          <w:lang w:val="ro-RO"/>
        </w:rPr>
      </w:pPr>
    </w:p>
    <w:p w:rsidR="00A80D17" w:rsidRDefault="00A80D17" w:rsidP="00A80D17">
      <w:pPr>
        <w:rPr>
          <w:lang w:val="ro-RO"/>
        </w:rPr>
      </w:pPr>
    </w:p>
    <w:p w:rsidR="00A80D17" w:rsidRDefault="00A80D17" w:rsidP="00A80D17">
      <w:pPr>
        <w:rPr>
          <w:lang w:val="ro-RO"/>
        </w:rPr>
      </w:pPr>
    </w:p>
    <w:p w:rsidR="00A80D17" w:rsidRPr="00A80D17" w:rsidRDefault="00A80D17" w:rsidP="00A80D17">
      <w:pPr>
        <w:rPr>
          <w:lang w:val="ro-RO"/>
        </w:rPr>
      </w:pPr>
    </w:p>
    <w:p w:rsidR="00662117" w:rsidRPr="0071299D" w:rsidRDefault="009B45F9" w:rsidP="00BD2ACE">
      <w:pPr>
        <w:pStyle w:val="Heading1"/>
        <w:jc w:val="both"/>
        <w:rPr>
          <w:rFonts w:ascii="Times New Roman" w:hAnsi="Times New Roman" w:cs="Times New Roman"/>
          <w:snapToGrid w:val="0"/>
          <w:sz w:val="22"/>
          <w:szCs w:val="22"/>
        </w:rPr>
      </w:pPr>
      <w:bookmarkStart w:id="0" w:name="_Toc1037609"/>
      <w:r w:rsidRPr="0071299D">
        <w:rPr>
          <w:rFonts w:ascii="Times New Roman" w:hAnsi="Times New Roman" w:cs="Times New Roman"/>
          <w:snapToGrid w:val="0"/>
          <w:sz w:val="22"/>
          <w:szCs w:val="22"/>
        </w:rPr>
        <w:lastRenderedPageBreak/>
        <w:t>a.</w:t>
      </w:r>
      <w:r w:rsidR="00662117" w:rsidRPr="0071299D">
        <w:rPr>
          <w:rFonts w:ascii="Times New Roman" w:hAnsi="Times New Roman" w:cs="Times New Roman"/>
          <w:snapToGrid w:val="0"/>
          <w:sz w:val="22"/>
          <w:szCs w:val="22"/>
        </w:rPr>
        <w:t>Date statistice la nivel european, național și județean</w:t>
      </w:r>
      <w:r w:rsidRPr="0071299D">
        <w:rPr>
          <w:rFonts w:ascii="Times New Roman" w:hAnsi="Times New Roman" w:cs="Times New Roman"/>
          <w:snapToGrid w:val="0"/>
          <w:sz w:val="22"/>
          <w:szCs w:val="22"/>
        </w:rPr>
        <w:t xml:space="preserve"> privind nivelul și dinamica fenomenului</w:t>
      </w:r>
      <w:bookmarkEnd w:id="0"/>
    </w:p>
    <w:p w:rsidR="00662117" w:rsidRPr="00A66E54" w:rsidRDefault="00662117" w:rsidP="00BD2ACE">
      <w:pPr>
        <w:jc w:val="both"/>
        <w:rPr>
          <w:color w:val="FF0000"/>
          <w:sz w:val="22"/>
          <w:szCs w:val="22"/>
          <w:lang w:val="ro-RO"/>
        </w:rPr>
      </w:pPr>
    </w:p>
    <w:p w:rsidR="008E0CF2" w:rsidRPr="00A66E54" w:rsidRDefault="00662117" w:rsidP="00A66E54">
      <w:pPr>
        <w:ind w:firstLine="720"/>
        <w:jc w:val="both"/>
        <w:rPr>
          <w:sz w:val="22"/>
          <w:szCs w:val="22"/>
        </w:rPr>
      </w:pPr>
      <w:r w:rsidRPr="00A66E54">
        <w:rPr>
          <w:sz w:val="22"/>
          <w:szCs w:val="22"/>
          <w:lang w:val="ro-RO"/>
        </w:rPr>
        <w:t xml:space="preserve">OMS recunoaște că, în acest secol, obezitatea are o prevalență egală sau mai mare comparativ cu malnutriția și bolile infecțioase. </w:t>
      </w:r>
      <w:r w:rsidRPr="00A66E54">
        <w:rPr>
          <w:sz w:val="22"/>
          <w:szCs w:val="22"/>
        </w:rPr>
        <w:t xml:space="preserve">De aceea, în lipsa unor măsuri drastice de prevenție și tratament, în 2025 peste 50% din populația lumii </w:t>
      </w:r>
      <w:proofErr w:type="gramStart"/>
      <w:r w:rsidRPr="00A66E54">
        <w:rPr>
          <w:sz w:val="22"/>
          <w:szCs w:val="22"/>
        </w:rPr>
        <w:t>va</w:t>
      </w:r>
      <w:proofErr w:type="gramEnd"/>
      <w:r w:rsidRPr="00A66E54">
        <w:rPr>
          <w:sz w:val="22"/>
          <w:szCs w:val="22"/>
        </w:rPr>
        <w:t xml:space="preserve"> fi obeză. Obezitatea </w:t>
      </w:r>
      <w:proofErr w:type="gramStart"/>
      <w:r w:rsidRPr="00A66E54">
        <w:rPr>
          <w:sz w:val="22"/>
          <w:szCs w:val="22"/>
        </w:rPr>
        <w:t>este</w:t>
      </w:r>
      <w:proofErr w:type="gramEnd"/>
      <w:r w:rsidRPr="00A66E54">
        <w:rPr>
          <w:sz w:val="22"/>
          <w:szCs w:val="22"/>
        </w:rPr>
        <w:t xml:space="preserve">, așadar, o boală cronică, având o prevalență foarte mare și care afectează bărbați și femei de toate rasele și vârstele. Preobezitatea și obezitatea sunt probleme importante de sănătate publică și au nevoie de o strategie comună, </w:t>
      </w:r>
      <w:proofErr w:type="gramStart"/>
      <w:r w:rsidRPr="00A66E54">
        <w:rPr>
          <w:sz w:val="22"/>
          <w:szCs w:val="22"/>
        </w:rPr>
        <w:t>ce</w:t>
      </w:r>
      <w:proofErr w:type="gramEnd"/>
      <w:r w:rsidRPr="00A66E54">
        <w:rPr>
          <w:sz w:val="22"/>
          <w:szCs w:val="22"/>
        </w:rPr>
        <w:t xml:space="preserve"> include promovarea obiceiurilor alimentare sănătoase și a unui stil de viață mai activ, precum și tratament și îngrijiri corespunzătoare. </w:t>
      </w:r>
    </w:p>
    <w:p w:rsidR="008E0CF2" w:rsidRPr="00A66E54" w:rsidRDefault="005B0DD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r>
      <w:r w:rsidR="008E0CF2" w:rsidRPr="00A66E54">
        <w:rPr>
          <w:rFonts w:ascii="Times New Roman" w:hAnsi="Times New Roman" w:cs="Times New Roman"/>
          <w:sz w:val="22"/>
          <w:szCs w:val="22"/>
        </w:rPr>
        <w:t>Supraponderalitatea și obezitatea sunt definite ca acumulări anormale sau excesive de grăsimi care pot afecta starea de sănătate.Indicele de masă corporală (IMC) este un indice utilizat în mod obișnuit pentru a clasifica excesul de greutate și obezitatea la adulți. Este definit ca greutatea unei persoane în kilograme împărțită la pătratul înălțimii sale în metri (kg / m2).</w:t>
      </w:r>
    </w:p>
    <w:p w:rsidR="008E0CF2" w:rsidRPr="00A66E54" w:rsidRDefault="008E0CF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Pentru adulți, OMS definește excesul de greutate și obezitatea după cum urmează:</w:t>
      </w:r>
    </w:p>
    <w:p w:rsidR="008E0CF2" w:rsidRPr="00A66E54" w:rsidRDefault="008E0CF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   </w:t>
      </w:r>
      <w:r w:rsidR="00A80D17">
        <w:rPr>
          <w:rFonts w:ascii="Times New Roman" w:hAnsi="Times New Roman" w:cs="Times New Roman"/>
          <w:sz w:val="22"/>
          <w:szCs w:val="22"/>
        </w:rPr>
        <w:tab/>
      </w:r>
      <w:r w:rsidR="00A80D17">
        <w:rPr>
          <w:rFonts w:ascii="Times New Roman" w:hAnsi="Times New Roman" w:cs="Times New Roman"/>
          <w:sz w:val="22"/>
          <w:szCs w:val="22"/>
        </w:rPr>
        <w:tab/>
      </w:r>
      <w:r w:rsidRPr="00A66E54">
        <w:rPr>
          <w:rFonts w:ascii="Times New Roman" w:hAnsi="Times New Roman" w:cs="Times New Roman"/>
          <w:sz w:val="22"/>
          <w:szCs w:val="22"/>
        </w:rPr>
        <w:t>supraponderalitatea este un IMC mai mare sau egal cu 25; și</w:t>
      </w:r>
    </w:p>
    <w:p w:rsidR="008E0CF2" w:rsidRPr="00A66E54" w:rsidRDefault="008E0CF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    </w:t>
      </w:r>
      <w:r w:rsidR="00A80D17">
        <w:rPr>
          <w:rFonts w:ascii="Times New Roman" w:hAnsi="Times New Roman" w:cs="Times New Roman"/>
          <w:sz w:val="22"/>
          <w:szCs w:val="22"/>
        </w:rPr>
        <w:tab/>
      </w:r>
      <w:r w:rsidR="00A80D17">
        <w:rPr>
          <w:rFonts w:ascii="Times New Roman" w:hAnsi="Times New Roman" w:cs="Times New Roman"/>
          <w:sz w:val="22"/>
          <w:szCs w:val="22"/>
        </w:rPr>
        <w:tab/>
      </w:r>
      <w:r w:rsidRPr="00A66E54">
        <w:rPr>
          <w:rFonts w:ascii="Times New Roman" w:hAnsi="Times New Roman" w:cs="Times New Roman"/>
          <w:sz w:val="22"/>
          <w:szCs w:val="22"/>
        </w:rPr>
        <w:t>obezitatea este un IMC mai mare sau egal cu 30.</w:t>
      </w:r>
    </w:p>
    <w:p w:rsidR="00F93ABD" w:rsidRPr="00A66E54" w:rsidRDefault="005B0DD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r>
      <w:r w:rsidR="008E0CF2" w:rsidRPr="00A66E54">
        <w:rPr>
          <w:rFonts w:ascii="Times New Roman" w:hAnsi="Times New Roman" w:cs="Times New Roman"/>
          <w:sz w:val="22"/>
          <w:szCs w:val="22"/>
        </w:rPr>
        <w:t>IMC oferă măsura cea mai utilă la nivel de populație a excesului de greutate și a</w:t>
      </w:r>
      <w:r w:rsidRPr="00A66E54">
        <w:rPr>
          <w:rFonts w:ascii="Times New Roman" w:hAnsi="Times New Roman" w:cs="Times New Roman"/>
          <w:sz w:val="22"/>
          <w:szCs w:val="22"/>
        </w:rPr>
        <w:t xml:space="preserve"> obezității, deoarece este acela</w:t>
      </w:r>
      <w:r w:rsidR="008E0CF2" w:rsidRPr="00A66E54">
        <w:rPr>
          <w:rFonts w:ascii="Times New Roman" w:hAnsi="Times New Roman" w:cs="Times New Roman"/>
          <w:sz w:val="22"/>
          <w:szCs w:val="22"/>
        </w:rPr>
        <w:t xml:space="preserve">și pentru ambele sexe și pentru toate vârstele de adulți. Cu toate acestea, </w:t>
      </w:r>
      <w:r w:rsidRPr="00A66E54">
        <w:rPr>
          <w:rFonts w:ascii="Times New Roman" w:hAnsi="Times New Roman" w:cs="Times New Roman"/>
          <w:sz w:val="22"/>
          <w:szCs w:val="22"/>
        </w:rPr>
        <w:t>el</w:t>
      </w:r>
      <w:r w:rsidR="008E0CF2" w:rsidRPr="00A66E54">
        <w:rPr>
          <w:rFonts w:ascii="Times New Roman" w:hAnsi="Times New Roman" w:cs="Times New Roman"/>
          <w:sz w:val="22"/>
          <w:szCs w:val="22"/>
        </w:rPr>
        <w:t xml:space="preserve"> poate să nu corespundă aceluiași </w:t>
      </w:r>
      <w:r w:rsidRPr="00A66E54">
        <w:rPr>
          <w:rFonts w:ascii="Times New Roman" w:hAnsi="Times New Roman" w:cs="Times New Roman"/>
          <w:sz w:val="22"/>
          <w:szCs w:val="22"/>
        </w:rPr>
        <w:t>procent</w:t>
      </w:r>
      <w:r w:rsidR="008E0CF2" w:rsidRPr="00A66E54">
        <w:rPr>
          <w:rFonts w:ascii="Times New Roman" w:hAnsi="Times New Roman" w:cs="Times New Roman"/>
          <w:sz w:val="22"/>
          <w:szCs w:val="22"/>
        </w:rPr>
        <w:t xml:space="preserve"> de grăsime la diferite persoane.Pentru copii, vârsta trebuie să fie luată în considerare atunci când se definește excesul de greutate și obezitatea.</w:t>
      </w:r>
    </w:p>
    <w:p w:rsidR="00EE1482" w:rsidRPr="00EE1482" w:rsidRDefault="000469C2" w:rsidP="00EE1482">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t xml:space="preserve">Obezitatea este una dintre cele mai mari provocări ale sănătății publice din secolul XXI. Prevalența sa s-a triplat în multe țări din regiunea europeană a OMS din anii 1980, iar numărul persoanelor afectate continuă să crească într-un ritm alarmant. În plus față de provocarea diferitelor dizabilități fizice și a problemelor psihologice, excesul de greutate crește drastic riscul unei persoane de a dezvolta o serie de boli netransmisibile, inclusiv bolile cardiovasculare, cancerul și diabetul zaharat.In Regiunea Europeană, unul din trei copii de 11 ani este obez și 60% dintre copiii cu supragreutate înainte de pubertate vor fi adulți tineri obezi. </w:t>
      </w:r>
      <w:r w:rsidR="00F93ABD" w:rsidRPr="00A66E54">
        <w:rPr>
          <w:rStyle w:val="FootnoteReference"/>
          <w:rFonts w:ascii="Times New Roman" w:hAnsi="Times New Roman"/>
          <w:snapToGrid w:val="0"/>
          <w:sz w:val="22"/>
          <w:szCs w:val="22"/>
        </w:rPr>
        <w:footnoteReference w:id="1"/>
      </w:r>
    </w:p>
    <w:p w:rsidR="00A67ED0" w:rsidRPr="00416AEB" w:rsidRDefault="00AC01B2" w:rsidP="00416AEB">
      <w:pPr>
        <w:pStyle w:val="HTMLPreformatted"/>
        <w:shd w:val="clear" w:color="auto" w:fill="FFFFFF"/>
        <w:rPr>
          <w:rFonts w:ascii="inherit" w:hAnsi="inherit"/>
          <w:color w:val="212121"/>
        </w:rPr>
      </w:pPr>
      <w:r>
        <w:rPr>
          <w:rFonts w:ascii="Times New Roman" w:hAnsi="Times New Roman" w:cs="Times New Roman"/>
          <w:color w:val="212121"/>
          <w:sz w:val="22"/>
          <w:szCs w:val="22"/>
        </w:rPr>
        <w:tab/>
      </w:r>
      <w:r w:rsidR="00A67ED0" w:rsidRPr="00A67ED0">
        <w:rPr>
          <w:rFonts w:ascii="Times New Roman" w:hAnsi="Times New Roman" w:cs="Times New Roman"/>
          <w:color w:val="212121"/>
          <w:sz w:val="22"/>
          <w:szCs w:val="22"/>
        </w:rPr>
        <w:t>Datele din cea de-a doua rundă a s</w:t>
      </w:r>
      <w:r w:rsidR="00E57EEC">
        <w:rPr>
          <w:rFonts w:ascii="Times New Roman" w:hAnsi="Times New Roman" w:cs="Times New Roman"/>
          <w:color w:val="212121"/>
          <w:sz w:val="22"/>
          <w:szCs w:val="22"/>
        </w:rPr>
        <w:t>tudiului</w:t>
      </w:r>
      <w:r w:rsidR="00A67ED0" w:rsidRPr="00A67ED0">
        <w:rPr>
          <w:rFonts w:ascii="Times New Roman" w:hAnsi="Times New Roman" w:cs="Times New Roman"/>
          <w:color w:val="212121"/>
          <w:sz w:val="22"/>
          <w:szCs w:val="22"/>
        </w:rPr>
        <w:t xml:space="preserve"> european privind interviul pentru sănătate (EHIS)</w:t>
      </w:r>
      <w:r w:rsidR="00E57EEC" w:rsidRPr="00E57EEC">
        <w:rPr>
          <w:rStyle w:val="FootnoteReference"/>
          <w:rFonts w:ascii="Times New Roman" w:hAnsi="Times New Roman"/>
          <w:snapToGrid w:val="0"/>
          <w:sz w:val="22"/>
          <w:szCs w:val="22"/>
        </w:rPr>
        <w:t xml:space="preserve"> </w:t>
      </w:r>
      <w:r w:rsidR="00E57EEC" w:rsidRPr="00A66E54">
        <w:rPr>
          <w:rStyle w:val="FootnoteReference"/>
          <w:rFonts w:ascii="Times New Roman" w:hAnsi="Times New Roman"/>
          <w:snapToGrid w:val="0"/>
          <w:sz w:val="22"/>
          <w:szCs w:val="22"/>
        </w:rPr>
        <w:footnoteReference w:id="2"/>
      </w:r>
      <w:r w:rsidR="00A67ED0" w:rsidRPr="00A67ED0">
        <w:rPr>
          <w:rFonts w:ascii="Times New Roman" w:hAnsi="Times New Roman" w:cs="Times New Roman"/>
          <w:color w:val="212121"/>
          <w:sz w:val="22"/>
          <w:szCs w:val="22"/>
        </w:rPr>
        <w:t>, care a avut loc între 2013 și 2015 și care a cupri</w:t>
      </w:r>
      <w:r w:rsidR="00A67ED0">
        <w:rPr>
          <w:rFonts w:ascii="Times New Roman" w:hAnsi="Times New Roman" w:cs="Times New Roman"/>
          <w:color w:val="212121"/>
          <w:sz w:val="22"/>
          <w:szCs w:val="22"/>
        </w:rPr>
        <w:t xml:space="preserve">ns persoane de 15 ani și peste </w:t>
      </w:r>
      <w:r w:rsidR="00A67ED0" w:rsidRPr="00A67ED0">
        <w:rPr>
          <w:rFonts w:ascii="Times New Roman" w:hAnsi="Times New Roman" w:cs="Times New Roman"/>
          <w:color w:val="212121"/>
          <w:sz w:val="22"/>
          <w:szCs w:val="22"/>
        </w:rPr>
        <w:t xml:space="preserve">indică existența unor inegalități substanțiale în UE în ceea ce privește proporția adulților supraponderali sau obezi în </w:t>
      </w:r>
      <w:r w:rsidR="00A67ED0">
        <w:rPr>
          <w:rFonts w:ascii="Times New Roman" w:hAnsi="Times New Roman" w:cs="Times New Roman"/>
          <w:color w:val="212121"/>
          <w:sz w:val="22"/>
          <w:szCs w:val="22"/>
        </w:rPr>
        <w:t>funcție de regiune, sex și mediu</w:t>
      </w:r>
      <w:r w:rsidR="00A67ED0" w:rsidRPr="00A67ED0">
        <w:rPr>
          <w:rFonts w:ascii="Times New Roman" w:hAnsi="Times New Roman" w:cs="Times New Roman"/>
          <w:color w:val="212121"/>
          <w:sz w:val="22"/>
          <w:szCs w:val="22"/>
        </w:rPr>
        <w:t xml:space="preserve"> socio-economic</w:t>
      </w:r>
      <w:r w:rsidR="00E57EEC">
        <w:rPr>
          <w:rFonts w:ascii="Times New Roman" w:hAnsi="Times New Roman" w:cs="Times New Roman"/>
          <w:color w:val="212121"/>
          <w:sz w:val="22"/>
          <w:szCs w:val="22"/>
        </w:rPr>
        <w:t>.</w:t>
      </w:r>
      <w:r w:rsidR="00416AEB">
        <w:rPr>
          <w:rFonts w:ascii="Times New Roman" w:hAnsi="Times New Roman" w:cs="Times New Roman"/>
          <w:color w:val="212121"/>
          <w:sz w:val="22"/>
          <w:szCs w:val="22"/>
        </w:rPr>
        <w:t xml:space="preserve"> </w:t>
      </w:r>
      <w:r w:rsidR="00C5774D" w:rsidRPr="00C5774D">
        <w:rPr>
          <w:rFonts w:ascii="Times New Roman" w:hAnsi="Times New Roman" w:cs="Times New Roman"/>
          <w:color w:val="212121"/>
          <w:sz w:val="22"/>
          <w:szCs w:val="22"/>
          <w:shd w:val="clear" w:color="auto" w:fill="FFFFFF"/>
        </w:rPr>
        <w:t>Proporția adulților supraponderali din UE a variat în 2014 între 36% în Italia și 55% în Malta pentru femei și între 54% în Țările de Jos și 68% în Croația pentru bărbați. Grupul de vârstă de la 18 până la 24 de ani a prezentat cele mai scăzute cote de populație supraponderală în UE în 2014, în timp ce cei cu vârste cuprinse între 65 și 74 au avut cele mai mari cote. În 2014, proporția femeilor din UE</w:t>
      </w:r>
      <w:r w:rsidR="00E57EEC">
        <w:rPr>
          <w:rFonts w:ascii="Times New Roman" w:hAnsi="Times New Roman" w:cs="Times New Roman"/>
          <w:color w:val="212121"/>
          <w:sz w:val="22"/>
          <w:szCs w:val="22"/>
          <w:shd w:val="clear" w:color="auto" w:fill="FFFFFF"/>
        </w:rPr>
        <w:t xml:space="preserve"> considerate a fi supraponderale sau obeze</w:t>
      </w:r>
      <w:r w:rsidR="00C5774D" w:rsidRPr="00C5774D">
        <w:rPr>
          <w:rFonts w:ascii="Times New Roman" w:hAnsi="Times New Roman" w:cs="Times New Roman"/>
          <w:color w:val="212121"/>
          <w:sz w:val="22"/>
          <w:szCs w:val="22"/>
          <w:shd w:val="clear" w:color="auto" w:fill="FFFFFF"/>
        </w:rPr>
        <w:t xml:space="preserve"> a scăzut odată cu creșterea nivelului de educație.</w:t>
      </w:r>
      <w:r w:rsidR="00416AEB" w:rsidRPr="00416AEB">
        <w:rPr>
          <w:rFonts w:ascii="inherit" w:hAnsi="inherit"/>
          <w:color w:val="212121"/>
        </w:rPr>
        <w:t xml:space="preserve"> </w:t>
      </w:r>
      <w:r w:rsidR="00416AEB">
        <w:rPr>
          <w:rFonts w:ascii="inherit" w:hAnsi="inherit"/>
          <w:color w:val="212121"/>
        </w:rPr>
        <w:t>Între România și Malta a fost o diferență de 19,0 pp în proporția bărbaților obezi și o diferență de 14,2 pp în proporția femeilor obeze.</w:t>
      </w:r>
    </w:p>
    <w:p w:rsidR="00662117" w:rsidRPr="00A66E54" w:rsidRDefault="00662117" w:rsidP="00A66E54">
      <w:pPr>
        <w:pStyle w:val="Default"/>
        <w:ind w:firstLine="720"/>
        <w:jc w:val="both"/>
        <w:rPr>
          <w:rFonts w:ascii="Times New Roman" w:hAnsi="Times New Roman" w:cs="Times New Roman"/>
          <w:sz w:val="22"/>
          <w:szCs w:val="22"/>
        </w:rPr>
      </w:pPr>
      <w:r w:rsidRPr="00A66E54">
        <w:rPr>
          <w:rFonts w:ascii="Times New Roman" w:hAnsi="Times New Roman" w:cs="Times New Roman"/>
          <w:sz w:val="22"/>
          <w:szCs w:val="22"/>
        </w:rPr>
        <w:t>În timp ce 46,1% dintre cei cu vârsta de 18 ani sau peste, care trăiesc în Uniunea Europeană (UE) au avut o greutate normală în 2014, puțin mai mult de jumătate dintre adulți (51,6%) au fost considerați ca fiind cu supragreutate (35,7% pre-obezi și 15,9% obezi) și încă 2,3% ca fiind cu subgreutate.</w:t>
      </w:r>
      <w:r w:rsidR="00471AE1" w:rsidRPr="00A66E54">
        <w:rPr>
          <w:rFonts w:ascii="Times New Roman" w:hAnsi="Times New Roman" w:cs="Times New Roman"/>
          <w:sz w:val="22"/>
          <w:szCs w:val="22"/>
        </w:rPr>
        <w:t xml:space="preserve"> In fig. 1și 2 sunt reprezentate</w:t>
      </w:r>
      <w:r w:rsidR="00E57EEC">
        <w:rPr>
          <w:rFonts w:ascii="Times New Roman" w:hAnsi="Times New Roman" w:cs="Times New Roman"/>
          <w:sz w:val="22"/>
          <w:szCs w:val="22"/>
        </w:rPr>
        <w:t xml:space="preserve"> procentele femeilor, respectiv</w:t>
      </w:r>
      <w:r w:rsidR="00471AE1" w:rsidRPr="00A66E54">
        <w:rPr>
          <w:rFonts w:ascii="Times New Roman" w:hAnsi="Times New Roman" w:cs="Times New Roman"/>
          <w:sz w:val="22"/>
          <w:szCs w:val="22"/>
        </w:rPr>
        <w:t xml:space="preserve"> ale bărbaților peste 18 ani cu supragreutate din Europa, în 2014.</w:t>
      </w:r>
      <w:r w:rsidR="00E57EEC">
        <w:rPr>
          <w:rFonts w:ascii="Times New Roman" w:hAnsi="Times New Roman" w:cs="Times New Roman"/>
          <w:sz w:val="22"/>
          <w:szCs w:val="22"/>
        </w:rPr>
        <w:t xml:space="preserve"> </w:t>
      </w:r>
      <w:r w:rsidR="00471AE1" w:rsidRPr="00A66E54">
        <w:rPr>
          <w:rFonts w:ascii="Times New Roman" w:hAnsi="Times New Roman" w:cs="Times New Roman"/>
          <w:sz w:val="22"/>
          <w:szCs w:val="22"/>
        </w:rPr>
        <w:t>Conform Eurostat, printre statele membre ale UE pentru care sunt disponibile date, cele mai mici ponderi ale obezității în 2014 în rândul populației cu vârsta de 18 ani și peste s-au înregistrat în România (9,4%) și Italia (10,7%), înainte de Olanda (13,3%), Belgia și Suedia (ambele 14,0%). La polul opus al scalei, obezitatea a afectat mai mult de 1 din 4 dintre adulții din Malta (26</w:t>
      </w:r>
      <w:proofErr w:type="gramStart"/>
      <w:r w:rsidR="00471AE1" w:rsidRPr="00A66E54">
        <w:rPr>
          <w:rFonts w:ascii="Times New Roman" w:hAnsi="Times New Roman" w:cs="Times New Roman"/>
          <w:sz w:val="22"/>
          <w:szCs w:val="22"/>
        </w:rPr>
        <w:t>,0</w:t>
      </w:r>
      <w:proofErr w:type="gramEnd"/>
      <w:r w:rsidR="00471AE1" w:rsidRPr="00A66E54">
        <w:rPr>
          <w:rFonts w:ascii="Times New Roman" w:hAnsi="Times New Roman" w:cs="Times New Roman"/>
          <w:sz w:val="22"/>
          <w:szCs w:val="22"/>
        </w:rPr>
        <w:t xml:space="preserve">%), și aproximativ 1 din 5, în Letonia (21,3%), Ungaria (21,2%), Estonia (20,4%). </w:t>
      </w:r>
      <w:r w:rsidRPr="00A66E54">
        <w:rPr>
          <w:rFonts w:ascii="Times New Roman" w:hAnsi="Times New Roman" w:cs="Times New Roman"/>
          <w:sz w:val="22"/>
          <w:szCs w:val="22"/>
        </w:rPr>
        <w:t xml:space="preserve">Cu alte cuvinte, aproape 1 din 6 persoane cu vârsta de 18 ani și peste în UE a fost obezi în 2014. </w:t>
      </w:r>
    </w:p>
    <w:p w:rsidR="00B11ED5" w:rsidRPr="00E415AF" w:rsidRDefault="00E30242" w:rsidP="00A66E54">
      <w:pPr>
        <w:pStyle w:val="Default"/>
        <w:ind w:firstLine="720"/>
        <w:jc w:val="both"/>
        <w:rPr>
          <w:rFonts w:ascii="Times New Roman" w:hAnsi="Times New Roman" w:cs="Times New Roman"/>
          <w:sz w:val="22"/>
          <w:szCs w:val="22"/>
        </w:rPr>
      </w:pPr>
      <w:r w:rsidRPr="00E415AF">
        <w:rPr>
          <w:rFonts w:ascii="Times New Roman" w:hAnsi="Times New Roman" w:cs="Times New Roman"/>
          <w:color w:val="212121"/>
          <w:sz w:val="22"/>
          <w:szCs w:val="22"/>
          <w:shd w:val="clear" w:color="auto" w:fill="FFFFFF"/>
        </w:rPr>
        <w:t>Tabelul 1 prezintă o analiză, pe grupe de vârstă, a proporției populației supraponderale în anul 2014. S-a înregistrat</w:t>
      </w:r>
      <w:r w:rsidR="00115BF3" w:rsidRPr="00E415AF">
        <w:rPr>
          <w:rFonts w:ascii="Times New Roman" w:hAnsi="Times New Roman" w:cs="Times New Roman"/>
          <w:color w:val="212121"/>
          <w:sz w:val="22"/>
          <w:szCs w:val="22"/>
          <w:shd w:val="clear" w:color="auto" w:fill="FFFFFF"/>
        </w:rPr>
        <w:t>, cu mici excepții,</w:t>
      </w:r>
      <w:r w:rsidRPr="00E415AF">
        <w:rPr>
          <w:rFonts w:ascii="Times New Roman" w:hAnsi="Times New Roman" w:cs="Times New Roman"/>
          <w:color w:val="212121"/>
          <w:sz w:val="22"/>
          <w:szCs w:val="22"/>
          <w:shd w:val="clear" w:color="auto" w:fill="FFFFFF"/>
        </w:rPr>
        <w:t xml:space="preserve"> o creștere accentuată a ponderii populației supraponderale pe măsură </w:t>
      </w:r>
      <w:proofErr w:type="gramStart"/>
      <w:r w:rsidRPr="00E415AF">
        <w:rPr>
          <w:rFonts w:ascii="Times New Roman" w:hAnsi="Times New Roman" w:cs="Times New Roman"/>
          <w:color w:val="212121"/>
          <w:sz w:val="22"/>
          <w:szCs w:val="22"/>
          <w:shd w:val="clear" w:color="auto" w:fill="FFFFFF"/>
        </w:rPr>
        <w:t>ce</w:t>
      </w:r>
      <w:proofErr w:type="gramEnd"/>
      <w:r w:rsidRPr="00E415AF">
        <w:rPr>
          <w:rFonts w:ascii="Times New Roman" w:hAnsi="Times New Roman" w:cs="Times New Roman"/>
          <w:color w:val="212121"/>
          <w:sz w:val="22"/>
          <w:szCs w:val="22"/>
          <w:shd w:val="clear" w:color="auto" w:fill="FFFFFF"/>
        </w:rPr>
        <w:t xml:space="preserve"> aceasta a înaintat în vârstă</w:t>
      </w:r>
      <w:r w:rsidR="00A06722" w:rsidRPr="00E415AF">
        <w:rPr>
          <w:rFonts w:ascii="Times New Roman" w:hAnsi="Times New Roman" w:cs="Times New Roman"/>
          <w:color w:val="212121"/>
          <w:sz w:val="22"/>
          <w:szCs w:val="22"/>
          <w:shd w:val="clear" w:color="auto" w:fill="FFFFFF"/>
        </w:rPr>
        <w:t>. Grupul de vârstă 18-24 ani</w:t>
      </w:r>
      <w:r w:rsidRPr="00E415AF">
        <w:rPr>
          <w:rFonts w:ascii="Times New Roman" w:hAnsi="Times New Roman" w:cs="Times New Roman"/>
          <w:color w:val="212121"/>
          <w:sz w:val="22"/>
          <w:szCs w:val="22"/>
          <w:shd w:val="clear" w:color="auto" w:fill="FFFFFF"/>
        </w:rPr>
        <w:t xml:space="preserve"> a prezentat cele mai scăzute </w:t>
      </w:r>
      <w:r w:rsidR="00E415AF">
        <w:rPr>
          <w:rFonts w:ascii="Times New Roman" w:hAnsi="Times New Roman" w:cs="Times New Roman"/>
          <w:color w:val="212121"/>
          <w:sz w:val="22"/>
          <w:szCs w:val="22"/>
          <w:shd w:val="clear" w:color="auto" w:fill="FFFFFF"/>
        </w:rPr>
        <w:t>procente</w:t>
      </w:r>
      <w:r w:rsidRPr="00E415AF">
        <w:rPr>
          <w:rFonts w:ascii="Times New Roman" w:hAnsi="Times New Roman" w:cs="Times New Roman"/>
          <w:color w:val="212121"/>
          <w:sz w:val="22"/>
          <w:szCs w:val="22"/>
          <w:shd w:val="clear" w:color="auto" w:fill="FFFFFF"/>
        </w:rPr>
        <w:t xml:space="preserve"> de populație</w:t>
      </w:r>
      <w:r w:rsidR="00A06722" w:rsidRPr="00E415AF">
        <w:rPr>
          <w:rFonts w:ascii="Times New Roman" w:hAnsi="Times New Roman" w:cs="Times New Roman"/>
          <w:color w:val="212121"/>
          <w:sz w:val="22"/>
          <w:szCs w:val="22"/>
          <w:shd w:val="clear" w:color="auto" w:fill="FFFFFF"/>
        </w:rPr>
        <w:t xml:space="preserve"> supraponderală, în timp </w:t>
      </w:r>
      <w:proofErr w:type="gramStart"/>
      <w:r w:rsidR="00A06722" w:rsidRPr="00E415AF">
        <w:rPr>
          <w:rFonts w:ascii="Times New Roman" w:hAnsi="Times New Roman" w:cs="Times New Roman"/>
          <w:color w:val="212121"/>
          <w:sz w:val="22"/>
          <w:szCs w:val="22"/>
          <w:shd w:val="clear" w:color="auto" w:fill="FFFFFF"/>
        </w:rPr>
        <w:t>ce</w:t>
      </w:r>
      <w:proofErr w:type="gramEnd"/>
      <w:r w:rsidR="00A06722" w:rsidRPr="00E415AF">
        <w:rPr>
          <w:rFonts w:ascii="Times New Roman" w:hAnsi="Times New Roman" w:cs="Times New Roman"/>
          <w:color w:val="212121"/>
          <w:sz w:val="22"/>
          <w:szCs w:val="22"/>
          <w:shd w:val="clear" w:color="auto" w:fill="FFFFFF"/>
        </w:rPr>
        <w:t xml:space="preserve"> cel 65-74 ani</w:t>
      </w:r>
      <w:r w:rsidRPr="00E415AF">
        <w:rPr>
          <w:rFonts w:ascii="Times New Roman" w:hAnsi="Times New Roman" w:cs="Times New Roman"/>
          <w:color w:val="212121"/>
          <w:sz w:val="22"/>
          <w:szCs w:val="22"/>
          <w:shd w:val="clear" w:color="auto" w:fill="FFFFFF"/>
        </w:rPr>
        <w:t xml:space="preserve"> au avut cele mai mari </w:t>
      </w:r>
      <w:r w:rsidR="00E415AF">
        <w:rPr>
          <w:rFonts w:ascii="Times New Roman" w:hAnsi="Times New Roman" w:cs="Times New Roman"/>
          <w:color w:val="212121"/>
          <w:sz w:val="22"/>
          <w:szCs w:val="22"/>
          <w:shd w:val="clear" w:color="auto" w:fill="FFFFFF"/>
        </w:rPr>
        <w:t>procente</w:t>
      </w:r>
      <w:r w:rsidRPr="00E415AF">
        <w:rPr>
          <w:rFonts w:ascii="Times New Roman" w:hAnsi="Times New Roman" w:cs="Times New Roman"/>
          <w:color w:val="212121"/>
          <w:sz w:val="22"/>
          <w:szCs w:val="22"/>
          <w:shd w:val="clear" w:color="auto" w:fill="FFFFFF"/>
        </w:rPr>
        <w:t>.</w:t>
      </w:r>
      <w:r w:rsidR="00E415AF" w:rsidRPr="00E415AF">
        <w:rPr>
          <w:rFonts w:ascii="Times New Roman" w:hAnsi="Times New Roman" w:cs="Times New Roman"/>
          <w:color w:val="212121"/>
          <w:sz w:val="22"/>
          <w:szCs w:val="22"/>
          <w:shd w:val="clear" w:color="auto" w:fill="FFFFFF"/>
        </w:rPr>
        <w:t xml:space="preserve"> </w:t>
      </w:r>
      <w:r w:rsidR="00E415AF" w:rsidRPr="00E415AF">
        <w:rPr>
          <w:rFonts w:ascii="Times New Roman" w:hAnsi="Times New Roman" w:cs="Times New Roman"/>
          <w:sz w:val="22"/>
          <w:szCs w:val="22"/>
        </w:rPr>
        <w:br/>
      </w:r>
      <w:r w:rsidR="00E415AF" w:rsidRPr="00E415AF">
        <w:rPr>
          <w:rFonts w:ascii="Times New Roman" w:hAnsi="Times New Roman" w:cs="Times New Roman"/>
          <w:color w:val="212121"/>
          <w:sz w:val="22"/>
          <w:szCs w:val="22"/>
          <w:shd w:val="clear" w:color="auto" w:fill="FFFFFF"/>
        </w:rPr>
        <w:t xml:space="preserve">Excepții </w:t>
      </w:r>
      <w:r w:rsidR="00E415AF">
        <w:rPr>
          <w:rFonts w:ascii="Times New Roman" w:hAnsi="Times New Roman" w:cs="Times New Roman"/>
          <w:color w:val="212121"/>
          <w:sz w:val="22"/>
          <w:szCs w:val="22"/>
          <w:shd w:val="clear" w:color="auto" w:fill="FFFFFF"/>
        </w:rPr>
        <w:t xml:space="preserve">de </w:t>
      </w:r>
      <w:r w:rsidR="00E415AF" w:rsidRPr="00E415AF">
        <w:rPr>
          <w:rFonts w:ascii="Times New Roman" w:hAnsi="Times New Roman" w:cs="Times New Roman"/>
          <w:color w:val="212121"/>
          <w:sz w:val="22"/>
          <w:szCs w:val="22"/>
          <w:shd w:val="clear" w:color="auto" w:fill="FFFFFF"/>
        </w:rPr>
        <w:t xml:space="preserve">la acest tipar au fost </w:t>
      </w:r>
      <w:r w:rsidR="00E415AF">
        <w:rPr>
          <w:rFonts w:ascii="Times New Roman" w:hAnsi="Times New Roman" w:cs="Times New Roman"/>
          <w:color w:val="212121"/>
          <w:sz w:val="22"/>
          <w:szCs w:val="22"/>
          <w:shd w:val="clear" w:color="auto" w:fill="FFFFFF"/>
        </w:rPr>
        <w:t>înregistrate</w:t>
      </w:r>
      <w:r w:rsidR="00E415AF" w:rsidRPr="00E415AF">
        <w:rPr>
          <w:rFonts w:ascii="Times New Roman" w:hAnsi="Times New Roman" w:cs="Times New Roman"/>
          <w:color w:val="212121"/>
          <w:sz w:val="22"/>
          <w:szCs w:val="22"/>
          <w:shd w:val="clear" w:color="auto" w:fill="FFFFFF"/>
        </w:rPr>
        <w:t xml:space="preserve"> în Luxemburg, unde grupul de vârstă "75 de ani sau mai mult" a prezentat cea mai mare </w:t>
      </w:r>
      <w:r w:rsidR="00E415AF">
        <w:rPr>
          <w:rFonts w:ascii="Times New Roman" w:hAnsi="Times New Roman" w:cs="Times New Roman"/>
          <w:color w:val="212121"/>
          <w:sz w:val="22"/>
          <w:szCs w:val="22"/>
          <w:shd w:val="clear" w:color="auto" w:fill="FFFFFF"/>
        </w:rPr>
        <w:t>pondere</w:t>
      </w:r>
      <w:r w:rsidR="00E415AF" w:rsidRPr="00E415AF">
        <w:rPr>
          <w:rFonts w:ascii="Times New Roman" w:hAnsi="Times New Roman" w:cs="Times New Roman"/>
          <w:color w:val="212121"/>
          <w:sz w:val="22"/>
          <w:szCs w:val="22"/>
          <w:shd w:val="clear" w:color="auto" w:fill="FFFFFF"/>
        </w:rPr>
        <w:t>; Regatul Unit (precum și Norvegia și Turcia) unde procentul de supraponderal</w:t>
      </w:r>
      <w:r w:rsidR="00E415AF">
        <w:rPr>
          <w:rFonts w:ascii="Times New Roman" w:hAnsi="Times New Roman" w:cs="Times New Roman"/>
          <w:color w:val="212121"/>
          <w:sz w:val="22"/>
          <w:szCs w:val="22"/>
          <w:shd w:val="clear" w:color="auto" w:fill="FFFFFF"/>
        </w:rPr>
        <w:t>i</w:t>
      </w:r>
      <w:r w:rsidR="00E415AF" w:rsidRPr="00E415AF">
        <w:rPr>
          <w:rFonts w:ascii="Times New Roman" w:hAnsi="Times New Roman" w:cs="Times New Roman"/>
          <w:color w:val="212121"/>
          <w:sz w:val="22"/>
          <w:szCs w:val="22"/>
          <w:shd w:val="clear" w:color="auto" w:fill="FFFFFF"/>
        </w:rPr>
        <w:t xml:space="preserve"> a fost cel mai ridicat în grupa de vârstă de la 45 la 64 de ani; precum și Suedia, unde </w:t>
      </w:r>
      <w:r w:rsidR="00E415AF">
        <w:rPr>
          <w:rFonts w:ascii="Times New Roman" w:hAnsi="Times New Roman" w:cs="Times New Roman"/>
          <w:color w:val="212121"/>
          <w:sz w:val="22"/>
          <w:szCs w:val="22"/>
          <w:shd w:val="clear" w:color="auto" w:fill="FFFFFF"/>
        </w:rPr>
        <w:t xml:space="preserve">ponderea cea mai mare a fost </w:t>
      </w:r>
      <w:r w:rsidR="00E415AF" w:rsidRPr="00E415AF">
        <w:rPr>
          <w:rFonts w:ascii="Times New Roman" w:hAnsi="Times New Roman" w:cs="Times New Roman"/>
          <w:color w:val="212121"/>
          <w:sz w:val="22"/>
          <w:szCs w:val="22"/>
          <w:shd w:val="clear" w:color="auto" w:fill="FFFFFF"/>
        </w:rPr>
        <w:t xml:space="preserve">între 45 </w:t>
      </w:r>
      <w:r w:rsidR="00E415AF">
        <w:rPr>
          <w:rFonts w:ascii="Times New Roman" w:hAnsi="Times New Roman" w:cs="Times New Roman"/>
          <w:color w:val="212121"/>
          <w:sz w:val="22"/>
          <w:szCs w:val="22"/>
          <w:shd w:val="clear" w:color="auto" w:fill="FFFFFF"/>
        </w:rPr>
        <w:t>-</w:t>
      </w:r>
      <w:r w:rsidR="00E415AF" w:rsidRPr="00E415AF">
        <w:rPr>
          <w:rFonts w:ascii="Times New Roman" w:hAnsi="Times New Roman" w:cs="Times New Roman"/>
          <w:color w:val="212121"/>
          <w:sz w:val="22"/>
          <w:szCs w:val="22"/>
          <w:shd w:val="clear" w:color="auto" w:fill="FFFFFF"/>
        </w:rPr>
        <w:t xml:space="preserve"> 64</w:t>
      </w:r>
      <w:r w:rsidR="00E415AF">
        <w:rPr>
          <w:rFonts w:ascii="Times New Roman" w:hAnsi="Times New Roman" w:cs="Times New Roman"/>
          <w:color w:val="212121"/>
          <w:sz w:val="22"/>
          <w:szCs w:val="22"/>
          <w:shd w:val="clear" w:color="auto" w:fill="FFFFFF"/>
        </w:rPr>
        <w:t xml:space="preserve"> de ani</w:t>
      </w:r>
      <w:r w:rsidR="00E415AF" w:rsidRPr="00E415AF">
        <w:rPr>
          <w:rFonts w:ascii="Times New Roman" w:hAnsi="Times New Roman" w:cs="Times New Roman"/>
          <w:color w:val="212121"/>
          <w:sz w:val="22"/>
          <w:szCs w:val="22"/>
          <w:shd w:val="clear" w:color="auto" w:fill="FFFFFF"/>
        </w:rPr>
        <w:t xml:space="preserve"> și 65 </w:t>
      </w:r>
      <w:r w:rsidR="00E415AF">
        <w:rPr>
          <w:rFonts w:ascii="Times New Roman" w:hAnsi="Times New Roman" w:cs="Times New Roman"/>
          <w:color w:val="212121"/>
          <w:sz w:val="22"/>
          <w:szCs w:val="22"/>
          <w:shd w:val="clear" w:color="auto" w:fill="FFFFFF"/>
        </w:rPr>
        <w:t>- 74</w:t>
      </w:r>
      <w:r w:rsidR="00E415AF" w:rsidRPr="00E415AF">
        <w:rPr>
          <w:rFonts w:ascii="Times New Roman" w:hAnsi="Times New Roman" w:cs="Times New Roman"/>
          <w:color w:val="212121"/>
          <w:sz w:val="22"/>
          <w:szCs w:val="22"/>
          <w:shd w:val="clear" w:color="auto" w:fill="FFFFFF"/>
        </w:rPr>
        <w:t xml:space="preserve"> (ambele 59</w:t>
      </w:r>
      <w:proofErr w:type="gramStart"/>
      <w:r w:rsidR="00E415AF" w:rsidRPr="00E415AF">
        <w:rPr>
          <w:rFonts w:ascii="Times New Roman" w:hAnsi="Times New Roman" w:cs="Times New Roman"/>
          <w:color w:val="212121"/>
          <w:sz w:val="22"/>
          <w:szCs w:val="22"/>
          <w:shd w:val="clear" w:color="auto" w:fill="FFFFFF"/>
        </w:rPr>
        <w:t>,5</w:t>
      </w:r>
      <w:proofErr w:type="gramEnd"/>
      <w:r w:rsidR="00E415AF" w:rsidRPr="00E415AF">
        <w:rPr>
          <w:rFonts w:ascii="Times New Roman" w:hAnsi="Times New Roman" w:cs="Times New Roman"/>
          <w:color w:val="212121"/>
          <w:sz w:val="22"/>
          <w:szCs w:val="22"/>
          <w:shd w:val="clear" w:color="auto" w:fill="FFFFFF"/>
        </w:rPr>
        <w:t>%</w:t>
      </w:r>
      <w:r w:rsidR="00E415AF">
        <w:rPr>
          <w:rFonts w:ascii="Times New Roman" w:hAnsi="Times New Roman" w:cs="Times New Roman"/>
          <w:color w:val="212121"/>
          <w:sz w:val="22"/>
          <w:szCs w:val="22"/>
          <w:shd w:val="clear" w:color="auto" w:fill="FFFFFF"/>
        </w:rPr>
        <w:t>).</w:t>
      </w:r>
    </w:p>
    <w:p w:rsidR="00662117" w:rsidRPr="00A66E54" w:rsidRDefault="00471AE1" w:rsidP="00A66E54">
      <w:pPr>
        <w:ind w:firstLine="720"/>
        <w:jc w:val="both"/>
        <w:rPr>
          <w:snapToGrid w:val="0"/>
          <w:sz w:val="22"/>
          <w:szCs w:val="22"/>
          <w:lang w:val="ro-RO"/>
        </w:rPr>
      </w:pPr>
      <w:r w:rsidRPr="00A66E54">
        <w:rPr>
          <w:noProof/>
          <w:sz w:val="22"/>
          <w:szCs w:val="22"/>
        </w:rPr>
        <w:lastRenderedPageBreak/>
        <w:drawing>
          <wp:inline distT="0" distB="0" distL="0" distR="0">
            <wp:extent cx="5695860" cy="2489494"/>
            <wp:effectExtent l="19050" t="0" r="90" b="0"/>
            <wp:docPr id="33" name="Picture 1" descr="https://ec.europa.eu/eurostat/statistics-explained/images/e/e3/Proportion_of_overweight_and_of_obese_women%2C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eurostat/statistics-explained/images/e/e3/Proportion_of_overweight_and_of_obese_women%2C_2014.png"/>
                    <pic:cNvPicPr>
                      <a:picLocks noChangeAspect="1" noChangeArrowheads="1"/>
                    </pic:cNvPicPr>
                  </pic:nvPicPr>
                  <pic:blipFill>
                    <a:blip r:embed="rId9"/>
                    <a:srcRect/>
                    <a:stretch>
                      <a:fillRect/>
                    </a:stretch>
                  </pic:blipFill>
                  <pic:spPr bwMode="auto">
                    <a:xfrm>
                      <a:off x="0" y="0"/>
                      <a:ext cx="5697334" cy="2490138"/>
                    </a:xfrm>
                    <a:prstGeom prst="rect">
                      <a:avLst/>
                    </a:prstGeom>
                    <a:noFill/>
                    <a:ln w="9525">
                      <a:noFill/>
                      <a:miter lim="800000"/>
                      <a:headEnd/>
                      <a:tailEnd/>
                    </a:ln>
                  </pic:spPr>
                </pic:pic>
              </a:graphicData>
            </a:graphic>
          </wp:inline>
        </w:drawing>
      </w:r>
    </w:p>
    <w:p w:rsidR="00B11ED5" w:rsidRPr="00A66E54" w:rsidRDefault="00B11ED5" w:rsidP="00A66E54">
      <w:pPr>
        <w:pStyle w:val="HTMLPreformatted"/>
        <w:rPr>
          <w:rFonts w:ascii="Times New Roman" w:hAnsi="Times New Roman" w:cs="Times New Roman"/>
          <w:snapToGrid w:val="0"/>
          <w:sz w:val="22"/>
          <w:szCs w:val="22"/>
        </w:rPr>
      </w:pPr>
    </w:p>
    <w:p w:rsidR="00A06722" w:rsidRDefault="003D6DCC" w:rsidP="003D6DCC">
      <w:pPr>
        <w:pStyle w:val="HTMLPreformatted"/>
        <w:ind w:left="720"/>
      </w:pPr>
      <w:r>
        <w:rPr>
          <w:rFonts w:ascii="Times New Roman" w:hAnsi="Times New Roman" w:cs="Times New Roman"/>
          <w:snapToGrid w:val="0"/>
          <w:sz w:val="22"/>
          <w:szCs w:val="22"/>
        </w:rPr>
        <w:tab/>
      </w:r>
      <w:r w:rsidR="00662117" w:rsidRPr="00A66E54">
        <w:rPr>
          <w:rFonts w:ascii="Times New Roman" w:hAnsi="Times New Roman" w:cs="Times New Roman"/>
          <w:snapToGrid w:val="0"/>
          <w:sz w:val="22"/>
          <w:szCs w:val="22"/>
        </w:rPr>
        <w:t>Fig. 1</w:t>
      </w:r>
      <w:r w:rsidR="00471AE1" w:rsidRPr="00A66E54">
        <w:rPr>
          <w:rFonts w:ascii="Times New Roman" w:hAnsi="Times New Roman" w:cs="Times New Roman"/>
          <w:snapToGrid w:val="0"/>
          <w:sz w:val="22"/>
          <w:szCs w:val="22"/>
        </w:rPr>
        <w:t xml:space="preserve"> Proporția femeilor supraponderale și obeze, 2014</w:t>
      </w:r>
      <w:r w:rsidR="00471AE1" w:rsidRPr="00A66E54">
        <w:rPr>
          <w:rFonts w:ascii="Times New Roman" w:hAnsi="Times New Roman" w:cs="Times New Roman"/>
          <w:sz w:val="22"/>
          <w:szCs w:val="22"/>
        </w:rPr>
        <w:t>(%)</w:t>
      </w:r>
      <w:r w:rsidR="00471AE1" w:rsidRPr="00A66E54">
        <w:rPr>
          <w:rFonts w:ascii="Times New Roman" w:hAnsi="Times New Roman" w:cs="Times New Roman"/>
          <w:sz w:val="22"/>
          <w:szCs w:val="22"/>
        </w:rPr>
        <w:br/>
      </w:r>
      <w:r w:rsidR="00471AE1" w:rsidRPr="00A66E54">
        <w:rPr>
          <w:rFonts w:ascii="Times New Roman" w:hAnsi="Times New Roman" w:cs="Times New Roman"/>
          <w:i/>
          <w:iCs/>
          <w:sz w:val="22"/>
          <w:szCs w:val="22"/>
        </w:rPr>
        <w:t>Sursa:</w:t>
      </w:r>
      <w:r w:rsidR="00471AE1" w:rsidRPr="00A66E54">
        <w:rPr>
          <w:rFonts w:ascii="Times New Roman" w:hAnsi="Times New Roman" w:cs="Times New Roman"/>
          <w:sz w:val="22"/>
          <w:szCs w:val="22"/>
        </w:rPr>
        <w:t xml:space="preserve"> Eurostat </w:t>
      </w:r>
      <w:hyperlink r:id="rId10" w:history="1">
        <w:r w:rsidR="00471AE1" w:rsidRPr="00A66E54">
          <w:rPr>
            <w:rStyle w:val="Hyperlink"/>
            <w:rFonts w:ascii="Times New Roman" w:hAnsi="Times New Roman"/>
            <w:sz w:val="22"/>
            <w:szCs w:val="22"/>
          </w:rPr>
          <w:t>(hlth_ehis_bm1e)</w:t>
        </w:r>
      </w:hyperlink>
    </w:p>
    <w:p w:rsidR="00471AE1" w:rsidRPr="00A66E54" w:rsidRDefault="00662117" w:rsidP="003D6DCC">
      <w:pPr>
        <w:pStyle w:val="HTMLPreformatted"/>
        <w:ind w:left="720"/>
        <w:rPr>
          <w:rFonts w:ascii="Times New Roman" w:hAnsi="Times New Roman" w:cs="Times New Roman"/>
          <w:sz w:val="22"/>
          <w:szCs w:val="22"/>
        </w:rPr>
      </w:pPr>
      <w:r w:rsidRPr="00A66E54">
        <w:rPr>
          <w:rFonts w:ascii="Times New Roman" w:hAnsi="Times New Roman" w:cs="Times New Roman"/>
          <w:sz w:val="22"/>
          <w:szCs w:val="22"/>
        </w:rPr>
        <w:tab/>
      </w:r>
    </w:p>
    <w:p w:rsidR="00471AE1" w:rsidRDefault="00471AE1" w:rsidP="00A66E54">
      <w:pPr>
        <w:pStyle w:val="HTMLPreformatted"/>
        <w:rPr>
          <w:rFonts w:ascii="Times New Roman" w:hAnsi="Times New Roman" w:cs="Times New Roman"/>
          <w:sz w:val="22"/>
          <w:szCs w:val="22"/>
        </w:rPr>
      </w:pPr>
    </w:p>
    <w:p w:rsidR="003D6DCC" w:rsidRPr="00A66E54" w:rsidRDefault="003D6DCC" w:rsidP="00A66E54">
      <w:pPr>
        <w:pStyle w:val="HTMLPreformatted"/>
        <w:rPr>
          <w:rFonts w:ascii="Times New Roman" w:hAnsi="Times New Roman" w:cs="Times New Roman"/>
          <w:sz w:val="22"/>
          <w:szCs w:val="22"/>
        </w:rPr>
      </w:pPr>
    </w:p>
    <w:p w:rsidR="0038189B" w:rsidRPr="00A66E54" w:rsidRDefault="00ED0339" w:rsidP="00A66E54">
      <w:pPr>
        <w:pStyle w:val="HTMLPreformatted"/>
        <w:rPr>
          <w:rFonts w:ascii="Times New Roman" w:hAnsi="Times New Roman" w:cs="Times New Roman"/>
          <w:noProof/>
          <w:sz w:val="22"/>
          <w:szCs w:val="22"/>
        </w:rPr>
      </w:pPr>
      <w:r w:rsidRPr="00A66E54">
        <w:rPr>
          <w:rFonts w:ascii="Times New Roman" w:hAnsi="Times New Roman" w:cs="Times New Roman"/>
          <w:noProof/>
          <w:sz w:val="22"/>
          <w:szCs w:val="22"/>
          <w:lang w:val="en-US" w:eastAsia="en-US"/>
        </w:rPr>
        <w:drawing>
          <wp:inline distT="0" distB="0" distL="0" distR="0">
            <wp:extent cx="6059157" cy="2981050"/>
            <wp:effectExtent l="19050" t="0" r="0" b="0"/>
            <wp:docPr id="3" name="Picture 4" descr="https://ec.europa.eu/eurostat/statistics-explained/images/b/bc/Proportion_of_overweight_and_of_obese_men%2C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europa.eu/eurostat/statistics-explained/images/b/bc/Proportion_of_overweight_and_of_obese_men%2C_2014.png"/>
                    <pic:cNvPicPr>
                      <a:picLocks noChangeAspect="1" noChangeArrowheads="1"/>
                    </pic:cNvPicPr>
                  </pic:nvPicPr>
                  <pic:blipFill>
                    <a:blip r:embed="rId11"/>
                    <a:srcRect/>
                    <a:stretch>
                      <a:fillRect/>
                    </a:stretch>
                  </pic:blipFill>
                  <pic:spPr bwMode="auto">
                    <a:xfrm>
                      <a:off x="0" y="0"/>
                      <a:ext cx="6056688" cy="2979835"/>
                    </a:xfrm>
                    <a:prstGeom prst="rect">
                      <a:avLst/>
                    </a:prstGeom>
                    <a:noFill/>
                    <a:ln w="9525">
                      <a:noFill/>
                      <a:miter lim="800000"/>
                      <a:headEnd/>
                      <a:tailEnd/>
                    </a:ln>
                  </pic:spPr>
                </pic:pic>
              </a:graphicData>
            </a:graphic>
          </wp:inline>
        </w:drawing>
      </w:r>
    </w:p>
    <w:p w:rsidR="00471AE1" w:rsidRPr="00A66E54" w:rsidRDefault="00471AE1" w:rsidP="00A66E54">
      <w:pPr>
        <w:pStyle w:val="HTMLPreformatted"/>
        <w:rPr>
          <w:rFonts w:ascii="Times New Roman" w:hAnsi="Times New Roman" w:cs="Times New Roman"/>
          <w:sz w:val="22"/>
          <w:szCs w:val="22"/>
        </w:rPr>
      </w:pPr>
    </w:p>
    <w:p w:rsidR="00471AE1" w:rsidRPr="00A66E54" w:rsidRDefault="007C7550" w:rsidP="00A66E54">
      <w:pPr>
        <w:pStyle w:val="HTMLPreformatted"/>
        <w:rPr>
          <w:rFonts w:ascii="Times New Roman" w:hAnsi="Times New Roman" w:cs="Times New Roman"/>
          <w:i/>
          <w:iCs/>
          <w:sz w:val="22"/>
          <w:szCs w:val="22"/>
        </w:rPr>
      </w:pPr>
      <w:r>
        <w:rPr>
          <w:rFonts w:ascii="Times New Roman" w:hAnsi="Times New Roman" w:cs="Times New Roman"/>
          <w:snapToGrid w:val="0"/>
          <w:sz w:val="22"/>
          <w:szCs w:val="22"/>
        </w:rPr>
        <w:tab/>
      </w:r>
      <w:r w:rsidR="00471AE1" w:rsidRPr="00A66E54">
        <w:rPr>
          <w:rFonts w:ascii="Times New Roman" w:hAnsi="Times New Roman" w:cs="Times New Roman"/>
          <w:snapToGrid w:val="0"/>
          <w:sz w:val="22"/>
          <w:szCs w:val="22"/>
        </w:rPr>
        <w:t>Fig. 2 Proporția bărbaților supraponderal</w:t>
      </w:r>
      <w:r w:rsidR="00350D40">
        <w:rPr>
          <w:rFonts w:ascii="Times New Roman" w:hAnsi="Times New Roman" w:cs="Times New Roman"/>
          <w:snapToGrid w:val="0"/>
          <w:sz w:val="22"/>
          <w:szCs w:val="22"/>
        </w:rPr>
        <w:t>i</w:t>
      </w:r>
      <w:r w:rsidR="00471AE1" w:rsidRPr="00A66E54">
        <w:rPr>
          <w:rFonts w:ascii="Times New Roman" w:hAnsi="Times New Roman" w:cs="Times New Roman"/>
          <w:snapToGrid w:val="0"/>
          <w:sz w:val="22"/>
          <w:szCs w:val="22"/>
        </w:rPr>
        <w:t xml:space="preserve"> și obezi, 2014  </w:t>
      </w:r>
      <w:r w:rsidR="00471AE1" w:rsidRPr="00A66E54">
        <w:rPr>
          <w:rFonts w:ascii="Times New Roman" w:hAnsi="Times New Roman" w:cs="Times New Roman"/>
          <w:sz w:val="22"/>
          <w:szCs w:val="22"/>
        </w:rPr>
        <w:t>(%)</w:t>
      </w:r>
      <w:r w:rsidR="00471AE1" w:rsidRPr="00A66E54">
        <w:rPr>
          <w:rFonts w:ascii="Times New Roman" w:hAnsi="Times New Roman" w:cs="Times New Roman"/>
          <w:sz w:val="22"/>
          <w:szCs w:val="22"/>
        </w:rPr>
        <w:br/>
      </w:r>
      <w:r>
        <w:rPr>
          <w:rFonts w:ascii="Times New Roman" w:hAnsi="Times New Roman" w:cs="Times New Roman"/>
          <w:i/>
          <w:iCs/>
          <w:sz w:val="22"/>
          <w:szCs w:val="22"/>
        </w:rPr>
        <w:tab/>
      </w:r>
      <w:r w:rsidR="00471AE1" w:rsidRPr="00A66E54">
        <w:rPr>
          <w:rFonts w:ascii="Times New Roman" w:hAnsi="Times New Roman" w:cs="Times New Roman"/>
          <w:i/>
          <w:iCs/>
          <w:sz w:val="22"/>
          <w:szCs w:val="22"/>
        </w:rPr>
        <w:t>Sursa:</w:t>
      </w:r>
      <w:r w:rsidR="00471AE1" w:rsidRPr="00A66E54">
        <w:rPr>
          <w:rFonts w:ascii="Times New Roman" w:hAnsi="Times New Roman" w:cs="Times New Roman"/>
          <w:sz w:val="22"/>
          <w:szCs w:val="22"/>
        </w:rPr>
        <w:t xml:space="preserve"> Eurostat </w:t>
      </w:r>
      <w:hyperlink r:id="rId12" w:history="1">
        <w:r w:rsidR="00471AE1" w:rsidRPr="00A66E54">
          <w:rPr>
            <w:rStyle w:val="Hyperlink"/>
            <w:rFonts w:ascii="Times New Roman" w:hAnsi="Times New Roman"/>
            <w:sz w:val="22"/>
            <w:szCs w:val="22"/>
          </w:rPr>
          <w:t>(hlth_ehis_bm1e)</w:t>
        </w:r>
      </w:hyperlink>
    </w:p>
    <w:p w:rsidR="00416AEB" w:rsidRDefault="00416AEB" w:rsidP="00A66E54">
      <w:pPr>
        <w:pStyle w:val="HTMLPreformatted"/>
        <w:rPr>
          <w:rFonts w:ascii="Times New Roman" w:hAnsi="Times New Roman" w:cs="Times New Roman"/>
          <w:b/>
          <w:color w:val="FF0000"/>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A06722" w:rsidRDefault="00A06722" w:rsidP="00A66E54">
      <w:pPr>
        <w:pStyle w:val="HTMLPreformatted"/>
        <w:rPr>
          <w:rFonts w:ascii="Times New Roman" w:hAnsi="Times New Roman" w:cs="Times New Roman"/>
          <w:sz w:val="22"/>
          <w:szCs w:val="22"/>
        </w:rPr>
      </w:pPr>
    </w:p>
    <w:p w:rsidR="00416AEB" w:rsidRDefault="00A06722" w:rsidP="00A66E54">
      <w:pPr>
        <w:pStyle w:val="HTMLPreformatted"/>
        <w:rPr>
          <w:rFonts w:ascii="Times New Roman" w:hAnsi="Times New Roman" w:cs="Times New Roman"/>
          <w:sz w:val="22"/>
          <w:szCs w:val="22"/>
        </w:rPr>
      </w:pPr>
      <w:r w:rsidRPr="00A06722">
        <w:rPr>
          <w:rFonts w:ascii="Times New Roman" w:hAnsi="Times New Roman" w:cs="Times New Roman"/>
          <w:sz w:val="22"/>
          <w:szCs w:val="22"/>
        </w:rPr>
        <w:lastRenderedPageBreak/>
        <w:t>Tabel 1</w:t>
      </w:r>
      <w:r w:rsidRPr="00115BF3">
        <w:rPr>
          <w:rFonts w:ascii="Times New Roman" w:hAnsi="Times New Roman" w:cs="Times New Roman"/>
          <w:sz w:val="22"/>
          <w:szCs w:val="22"/>
        </w:rPr>
        <w:t>:</w:t>
      </w:r>
      <w:r w:rsidR="00115BF3" w:rsidRPr="00115BF3">
        <w:rPr>
          <w:rFonts w:ascii="Times New Roman" w:hAnsi="Times New Roman" w:cs="Times New Roman"/>
          <w:color w:val="333333"/>
          <w:sz w:val="22"/>
          <w:szCs w:val="22"/>
          <w:shd w:val="clear" w:color="auto" w:fill="FFFFFF"/>
        </w:rPr>
        <w:t xml:space="preserve"> </w:t>
      </w:r>
      <w:r w:rsidR="00115BF3">
        <w:rPr>
          <w:rFonts w:ascii="Times New Roman" w:hAnsi="Times New Roman" w:cs="Times New Roman"/>
          <w:color w:val="333333"/>
          <w:sz w:val="22"/>
          <w:szCs w:val="22"/>
          <w:shd w:val="clear" w:color="auto" w:fill="FFFFFF"/>
        </w:rPr>
        <w:t xml:space="preserve">Proporția populației supraponderale, după sex și vârstă, 2014 </w:t>
      </w:r>
      <w:r w:rsidR="00115BF3" w:rsidRPr="00115BF3">
        <w:rPr>
          <w:rFonts w:ascii="Times New Roman" w:hAnsi="Times New Roman" w:cs="Times New Roman"/>
          <w:color w:val="333333"/>
          <w:sz w:val="22"/>
          <w:szCs w:val="22"/>
          <w:shd w:val="clear" w:color="auto" w:fill="FFFFFF"/>
        </w:rPr>
        <w:t>(%)</w:t>
      </w:r>
      <w:r w:rsidR="00115BF3" w:rsidRPr="00115BF3">
        <w:rPr>
          <w:rFonts w:ascii="Times New Roman" w:hAnsi="Times New Roman" w:cs="Times New Roman"/>
          <w:color w:val="333333"/>
          <w:sz w:val="22"/>
          <w:szCs w:val="22"/>
        </w:rPr>
        <w:br/>
      </w:r>
      <w:r w:rsidR="00115BF3" w:rsidRPr="00115BF3">
        <w:rPr>
          <w:rFonts w:ascii="Times New Roman" w:hAnsi="Times New Roman" w:cs="Times New Roman"/>
          <w:i/>
          <w:iCs/>
          <w:color w:val="333333"/>
          <w:sz w:val="22"/>
          <w:szCs w:val="22"/>
          <w:shd w:val="clear" w:color="auto" w:fill="FFFFFF"/>
        </w:rPr>
        <w:t>S</w:t>
      </w:r>
      <w:r w:rsidR="00115BF3">
        <w:rPr>
          <w:rFonts w:ascii="Times New Roman" w:hAnsi="Times New Roman" w:cs="Times New Roman"/>
          <w:i/>
          <w:iCs/>
          <w:color w:val="333333"/>
          <w:sz w:val="22"/>
          <w:szCs w:val="22"/>
          <w:shd w:val="clear" w:color="auto" w:fill="FFFFFF"/>
        </w:rPr>
        <w:t>ursa</w:t>
      </w:r>
      <w:r w:rsidR="00115BF3" w:rsidRPr="00115BF3">
        <w:rPr>
          <w:rFonts w:ascii="Times New Roman" w:hAnsi="Times New Roman" w:cs="Times New Roman"/>
          <w:i/>
          <w:iCs/>
          <w:color w:val="333333"/>
          <w:sz w:val="22"/>
          <w:szCs w:val="22"/>
          <w:shd w:val="clear" w:color="auto" w:fill="FFFFFF"/>
        </w:rPr>
        <w:t>:</w:t>
      </w:r>
      <w:r w:rsidR="00115BF3" w:rsidRPr="00115BF3">
        <w:rPr>
          <w:rFonts w:ascii="Times New Roman" w:hAnsi="Times New Roman" w:cs="Times New Roman"/>
          <w:color w:val="333333"/>
          <w:sz w:val="22"/>
          <w:szCs w:val="22"/>
          <w:shd w:val="clear" w:color="auto" w:fill="FFFFFF"/>
        </w:rPr>
        <w:t> Eurostat </w:t>
      </w:r>
      <w:hyperlink r:id="rId13" w:history="1">
        <w:r w:rsidR="00115BF3" w:rsidRPr="00115BF3">
          <w:rPr>
            <w:rStyle w:val="Hyperlink"/>
            <w:rFonts w:ascii="Times New Roman" w:hAnsi="Times New Roman"/>
            <w:color w:val="2873E6"/>
            <w:sz w:val="22"/>
            <w:szCs w:val="22"/>
            <w:shd w:val="clear" w:color="auto" w:fill="FFFFFF"/>
          </w:rPr>
          <w:t>(hlth_ehis_bm1e)</w:t>
        </w:r>
      </w:hyperlink>
    </w:p>
    <w:p w:rsidR="00430CDE" w:rsidRPr="00115BF3" w:rsidRDefault="00430CDE" w:rsidP="00A66E54">
      <w:pPr>
        <w:pStyle w:val="HTMLPreformatted"/>
        <w:rPr>
          <w:rFonts w:ascii="Times New Roman" w:hAnsi="Times New Roman" w:cs="Times New Roman"/>
          <w:sz w:val="22"/>
          <w:szCs w:val="22"/>
        </w:rPr>
      </w:pPr>
    </w:p>
    <w:p w:rsidR="00416AEB" w:rsidRDefault="00A06722" w:rsidP="00A66E54">
      <w:pPr>
        <w:pStyle w:val="HTMLPreformatted"/>
        <w:rPr>
          <w:rFonts w:ascii="Times New Roman" w:hAnsi="Times New Roman" w:cs="Times New Roman"/>
          <w:b/>
          <w:color w:val="FF0000"/>
          <w:sz w:val="22"/>
          <w:szCs w:val="22"/>
        </w:rPr>
      </w:pPr>
      <w:r>
        <w:rPr>
          <w:noProof/>
          <w:lang w:val="en-US" w:eastAsia="en-US"/>
        </w:rPr>
        <w:drawing>
          <wp:inline distT="0" distB="0" distL="0" distR="0">
            <wp:extent cx="6120130" cy="5227684"/>
            <wp:effectExtent l="19050" t="0" r="0" b="0"/>
            <wp:docPr id="1" name="Picture 1" descr="https://ec.europa.eu/eurostat/statistics-explained/images/5/59/Share_of_overweight_population_by_sex_and_age%2C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eurostat/statistics-explained/images/5/59/Share_of_overweight_population_by_sex_and_age%2C_2014.png"/>
                    <pic:cNvPicPr>
                      <a:picLocks noChangeAspect="1" noChangeArrowheads="1"/>
                    </pic:cNvPicPr>
                  </pic:nvPicPr>
                  <pic:blipFill>
                    <a:blip r:embed="rId14"/>
                    <a:srcRect/>
                    <a:stretch>
                      <a:fillRect/>
                    </a:stretch>
                  </pic:blipFill>
                  <pic:spPr bwMode="auto">
                    <a:xfrm>
                      <a:off x="0" y="0"/>
                      <a:ext cx="6120130" cy="5227684"/>
                    </a:xfrm>
                    <a:prstGeom prst="rect">
                      <a:avLst/>
                    </a:prstGeom>
                    <a:noFill/>
                    <a:ln w="9525">
                      <a:noFill/>
                      <a:miter lim="800000"/>
                      <a:headEnd/>
                      <a:tailEnd/>
                    </a:ln>
                  </pic:spPr>
                </pic:pic>
              </a:graphicData>
            </a:graphic>
          </wp:inline>
        </w:drawing>
      </w:r>
    </w:p>
    <w:p w:rsidR="00416AEB" w:rsidRDefault="00416AEB" w:rsidP="00A66E54">
      <w:pPr>
        <w:pStyle w:val="HTMLPreformatted"/>
        <w:rPr>
          <w:rFonts w:ascii="Times New Roman" w:hAnsi="Times New Roman" w:cs="Times New Roman"/>
          <w:b/>
          <w:color w:val="FF0000"/>
          <w:sz w:val="22"/>
          <w:szCs w:val="22"/>
        </w:rPr>
      </w:pPr>
    </w:p>
    <w:p w:rsidR="00851EC8" w:rsidRDefault="00851EC8" w:rsidP="00851EC8">
      <w:pPr>
        <w:shd w:val="clear" w:color="auto" w:fill="FFFFFF"/>
        <w:rPr>
          <w:rFonts w:ascii="Arial" w:hAnsi="Arial" w:cs="Arial"/>
          <w:color w:val="212121"/>
          <w:sz w:val="2"/>
          <w:szCs w:val="2"/>
        </w:rPr>
      </w:pPr>
      <w:r>
        <w:rPr>
          <w:rFonts w:ascii="Arial" w:hAnsi="Arial" w:cs="Arial"/>
          <w:color w:val="212121"/>
          <w:sz w:val="2"/>
          <w:szCs w:val="2"/>
        </w:rPr>
        <w:br/>
      </w:r>
    </w:p>
    <w:p w:rsidR="00851EC8" w:rsidRDefault="00AC01B2" w:rsidP="00687558">
      <w:pPr>
        <w:pStyle w:val="HTMLPreformatted"/>
        <w:jc w:val="both"/>
        <w:rPr>
          <w:rFonts w:ascii="Times New Roman" w:hAnsi="Times New Roman" w:cs="Times New Roman"/>
          <w:color w:val="212121"/>
          <w:sz w:val="22"/>
          <w:szCs w:val="22"/>
        </w:rPr>
      </w:pPr>
      <w:r>
        <w:rPr>
          <w:rFonts w:ascii="inherit" w:hAnsi="inherit"/>
          <w:color w:val="212121"/>
        </w:rPr>
        <w:tab/>
      </w:r>
      <w:r w:rsidRPr="00580938">
        <w:rPr>
          <w:rFonts w:ascii="Times New Roman" w:hAnsi="Times New Roman" w:cs="Times New Roman"/>
          <w:color w:val="212121"/>
          <w:sz w:val="22"/>
          <w:szCs w:val="22"/>
        </w:rPr>
        <w:t>În ceea ce privește influența n</w:t>
      </w:r>
      <w:r w:rsidR="00851EC8" w:rsidRPr="00580938">
        <w:rPr>
          <w:rFonts w:ascii="Times New Roman" w:hAnsi="Times New Roman" w:cs="Times New Roman"/>
          <w:color w:val="212121"/>
          <w:sz w:val="22"/>
          <w:szCs w:val="22"/>
        </w:rPr>
        <w:t>ivelul</w:t>
      </w:r>
      <w:r w:rsidRPr="00580938">
        <w:rPr>
          <w:rFonts w:ascii="Times New Roman" w:hAnsi="Times New Roman" w:cs="Times New Roman"/>
          <w:color w:val="212121"/>
          <w:sz w:val="22"/>
          <w:szCs w:val="22"/>
        </w:rPr>
        <w:t>ui educației asupra obezității, studiul EHIS a constatat că p</w:t>
      </w:r>
      <w:r w:rsidR="00851EC8" w:rsidRPr="00580938">
        <w:rPr>
          <w:rFonts w:ascii="Times New Roman" w:hAnsi="Times New Roman" w:cs="Times New Roman"/>
          <w:color w:val="212121"/>
          <w:sz w:val="22"/>
          <w:szCs w:val="22"/>
        </w:rPr>
        <w:t>e măsură ce nivelul de educație al femeilor a crescut, proporția</w:t>
      </w:r>
      <w:r w:rsidRPr="00580938">
        <w:rPr>
          <w:rFonts w:ascii="Times New Roman" w:hAnsi="Times New Roman" w:cs="Times New Roman"/>
          <w:color w:val="212121"/>
          <w:sz w:val="22"/>
          <w:szCs w:val="22"/>
        </w:rPr>
        <w:t xml:space="preserve"> femeilor</w:t>
      </w:r>
      <w:r w:rsidR="00851EC8" w:rsidRPr="00580938">
        <w:rPr>
          <w:rFonts w:ascii="Times New Roman" w:hAnsi="Times New Roman" w:cs="Times New Roman"/>
          <w:color w:val="212121"/>
          <w:sz w:val="22"/>
          <w:szCs w:val="22"/>
        </w:rPr>
        <w:t xml:space="preserve"> </w:t>
      </w:r>
      <w:r w:rsidRPr="00580938">
        <w:rPr>
          <w:rFonts w:ascii="Times New Roman" w:hAnsi="Times New Roman" w:cs="Times New Roman"/>
          <w:color w:val="212121"/>
          <w:sz w:val="22"/>
          <w:szCs w:val="22"/>
        </w:rPr>
        <w:t>supraponderale sau obeze</w:t>
      </w:r>
      <w:r w:rsidR="00851EC8" w:rsidRPr="00580938">
        <w:rPr>
          <w:rFonts w:ascii="Times New Roman" w:hAnsi="Times New Roman" w:cs="Times New Roman"/>
          <w:color w:val="212121"/>
          <w:sz w:val="22"/>
          <w:szCs w:val="22"/>
        </w:rPr>
        <w:t xml:space="preserve"> a scăzut</w:t>
      </w:r>
      <w:r w:rsidRPr="00580938">
        <w:rPr>
          <w:rFonts w:ascii="Times New Roman" w:hAnsi="Times New Roman" w:cs="Times New Roman"/>
          <w:color w:val="212121"/>
          <w:sz w:val="22"/>
          <w:szCs w:val="22"/>
        </w:rPr>
        <w:t xml:space="preserve">. </w:t>
      </w:r>
      <w:r w:rsidR="00851EC8" w:rsidRPr="00580938">
        <w:rPr>
          <w:rFonts w:ascii="Times New Roman" w:hAnsi="Times New Roman" w:cs="Times New Roman"/>
          <w:color w:val="212121"/>
          <w:sz w:val="22"/>
          <w:szCs w:val="22"/>
        </w:rPr>
        <w:t xml:space="preserve">Figurile 3 și 4 arată proporția femeilor și bărbaților </w:t>
      </w:r>
      <w:r w:rsidR="00687558">
        <w:rPr>
          <w:rFonts w:ascii="Times New Roman" w:hAnsi="Times New Roman" w:cs="Times New Roman"/>
          <w:color w:val="212121"/>
          <w:sz w:val="22"/>
          <w:szCs w:val="22"/>
        </w:rPr>
        <w:t>cu exces de greutate</w:t>
      </w:r>
      <w:r w:rsidR="00851EC8" w:rsidRPr="00580938">
        <w:rPr>
          <w:rFonts w:ascii="Times New Roman" w:hAnsi="Times New Roman" w:cs="Times New Roman"/>
          <w:color w:val="212121"/>
          <w:sz w:val="22"/>
          <w:szCs w:val="22"/>
        </w:rPr>
        <w:t xml:space="preserve"> în 2014, în funcție de nivelul de educație. Proporția femeilor </w:t>
      </w:r>
      <w:r w:rsidR="00687558">
        <w:rPr>
          <w:rFonts w:ascii="Times New Roman" w:hAnsi="Times New Roman" w:cs="Times New Roman"/>
          <w:color w:val="212121"/>
          <w:sz w:val="22"/>
          <w:szCs w:val="22"/>
        </w:rPr>
        <w:t>cu exces de greutate</w:t>
      </w:r>
      <w:r w:rsidR="00851EC8" w:rsidRPr="00580938">
        <w:rPr>
          <w:rFonts w:ascii="Times New Roman" w:hAnsi="Times New Roman" w:cs="Times New Roman"/>
          <w:color w:val="212121"/>
          <w:sz w:val="22"/>
          <w:szCs w:val="22"/>
        </w:rPr>
        <w:t xml:space="preserve"> a fost mai scăzută în rândul celor cu niveluri mai r</w:t>
      </w:r>
      <w:r w:rsidRPr="00580938">
        <w:rPr>
          <w:rFonts w:ascii="Times New Roman" w:hAnsi="Times New Roman" w:cs="Times New Roman"/>
          <w:color w:val="212121"/>
          <w:sz w:val="22"/>
          <w:szCs w:val="22"/>
        </w:rPr>
        <w:t>idicate de educație (fig.3</w:t>
      </w:r>
      <w:r w:rsidR="00851EC8" w:rsidRPr="00580938">
        <w:rPr>
          <w:rFonts w:ascii="Times New Roman" w:hAnsi="Times New Roman" w:cs="Times New Roman"/>
          <w:color w:val="212121"/>
          <w:sz w:val="22"/>
          <w:szCs w:val="22"/>
        </w:rPr>
        <w:t xml:space="preserve">), iar acest model </w:t>
      </w:r>
      <w:r w:rsidRPr="00580938">
        <w:rPr>
          <w:rFonts w:ascii="Times New Roman" w:hAnsi="Times New Roman" w:cs="Times New Roman"/>
          <w:color w:val="212121"/>
          <w:sz w:val="22"/>
          <w:szCs w:val="22"/>
        </w:rPr>
        <w:t>se regăsește</w:t>
      </w:r>
      <w:r w:rsidR="00851EC8" w:rsidRPr="00580938">
        <w:rPr>
          <w:rFonts w:ascii="Times New Roman" w:hAnsi="Times New Roman" w:cs="Times New Roman"/>
          <w:color w:val="212121"/>
          <w:sz w:val="22"/>
          <w:szCs w:val="22"/>
        </w:rPr>
        <w:t xml:space="preserve"> în toate statele membre ale UE, cu excepția Maltei, unde cea mai mică pondere se </w:t>
      </w:r>
      <w:r w:rsidR="00580938" w:rsidRPr="00580938">
        <w:rPr>
          <w:rFonts w:ascii="Times New Roman" w:hAnsi="Times New Roman" w:cs="Times New Roman"/>
          <w:color w:val="212121"/>
          <w:sz w:val="22"/>
          <w:szCs w:val="22"/>
        </w:rPr>
        <w:t>înregistrează în rândul femeilor cu studii medii</w:t>
      </w:r>
      <w:r w:rsidR="00851EC8" w:rsidRPr="00580938">
        <w:rPr>
          <w:rFonts w:ascii="Times New Roman" w:hAnsi="Times New Roman" w:cs="Times New Roman"/>
          <w:color w:val="212121"/>
          <w:sz w:val="22"/>
          <w:szCs w:val="22"/>
        </w:rPr>
        <w:t xml:space="preserve">. Într-adevăr, </w:t>
      </w:r>
      <w:r w:rsidR="00580938" w:rsidRPr="00580938">
        <w:rPr>
          <w:rFonts w:ascii="Times New Roman" w:hAnsi="Times New Roman" w:cs="Times New Roman"/>
          <w:color w:val="212121"/>
          <w:sz w:val="22"/>
          <w:szCs w:val="22"/>
        </w:rPr>
        <w:t xml:space="preserve">în unele țări, </w:t>
      </w:r>
      <w:r w:rsidR="00851EC8" w:rsidRPr="00580938">
        <w:rPr>
          <w:rFonts w:ascii="Times New Roman" w:hAnsi="Times New Roman" w:cs="Times New Roman"/>
          <w:color w:val="212121"/>
          <w:sz w:val="22"/>
          <w:szCs w:val="22"/>
        </w:rPr>
        <w:t xml:space="preserve">proporția femeilor cu studii superioare </w:t>
      </w:r>
      <w:r w:rsidR="00687558">
        <w:rPr>
          <w:rFonts w:ascii="Times New Roman" w:hAnsi="Times New Roman" w:cs="Times New Roman"/>
          <w:color w:val="212121"/>
          <w:sz w:val="22"/>
          <w:szCs w:val="22"/>
        </w:rPr>
        <w:t>cu supragreutate</w:t>
      </w:r>
      <w:r w:rsidR="00851EC8" w:rsidRPr="00580938">
        <w:rPr>
          <w:rFonts w:ascii="Times New Roman" w:hAnsi="Times New Roman" w:cs="Times New Roman"/>
          <w:color w:val="212121"/>
          <w:sz w:val="22"/>
          <w:szCs w:val="22"/>
        </w:rPr>
        <w:t xml:space="preserve"> a fost cu cel puțin 30 pp mai mică decât </w:t>
      </w:r>
      <w:r w:rsidR="00580938" w:rsidRPr="00580938">
        <w:rPr>
          <w:rFonts w:ascii="Times New Roman" w:hAnsi="Times New Roman" w:cs="Times New Roman"/>
          <w:color w:val="212121"/>
          <w:sz w:val="22"/>
          <w:szCs w:val="22"/>
        </w:rPr>
        <w:t>cea a femeilor</w:t>
      </w:r>
      <w:r w:rsidR="00851EC8" w:rsidRPr="00580938">
        <w:rPr>
          <w:rFonts w:ascii="Times New Roman" w:hAnsi="Times New Roman" w:cs="Times New Roman"/>
          <w:color w:val="212121"/>
          <w:sz w:val="22"/>
          <w:szCs w:val="22"/>
        </w:rPr>
        <w:t xml:space="preserve"> cu un nivel de studii</w:t>
      </w:r>
      <w:r w:rsidR="009030CB">
        <w:rPr>
          <w:rFonts w:ascii="Times New Roman" w:hAnsi="Times New Roman" w:cs="Times New Roman"/>
          <w:color w:val="212121"/>
          <w:sz w:val="22"/>
          <w:szCs w:val="22"/>
        </w:rPr>
        <w:t xml:space="preserve"> secundar</w:t>
      </w:r>
      <w:r w:rsidR="00851EC8" w:rsidRPr="00580938">
        <w:rPr>
          <w:rFonts w:ascii="Times New Roman" w:hAnsi="Times New Roman" w:cs="Times New Roman"/>
          <w:color w:val="212121"/>
          <w:sz w:val="22"/>
          <w:szCs w:val="22"/>
        </w:rPr>
        <w:t xml:space="preserve"> </w:t>
      </w:r>
      <w:r w:rsidR="00580938" w:rsidRPr="00580938">
        <w:rPr>
          <w:rFonts w:ascii="Times New Roman" w:hAnsi="Times New Roman" w:cs="Times New Roman"/>
          <w:color w:val="212121"/>
          <w:sz w:val="22"/>
          <w:szCs w:val="22"/>
        </w:rPr>
        <w:t>inferior și anume în</w:t>
      </w:r>
      <w:r w:rsidR="00851EC8" w:rsidRPr="00580938">
        <w:rPr>
          <w:rFonts w:ascii="Times New Roman" w:hAnsi="Times New Roman" w:cs="Times New Roman"/>
          <w:color w:val="212121"/>
          <w:sz w:val="22"/>
          <w:szCs w:val="22"/>
        </w:rPr>
        <w:t xml:space="preserve"> Slovenia, Cipru, Slovacia, Croația, P</w:t>
      </w:r>
      <w:r w:rsidR="00580938" w:rsidRPr="00580938">
        <w:rPr>
          <w:rFonts w:ascii="Times New Roman" w:hAnsi="Times New Roman" w:cs="Times New Roman"/>
          <w:color w:val="212121"/>
          <w:sz w:val="22"/>
          <w:szCs w:val="22"/>
        </w:rPr>
        <w:t>ortugalia, Spania, Luxemburg, Austria,</w:t>
      </w:r>
      <w:r w:rsidR="00851EC8" w:rsidRPr="00580938">
        <w:rPr>
          <w:rFonts w:ascii="Times New Roman" w:hAnsi="Times New Roman" w:cs="Times New Roman"/>
          <w:color w:val="212121"/>
          <w:sz w:val="22"/>
          <w:szCs w:val="22"/>
        </w:rPr>
        <w:t xml:space="preserve"> Turcia.</w:t>
      </w:r>
    </w:p>
    <w:p w:rsidR="009030CB" w:rsidRDefault="009936B3" w:rsidP="00851EC8">
      <w:pPr>
        <w:pStyle w:val="HTMLPreformatted"/>
        <w:rPr>
          <w:rFonts w:ascii="Times New Roman" w:hAnsi="Times New Roman" w:cs="Times New Roman"/>
          <w:color w:val="212121"/>
          <w:sz w:val="22"/>
          <w:szCs w:val="22"/>
        </w:rPr>
      </w:pPr>
      <w:r>
        <w:rPr>
          <w:rFonts w:ascii="Times New Roman" w:hAnsi="Times New Roman" w:cs="Times New Roman"/>
          <w:noProof/>
          <w:sz w:val="22"/>
          <w:szCs w:val="22"/>
          <w:lang w:val="en-US" w:eastAsia="en-US"/>
        </w:rPr>
        <w:lastRenderedPageBreak/>
        <mc:AlternateContent>
          <mc:Choice Requires="wps">
            <w:drawing>
              <wp:anchor distT="0" distB="0" distL="114300" distR="114300" simplePos="0" relativeHeight="251661312" behindDoc="0" locked="0" layoutInCell="1" allowOverlap="1">
                <wp:simplePos x="0" y="0"/>
                <wp:positionH relativeFrom="column">
                  <wp:posOffset>902970</wp:posOffset>
                </wp:positionH>
                <wp:positionV relativeFrom="paragraph">
                  <wp:posOffset>2181860</wp:posOffset>
                </wp:positionV>
                <wp:extent cx="3201035" cy="475615"/>
                <wp:effectExtent l="3810" t="0" r="0"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515" w:rsidRDefault="006B5515">
                            <w:pPr>
                              <w:rPr>
                                <w:rFonts w:asciiTheme="minorHAnsi" w:hAnsiTheme="minorHAnsi" w:cstheme="minorHAnsi"/>
                                <w:b/>
                                <w:sz w:val="16"/>
                                <w:szCs w:val="16"/>
                                <w:lang w:val="ro-RO"/>
                              </w:rPr>
                            </w:pPr>
                            <w:r w:rsidRPr="00A04486">
                              <w:rPr>
                                <w:rFonts w:asciiTheme="minorHAnsi" w:hAnsiTheme="minorHAnsi" w:cstheme="minorHAnsi"/>
                                <w:b/>
                                <w:sz w:val="16"/>
                                <w:szCs w:val="16"/>
                                <w:lang w:val="ro-RO"/>
                              </w:rPr>
                              <w:t>educație timpurie, învățământ secundar inferior (nivel</w:t>
                            </w:r>
                            <w:r>
                              <w:rPr>
                                <w:rFonts w:asciiTheme="minorHAnsi" w:hAnsiTheme="minorHAnsi" w:cstheme="minorHAnsi"/>
                                <w:b/>
                                <w:sz w:val="16"/>
                                <w:szCs w:val="16"/>
                                <w:lang w:val="ro-RO"/>
                              </w:rPr>
                              <w:t>uri</w:t>
                            </w:r>
                            <w:r w:rsidRPr="00A04486">
                              <w:rPr>
                                <w:rFonts w:asciiTheme="minorHAnsi" w:hAnsiTheme="minorHAnsi" w:cstheme="minorHAnsi"/>
                                <w:b/>
                                <w:sz w:val="16"/>
                                <w:szCs w:val="16"/>
                                <w:lang w:val="ro-RO"/>
                              </w:rPr>
                              <w:t xml:space="preserve"> ISCED 0-2)</w:t>
                            </w:r>
                          </w:p>
                          <w:p w:rsidR="006B5515" w:rsidRDefault="006B5515">
                            <w:pPr>
                              <w:rPr>
                                <w:rFonts w:asciiTheme="minorHAnsi" w:hAnsiTheme="minorHAnsi" w:cstheme="minorHAnsi"/>
                                <w:b/>
                                <w:sz w:val="16"/>
                                <w:szCs w:val="16"/>
                                <w:lang w:val="ro-RO"/>
                              </w:rPr>
                            </w:pPr>
                            <w:r>
                              <w:rPr>
                                <w:rFonts w:asciiTheme="minorHAnsi" w:hAnsiTheme="minorHAnsi" w:cstheme="minorHAnsi"/>
                                <w:b/>
                                <w:sz w:val="16"/>
                                <w:szCs w:val="16"/>
                                <w:lang w:val="ro-RO"/>
                              </w:rPr>
                              <w:t xml:space="preserve"> învățământ secundar superior și postliceal (niveluri ISCED 3 și 4</w:t>
                            </w:r>
                            <w:r w:rsidRPr="00A04486">
                              <w:rPr>
                                <w:rFonts w:asciiTheme="minorHAnsi" w:hAnsiTheme="minorHAnsi" w:cstheme="minorHAnsi"/>
                                <w:b/>
                                <w:sz w:val="16"/>
                                <w:szCs w:val="16"/>
                                <w:lang w:val="ro-RO"/>
                              </w:rPr>
                              <w:t>)</w:t>
                            </w:r>
                          </w:p>
                          <w:p w:rsidR="006B5515" w:rsidRDefault="006B5515">
                            <w:pPr>
                              <w:rPr>
                                <w:rFonts w:asciiTheme="minorHAnsi" w:hAnsiTheme="minorHAnsi" w:cstheme="minorHAnsi"/>
                                <w:b/>
                                <w:sz w:val="16"/>
                                <w:szCs w:val="16"/>
                                <w:lang w:val="ro-RO"/>
                              </w:rPr>
                            </w:pPr>
                            <w:r>
                              <w:rPr>
                                <w:rFonts w:asciiTheme="minorHAnsi" w:hAnsiTheme="minorHAnsi" w:cstheme="minorHAnsi"/>
                                <w:b/>
                                <w:sz w:val="16"/>
                                <w:szCs w:val="16"/>
                                <w:lang w:val="ro-RO"/>
                              </w:rPr>
                              <w:t xml:space="preserve">studii superioare </w:t>
                            </w:r>
                            <w:r w:rsidRPr="00A04486">
                              <w:rPr>
                                <w:rFonts w:asciiTheme="minorHAnsi" w:hAnsiTheme="minorHAnsi" w:cstheme="minorHAnsi"/>
                                <w:b/>
                                <w:sz w:val="16"/>
                                <w:szCs w:val="16"/>
                                <w:lang w:val="ro-RO"/>
                              </w:rPr>
                              <w:t>(nivel</w:t>
                            </w:r>
                            <w:r>
                              <w:rPr>
                                <w:rFonts w:asciiTheme="minorHAnsi" w:hAnsiTheme="minorHAnsi" w:cstheme="minorHAnsi"/>
                                <w:b/>
                                <w:sz w:val="16"/>
                                <w:szCs w:val="16"/>
                                <w:lang w:val="ro-RO"/>
                              </w:rPr>
                              <w:t>uri ISCED 5-8</w:t>
                            </w:r>
                            <w:r w:rsidRPr="00A04486">
                              <w:rPr>
                                <w:rFonts w:asciiTheme="minorHAnsi" w:hAnsiTheme="minorHAnsi" w:cstheme="minorHAnsi"/>
                                <w:b/>
                                <w:sz w:val="16"/>
                                <w:szCs w:val="16"/>
                                <w:lang w:val="ro-RO"/>
                              </w:rPr>
                              <w:t>)</w:t>
                            </w:r>
                          </w:p>
                          <w:p w:rsidR="006B5515" w:rsidRPr="00A04486" w:rsidRDefault="006B5515">
                            <w:pPr>
                              <w:rPr>
                                <w:rFonts w:asciiTheme="minorHAnsi" w:hAnsiTheme="minorHAnsi" w:cstheme="minorHAnsi"/>
                                <w:b/>
                                <w:sz w:val="16"/>
                                <w:szCs w:val="16"/>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1pt;margin-top:171.8pt;width:252.0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" stroked="f">
                <v:textbox>
                  <w:txbxContent>
                    <w:p w:rsidR="006B5515" w:rsidRDefault="006B5515">
                      <w:pPr>
                        <w:rPr>
                          <w:rFonts w:asciiTheme="minorHAnsi" w:hAnsiTheme="minorHAnsi" w:cstheme="minorHAnsi"/>
                          <w:b/>
                          <w:sz w:val="16"/>
                          <w:szCs w:val="16"/>
                          <w:lang w:val="ro-RO"/>
                        </w:rPr>
                      </w:pPr>
                      <w:r w:rsidRPr="00A04486">
                        <w:rPr>
                          <w:rFonts w:asciiTheme="minorHAnsi" w:hAnsiTheme="minorHAnsi" w:cstheme="minorHAnsi"/>
                          <w:b/>
                          <w:sz w:val="16"/>
                          <w:szCs w:val="16"/>
                          <w:lang w:val="ro-RO"/>
                        </w:rPr>
                        <w:t>educație timpurie, învățământ secundar inferior (nivel</w:t>
                      </w:r>
                      <w:r>
                        <w:rPr>
                          <w:rFonts w:asciiTheme="minorHAnsi" w:hAnsiTheme="minorHAnsi" w:cstheme="minorHAnsi"/>
                          <w:b/>
                          <w:sz w:val="16"/>
                          <w:szCs w:val="16"/>
                          <w:lang w:val="ro-RO"/>
                        </w:rPr>
                        <w:t>uri</w:t>
                      </w:r>
                      <w:r w:rsidRPr="00A04486">
                        <w:rPr>
                          <w:rFonts w:asciiTheme="minorHAnsi" w:hAnsiTheme="minorHAnsi" w:cstheme="minorHAnsi"/>
                          <w:b/>
                          <w:sz w:val="16"/>
                          <w:szCs w:val="16"/>
                          <w:lang w:val="ro-RO"/>
                        </w:rPr>
                        <w:t xml:space="preserve"> ISCED 0-2)</w:t>
                      </w:r>
                    </w:p>
                    <w:p w:rsidR="006B5515" w:rsidRDefault="006B5515">
                      <w:pPr>
                        <w:rPr>
                          <w:rFonts w:asciiTheme="minorHAnsi" w:hAnsiTheme="minorHAnsi" w:cstheme="minorHAnsi"/>
                          <w:b/>
                          <w:sz w:val="16"/>
                          <w:szCs w:val="16"/>
                          <w:lang w:val="ro-RO"/>
                        </w:rPr>
                      </w:pPr>
                      <w:r>
                        <w:rPr>
                          <w:rFonts w:asciiTheme="minorHAnsi" w:hAnsiTheme="minorHAnsi" w:cstheme="minorHAnsi"/>
                          <w:b/>
                          <w:sz w:val="16"/>
                          <w:szCs w:val="16"/>
                          <w:lang w:val="ro-RO"/>
                        </w:rPr>
                        <w:t xml:space="preserve"> învățământ secundar superior și postliceal (niveluri ISCED 3 și 4</w:t>
                      </w:r>
                      <w:r w:rsidRPr="00A04486">
                        <w:rPr>
                          <w:rFonts w:asciiTheme="minorHAnsi" w:hAnsiTheme="minorHAnsi" w:cstheme="minorHAnsi"/>
                          <w:b/>
                          <w:sz w:val="16"/>
                          <w:szCs w:val="16"/>
                          <w:lang w:val="ro-RO"/>
                        </w:rPr>
                        <w:t>)</w:t>
                      </w:r>
                    </w:p>
                    <w:p w:rsidR="006B5515" w:rsidRDefault="006B5515">
                      <w:pPr>
                        <w:rPr>
                          <w:rFonts w:asciiTheme="minorHAnsi" w:hAnsiTheme="minorHAnsi" w:cstheme="minorHAnsi"/>
                          <w:b/>
                          <w:sz w:val="16"/>
                          <w:szCs w:val="16"/>
                          <w:lang w:val="ro-RO"/>
                        </w:rPr>
                      </w:pPr>
                      <w:r>
                        <w:rPr>
                          <w:rFonts w:asciiTheme="minorHAnsi" w:hAnsiTheme="minorHAnsi" w:cstheme="minorHAnsi"/>
                          <w:b/>
                          <w:sz w:val="16"/>
                          <w:szCs w:val="16"/>
                          <w:lang w:val="ro-RO"/>
                        </w:rPr>
                        <w:t xml:space="preserve">studii superioare </w:t>
                      </w:r>
                      <w:r w:rsidRPr="00A04486">
                        <w:rPr>
                          <w:rFonts w:asciiTheme="minorHAnsi" w:hAnsiTheme="minorHAnsi" w:cstheme="minorHAnsi"/>
                          <w:b/>
                          <w:sz w:val="16"/>
                          <w:szCs w:val="16"/>
                          <w:lang w:val="ro-RO"/>
                        </w:rPr>
                        <w:t>(nivel</w:t>
                      </w:r>
                      <w:r>
                        <w:rPr>
                          <w:rFonts w:asciiTheme="minorHAnsi" w:hAnsiTheme="minorHAnsi" w:cstheme="minorHAnsi"/>
                          <w:b/>
                          <w:sz w:val="16"/>
                          <w:szCs w:val="16"/>
                          <w:lang w:val="ro-RO"/>
                        </w:rPr>
                        <w:t>uri ISCED 5-8</w:t>
                      </w:r>
                      <w:r w:rsidRPr="00A04486">
                        <w:rPr>
                          <w:rFonts w:asciiTheme="minorHAnsi" w:hAnsiTheme="minorHAnsi" w:cstheme="minorHAnsi"/>
                          <w:b/>
                          <w:sz w:val="16"/>
                          <w:szCs w:val="16"/>
                          <w:lang w:val="ro-RO"/>
                        </w:rPr>
                        <w:t>)</w:t>
                      </w:r>
                    </w:p>
                    <w:p w:rsidR="006B5515" w:rsidRPr="00A04486" w:rsidRDefault="006B5515">
                      <w:pPr>
                        <w:rPr>
                          <w:rFonts w:asciiTheme="minorHAnsi" w:hAnsiTheme="minorHAnsi" w:cstheme="minorHAnsi"/>
                          <w:b/>
                          <w:sz w:val="16"/>
                          <w:szCs w:val="16"/>
                          <w:lang w:val="ro-RO"/>
                        </w:rPr>
                      </w:pPr>
                    </w:p>
                  </w:txbxContent>
                </v:textbox>
              </v:shape>
            </w:pict>
          </mc:Fallback>
        </mc:AlternateContent>
      </w:r>
      <w:r w:rsidR="009030CB">
        <w:rPr>
          <w:noProof/>
          <w:lang w:val="en-US" w:eastAsia="en-US"/>
        </w:rPr>
        <w:drawing>
          <wp:inline distT="0" distB="0" distL="0" distR="0">
            <wp:extent cx="4956094" cy="2964067"/>
            <wp:effectExtent l="19050" t="0" r="0" b="0"/>
            <wp:docPr id="15" name="Picture 15" descr="https://ec.europa.eu/eurostat/statistics-explained/images/e/ed/Proportion_of_women_who_were_overweight%2C_by_educational_level%2C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c.europa.eu/eurostat/statistics-explained/images/e/ed/Proportion_of_women_who_were_overweight%2C_by_educational_level%2C_2014.png"/>
                    <pic:cNvPicPr>
                      <a:picLocks noChangeAspect="1" noChangeArrowheads="1"/>
                    </pic:cNvPicPr>
                  </pic:nvPicPr>
                  <pic:blipFill>
                    <a:blip r:embed="rId15"/>
                    <a:srcRect/>
                    <a:stretch>
                      <a:fillRect/>
                    </a:stretch>
                  </pic:blipFill>
                  <pic:spPr bwMode="auto">
                    <a:xfrm>
                      <a:off x="0" y="0"/>
                      <a:ext cx="4959667" cy="2966204"/>
                    </a:xfrm>
                    <a:prstGeom prst="rect">
                      <a:avLst/>
                    </a:prstGeom>
                    <a:noFill/>
                    <a:ln w="9525">
                      <a:noFill/>
                      <a:miter lim="800000"/>
                      <a:headEnd/>
                      <a:tailEnd/>
                    </a:ln>
                  </pic:spPr>
                </pic:pic>
              </a:graphicData>
            </a:graphic>
          </wp:inline>
        </w:drawing>
      </w:r>
    </w:p>
    <w:p w:rsidR="004E5E5C" w:rsidRDefault="004E5E5C" w:rsidP="00851EC8">
      <w:pPr>
        <w:pStyle w:val="HTMLPreformatted"/>
        <w:rPr>
          <w:rFonts w:ascii="Arial" w:hAnsi="Arial" w:cs="Arial"/>
          <w:color w:val="333333"/>
          <w:sz w:val="12"/>
          <w:szCs w:val="12"/>
          <w:shd w:val="clear" w:color="auto" w:fill="FFFFFF"/>
        </w:rPr>
      </w:pPr>
    </w:p>
    <w:p w:rsidR="004E5E5C" w:rsidRDefault="004E5E5C" w:rsidP="00851EC8">
      <w:pPr>
        <w:pStyle w:val="HTMLPreformatted"/>
        <w:rPr>
          <w:rFonts w:ascii="Times New Roman" w:hAnsi="Times New Roman" w:cs="Times New Roman"/>
          <w:sz w:val="22"/>
          <w:szCs w:val="22"/>
        </w:rPr>
      </w:pPr>
      <w:r>
        <w:rPr>
          <w:rFonts w:ascii="Times New Roman" w:hAnsi="Times New Roman" w:cs="Times New Roman"/>
          <w:sz w:val="22"/>
          <w:szCs w:val="22"/>
          <w:shd w:val="clear" w:color="auto" w:fill="FFFFFF"/>
        </w:rPr>
        <w:t>Fig.3 Proporția persoanelor de sex feminin supraponderale</w:t>
      </w:r>
      <w:r w:rsidR="00982AD4">
        <w:rPr>
          <w:rFonts w:ascii="Times New Roman" w:hAnsi="Times New Roman" w:cs="Times New Roman"/>
          <w:sz w:val="22"/>
          <w:szCs w:val="22"/>
          <w:shd w:val="clear" w:color="auto" w:fill="FFFFFF"/>
        </w:rPr>
        <w:t xml:space="preserve"> sau obeze</w:t>
      </w:r>
      <w:r>
        <w:rPr>
          <w:rFonts w:ascii="Times New Roman" w:hAnsi="Times New Roman" w:cs="Times New Roman"/>
          <w:sz w:val="22"/>
          <w:szCs w:val="22"/>
          <w:shd w:val="clear" w:color="auto" w:fill="FFFFFF"/>
        </w:rPr>
        <w:t xml:space="preserve">, după nivelul de educație, </w:t>
      </w:r>
      <w:r w:rsidRPr="004E5E5C">
        <w:rPr>
          <w:rFonts w:ascii="Times New Roman" w:hAnsi="Times New Roman" w:cs="Times New Roman"/>
          <w:sz w:val="22"/>
          <w:szCs w:val="22"/>
          <w:shd w:val="clear" w:color="auto" w:fill="FFFFFF"/>
        </w:rPr>
        <w:t>2014</w:t>
      </w:r>
      <w:r>
        <w:rPr>
          <w:rFonts w:ascii="Times New Roman" w:hAnsi="Times New Roman" w:cs="Times New Roman"/>
          <w:sz w:val="22"/>
          <w:szCs w:val="22"/>
        </w:rPr>
        <w:t xml:space="preserve"> </w:t>
      </w:r>
      <w:r w:rsidRPr="004E5E5C">
        <w:rPr>
          <w:rFonts w:ascii="Times New Roman" w:hAnsi="Times New Roman" w:cs="Times New Roman"/>
          <w:sz w:val="22"/>
          <w:szCs w:val="22"/>
          <w:shd w:val="clear" w:color="auto" w:fill="FFFFFF"/>
        </w:rPr>
        <w:t>(%)</w:t>
      </w:r>
      <w:r w:rsidRPr="004E5E5C">
        <w:rPr>
          <w:rFonts w:ascii="Times New Roman" w:hAnsi="Times New Roman" w:cs="Times New Roman"/>
          <w:sz w:val="22"/>
          <w:szCs w:val="22"/>
        </w:rPr>
        <w:br/>
      </w:r>
      <w:r w:rsidRPr="004E5E5C">
        <w:rPr>
          <w:rFonts w:ascii="Times New Roman" w:hAnsi="Times New Roman" w:cs="Times New Roman"/>
          <w:i/>
          <w:iCs/>
          <w:sz w:val="22"/>
          <w:szCs w:val="22"/>
          <w:shd w:val="clear" w:color="auto" w:fill="FFFFFF"/>
        </w:rPr>
        <w:t>S</w:t>
      </w:r>
      <w:r>
        <w:rPr>
          <w:rFonts w:ascii="Times New Roman" w:hAnsi="Times New Roman" w:cs="Times New Roman"/>
          <w:i/>
          <w:iCs/>
          <w:sz w:val="22"/>
          <w:szCs w:val="22"/>
          <w:shd w:val="clear" w:color="auto" w:fill="FFFFFF"/>
        </w:rPr>
        <w:t>ursa</w:t>
      </w:r>
      <w:r w:rsidRPr="004E5E5C">
        <w:rPr>
          <w:rFonts w:ascii="Times New Roman" w:hAnsi="Times New Roman" w:cs="Times New Roman"/>
          <w:i/>
          <w:iCs/>
          <w:sz w:val="22"/>
          <w:szCs w:val="22"/>
          <w:shd w:val="clear" w:color="auto" w:fill="FFFFFF"/>
        </w:rPr>
        <w:t>:</w:t>
      </w:r>
      <w:r w:rsidRPr="004E5E5C">
        <w:rPr>
          <w:rFonts w:ascii="Times New Roman" w:hAnsi="Times New Roman" w:cs="Times New Roman"/>
          <w:sz w:val="22"/>
          <w:szCs w:val="22"/>
          <w:shd w:val="clear" w:color="auto" w:fill="FFFFFF"/>
        </w:rPr>
        <w:t> Eurostat </w:t>
      </w:r>
      <w:hyperlink r:id="rId16" w:history="1">
        <w:r w:rsidRPr="004E5E5C">
          <w:rPr>
            <w:rStyle w:val="Hyperlink"/>
            <w:rFonts w:ascii="Times New Roman" w:hAnsi="Times New Roman"/>
            <w:color w:val="auto"/>
            <w:sz w:val="22"/>
            <w:szCs w:val="22"/>
            <w:shd w:val="clear" w:color="auto" w:fill="FFFFFF"/>
          </w:rPr>
          <w:t>(hlth_ehis_bm1e)</w:t>
        </w:r>
      </w:hyperlink>
    </w:p>
    <w:p w:rsidR="00EE45D7" w:rsidRDefault="00322301" w:rsidP="00851EC8">
      <w:pPr>
        <w:pStyle w:val="HTMLPreformatted"/>
        <w:rPr>
          <w:rFonts w:ascii="Times New Roman" w:hAnsi="Times New Roman" w:cs="Times New Roman"/>
          <w:color w:val="212121"/>
          <w:sz w:val="22"/>
          <w:szCs w:val="22"/>
          <w:shd w:val="clear" w:color="auto" w:fill="FFFFFF"/>
        </w:rPr>
      </w:pPr>
      <w:r w:rsidRPr="00322301">
        <w:rPr>
          <w:rFonts w:ascii="Times New Roman" w:hAnsi="Times New Roman" w:cs="Times New Roman"/>
          <w:sz w:val="28"/>
          <w:szCs w:val="28"/>
        </w:rPr>
        <w:br/>
      </w:r>
      <w:r w:rsidR="00F82F5B">
        <w:rPr>
          <w:rFonts w:ascii="Times New Roman" w:hAnsi="Times New Roman" w:cs="Times New Roman"/>
          <w:color w:val="212121"/>
          <w:sz w:val="28"/>
          <w:szCs w:val="28"/>
          <w:shd w:val="clear" w:color="auto" w:fill="FFFFFF"/>
        </w:rPr>
        <w:tab/>
      </w:r>
      <w:r w:rsidR="00F82F5B" w:rsidRPr="00F82F5B">
        <w:rPr>
          <w:rFonts w:ascii="Times New Roman" w:hAnsi="Times New Roman" w:cs="Times New Roman"/>
          <w:color w:val="212121"/>
          <w:sz w:val="22"/>
          <w:szCs w:val="22"/>
          <w:shd w:val="clear" w:color="auto" w:fill="FFFFFF"/>
        </w:rPr>
        <w:t>La bărbați</w:t>
      </w:r>
      <w:r w:rsidRPr="00F82F5B">
        <w:rPr>
          <w:rFonts w:ascii="Times New Roman" w:hAnsi="Times New Roman" w:cs="Times New Roman"/>
          <w:color w:val="212121"/>
          <w:sz w:val="22"/>
          <w:szCs w:val="22"/>
          <w:shd w:val="clear" w:color="auto" w:fill="FFFFFF"/>
        </w:rPr>
        <w:t xml:space="preserve"> nu a existat </w:t>
      </w:r>
      <w:r w:rsidR="00F82F5B" w:rsidRPr="00F82F5B">
        <w:rPr>
          <w:rFonts w:ascii="Times New Roman" w:hAnsi="Times New Roman" w:cs="Times New Roman"/>
          <w:color w:val="212121"/>
          <w:sz w:val="22"/>
          <w:szCs w:val="22"/>
          <w:shd w:val="clear" w:color="auto" w:fill="FFFFFF"/>
        </w:rPr>
        <w:t>o legătură clară între</w:t>
      </w:r>
      <w:r w:rsidRPr="00F82F5B">
        <w:rPr>
          <w:rFonts w:ascii="Times New Roman" w:hAnsi="Times New Roman" w:cs="Times New Roman"/>
          <w:color w:val="212121"/>
          <w:sz w:val="22"/>
          <w:szCs w:val="22"/>
          <w:shd w:val="clear" w:color="auto" w:fill="FFFFFF"/>
        </w:rPr>
        <w:t xml:space="preserve"> nivelurile de educație și obezitate (</w:t>
      </w:r>
      <w:r w:rsidR="00F82F5B" w:rsidRPr="00F82F5B">
        <w:rPr>
          <w:rFonts w:ascii="Times New Roman" w:hAnsi="Times New Roman" w:cs="Times New Roman"/>
          <w:color w:val="212121"/>
          <w:sz w:val="22"/>
          <w:szCs w:val="22"/>
          <w:shd w:val="clear" w:color="auto" w:fill="FFFFFF"/>
        </w:rPr>
        <w:t>fig.</w:t>
      </w:r>
      <w:r w:rsidRPr="00F82F5B">
        <w:rPr>
          <w:rFonts w:ascii="Times New Roman" w:hAnsi="Times New Roman" w:cs="Times New Roman"/>
          <w:color w:val="212121"/>
          <w:sz w:val="22"/>
          <w:szCs w:val="22"/>
          <w:shd w:val="clear" w:color="auto" w:fill="FFFFFF"/>
        </w:rPr>
        <w:t xml:space="preserve"> 4), iar diferențele în proporția bărbaților </w:t>
      </w:r>
      <w:r w:rsidR="00F82F5B" w:rsidRPr="00F82F5B">
        <w:rPr>
          <w:rFonts w:ascii="Times New Roman" w:hAnsi="Times New Roman" w:cs="Times New Roman"/>
          <w:color w:val="212121"/>
          <w:sz w:val="22"/>
          <w:szCs w:val="22"/>
          <w:shd w:val="clear" w:color="auto" w:fill="FFFFFF"/>
        </w:rPr>
        <w:t>cu exces de greutate și diferitele niveluri de educație</w:t>
      </w:r>
      <w:r w:rsidRPr="00F82F5B">
        <w:rPr>
          <w:rFonts w:ascii="Times New Roman" w:hAnsi="Times New Roman" w:cs="Times New Roman"/>
          <w:color w:val="212121"/>
          <w:sz w:val="22"/>
          <w:szCs w:val="22"/>
          <w:shd w:val="clear" w:color="auto" w:fill="FFFFFF"/>
        </w:rPr>
        <w:t xml:space="preserve"> au fost, în general, mult mai mici decât în ​​cazul femeilor. În cele 16 state membre ale UE, cea mai mare proporție a bărbaților supraponderali </w:t>
      </w:r>
      <w:r w:rsidR="00F82F5B" w:rsidRPr="00F82F5B">
        <w:rPr>
          <w:rFonts w:ascii="Times New Roman" w:hAnsi="Times New Roman" w:cs="Times New Roman"/>
          <w:color w:val="212121"/>
          <w:sz w:val="22"/>
          <w:szCs w:val="22"/>
          <w:shd w:val="clear" w:color="auto" w:fill="FFFFFF"/>
        </w:rPr>
        <w:t xml:space="preserve">sau obezi </w:t>
      </w:r>
      <w:r w:rsidRPr="00F82F5B">
        <w:rPr>
          <w:rFonts w:ascii="Times New Roman" w:hAnsi="Times New Roman" w:cs="Times New Roman"/>
          <w:color w:val="212121"/>
          <w:sz w:val="22"/>
          <w:szCs w:val="22"/>
          <w:shd w:val="clear" w:color="auto" w:fill="FFFFFF"/>
        </w:rPr>
        <w:t xml:space="preserve">a fost înregistrată în rândul celor care nu aveau decât un nivel secundar inferior al nivelului educațional, în timp ce 3 state membre au înregistrat cea mai mare proporție de bărbați supraponderali </w:t>
      </w:r>
      <w:r w:rsidR="00F82F5B" w:rsidRPr="00F82F5B">
        <w:rPr>
          <w:rFonts w:ascii="Times New Roman" w:hAnsi="Times New Roman" w:cs="Times New Roman"/>
          <w:color w:val="212121"/>
          <w:sz w:val="22"/>
          <w:szCs w:val="22"/>
          <w:shd w:val="clear" w:color="auto" w:fill="FFFFFF"/>
        </w:rPr>
        <w:t>în rândul celor</w:t>
      </w:r>
      <w:r w:rsidRPr="00F82F5B">
        <w:rPr>
          <w:rFonts w:ascii="Times New Roman" w:hAnsi="Times New Roman" w:cs="Times New Roman"/>
          <w:color w:val="212121"/>
          <w:sz w:val="22"/>
          <w:szCs w:val="22"/>
          <w:shd w:val="clear" w:color="auto" w:fill="FFFFFF"/>
        </w:rPr>
        <w:t xml:space="preserve"> cu studii </w:t>
      </w:r>
      <w:r w:rsidR="00F82F5B" w:rsidRPr="00F82F5B">
        <w:rPr>
          <w:rFonts w:ascii="Times New Roman" w:hAnsi="Times New Roman" w:cs="Times New Roman"/>
          <w:color w:val="212121"/>
          <w:sz w:val="22"/>
          <w:szCs w:val="22"/>
          <w:shd w:val="clear" w:color="auto" w:fill="FFFFFF"/>
        </w:rPr>
        <w:t>superioare.</w:t>
      </w:r>
    </w:p>
    <w:p w:rsidR="00F82F5B" w:rsidRDefault="00F82F5B" w:rsidP="00851EC8">
      <w:pPr>
        <w:pStyle w:val="HTMLPreformatted"/>
        <w:rPr>
          <w:rFonts w:ascii="Times New Roman" w:hAnsi="Times New Roman" w:cs="Times New Roman"/>
          <w:color w:val="212121"/>
          <w:sz w:val="22"/>
          <w:szCs w:val="22"/>
          <w:shd w:val="clear" w:color="auto" w:fill="FFFFFF"/>
        </w:rPr>
      </w:pPr>
    </w:p>
    <w:p w:rsidR="00F82F5B" w:rsidRDefault="009936B3" w:rsidP="00851EC8">
      <w:pPr>
        <w:pStyle w:val="HTMLPreformatted"/>
        <w:rPr>
          <w:rFonts w:ascii="Times New Roman" w:hAnsi="Times New Roman" w:cs="Times New Roman"/>
          <w:color w:val="212121"/>
          <w:sz w:val="22"/>
          <w:szCs w:val="22"/>
          <w:shd w:val="clear" w:color="auto" w:fill="FFFFFF"/>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855345</wp:posOffset>
                </wp:positionH>
                <wp:positionV relativeFrom="paragraph">
                  <wp:posOffset>2210435</wp:posOffset>
                </wp:positionV>
                <wp:extent cx="3201035" cy="475615"/>
                <wp:effectExtent l="3810" t="381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515" w:rsidRDefault="006B5515" w:rsidP="00EF6790">
                            <w:pPr>
                              <w:rPr>
                                <w:rFonts w:asciiTheme="minorHAnsi" w:hAnsiTheme="minorHAnsi" w:cstheme="minorHAnsi"/>
                                <w:b/>
                                <w:sz w:val="16"/>
                                <w:szCs w:val="16"/>
                                <w:lang w:val="ro-RO"/>
                              </w:rPr>
                            </w:pPr>
                            <w:r w:rsidRPr="00A04486">
                              <w:rPr>
                                <w:rFonts w:asciiTheme="minorHAnsi" w:hAnsiTheme="minorHAnsi" w:cstheme="minorHAnsi"/>
                                <w:b/>
                                <w:sz w:val="16"/>
                                <w:szCs w:val="16"/>
                                <w:lang w:val="ro-RO"/>
                              </w:rPr>
                              <w:t>educație timpurie, învățământ secundar inferior (nivel</w:t>
                            </w:r>
                            <w:r>
                              <w:rPr>
                                <w:rFonts w:asciiTheme="minorHAnsi" w:hAnsiTheme="minorHAnsi" w:cstheme="minorHAnsi"/>
                                <w:b/>
                                <w:sz w:val="16"/>
                                <w:szCs w:val="16"/>
                                <w:lang w:val="ro-RO"/>
                              </w:rPr>
                              <w:t>uri</w:t>
                            </w:r>
                            <w:r w:rsidRPr="00A04486">
                              <w:rPr>
                                <w:rFonts w:asciiTheme="minorHAnsi" w:hAnsiTheme="minorHAnsi" w:cstheme="minorHAnsi"/>
                                <w:b/>
                                <w:sz w:val="16"/>
                                <w:szCs w:val="16"/>
                                <w:lang w:val="ro-RO"/>
                              </w:rPr>
                              <w:t xml:space="preserve"> ISCED 0-2)</w:t>
                            </w:r>
                          </w:p>
                          <w:p w:rsidR="006B5515" w:rsidRDefault="006B5515" w:rsidP="00EF6790">
                            <w:pPr>
                              <w:rPr>
                                <w:rFonts w:asciiTheme="minorHAnsi" w:hAnsiTheme="minorHAnsi" w:cstheme="minorHAnsi"/>
                                <w:b/>
                                <w:sz w:val="16"/>
                                <w:szCs w:val="16"/>
                                <w:lang w:val="ro-RO"/>
                              </w:rPr>
                            </w:pPr>
                            <w:r>
                              <w:rPr>
                                <w:rFonts w:asciiTheme="minorHAnsi" w:hAnsiTheme="minorHAnsi" w:cstheme="minorHAnsi"/>
                                <w:b/>
                                <w:sz w:val="16"/>
                                <w:szCs w:val="16"/>
                                <w:lang w:val="ro-RO"/>
                              </w:rPr>
                              <w:t xml:space="preserve"> învățământ secundar superior și postliceal (niveluri ISCED 3 și 4</w:t>
                            </w:r>
                            <w:r w:rsidRPr="00A04486">
                              <w:rPr>
                                <w:rFonts w:asciiTheme="minorHAnsi" w:hAnsiTheme="minorHAnsi" w:cstheme="minorHAnsi"/>
                                <w:b/>
                                <w:sz w:val="16"/>
                                <w:szCs w:val="16"/>
                                <w:lang w:val="ro-RO"/>
                              </w:rPr>
                              <w:t>)</w:t>
                            </w:r>
                          </w:p>
                          <w:p w:rsidR="006B5515" w:rsidRDefault="006B5515" w:rsidP="00EF6790">
                            <w:pPr>
                              <w:rPr>
                                <w:rFonts w:asciiTheme="minorHAnsi" w:hAnsiTheme="minorHAnsi" w:cstheme="minorHAnsi"/>
                                <w:b/>
                                <w:sz w:val="16"/>
                                <w:szCs w:val="16"/>
                                <w:lang w:val="ro-RO"/>
                              </w:rPr>
                            </w:pPr>
                            <w:r>
                              <w:rPr>
                                <w:rFonts w:asciiTheme="minorHAnsi" w:hAnsiTheme="minorHAnsi" w:cstheme="minorHAnsi"/>
                                <w:b/>
                                <w:sz w:val="16"/>
                                <w:szCs w:val="16"/>
                                <w:lang w:val="ro-RO"/>
                              </w:rPr>
                              <w:t xml:space="preserve">studii superioare </w:t>
                            </w:r>
                            <w:r w:rsidRPr="00A04486">
                              <w:rPr>
                                <w:rFonts w:asciiTheme="minorHAnsi" w:hAnsiTheme="minorHAnsi" w:cstheme="minorHAnsi"/>
                                <w:b/>
                                <w:sz w:val="16"/>
                                <w:szCs w:val="16"/>
                                <w:lang w:val="ro-RO"/>
                              </w:rPr>
                              <w:t>(nivel</w:t>
                            </w:r>
                            <w:r>
                              <w:rPr>
                                <w:rFonts w:asciiTheme="minorHAnsi" w:hAnsiTheme="minorHAnsi" w:cstheme="minorHAnsi"/>
                                <w:b/>
                                <w:sz w:val="16"/>
                                <w:szCs w:val="16"/>
                                <w:lang w:val="ro-RO"/>
                              </w:rPr>
                              <w:t>uri ISCED 5-8</w:t>
                            </w:r>
                            <w:r w:rsidRPr="00A04486">
                              <w:rPr>
                                <w:rFonts w:asciiTheme="minorHAnsi" w:hAnsiTheme="minorHAnsi" w:cstheme="minorHAnsi"/>
                                <w:b/>
                                <w:sz w:val="16"/>
                                <w:szCs w:val="16"/>
                                <w:lang w:val="ro-RO"/>
                              </w:rPr>
                              <w:t>)</w:t>
                            </w:r>
                          </w:p>
                          <w:p w:rsidR="006B5515" w:rsidRPr="00A04486" w:rsidRDefault="006B5515" w:rsidP="00EF6790">
                            <w:pPr>
                              <w:rPr>
                                <w:rFonts w:asciiTheme="minorHAnsi" w:hAnsiTheme="minorHAnsi" w:cstheme="minorHAnsi"/>
                                <w:b/>
                                <w:sz w:val="16"/>
                                <w:szCs w:val="16"/>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7.35pt;margin-top:174.05pt;width:252.0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LIhAIAABY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" stroked="f">
                <v:textbox>
                  <w:txbxContent>
                    <w:p w:rsidR="006B5515" w:rsidRDefault="006B5515" w:rsidP="00EF6790">
                      <w:pPr>
                        <w:rPr>
                          <w:rFonts w:asciiTheme="minorHAnsi" w:hAnsiTheme="minorHAnsi" w:cstheme="minorHAnsi"/>
                          <w:b/>
                          <w:sz w:val="16"/>
                          <w:szCs w:val="16"/>
                          <w:lang w:val="ro-RO"/>
                        </w:rPr>
                      </w:pPr>
                      <w:r w:rsidRPr="00A04486">
                        <w:rPr>
                          <w:rFonts w:asciiTheme="minorHAnsi" w:hAnsiTheme="minorHAnsi" w:cstheme="minorHAnsi"/>
                          <w:b/>
                          <w:sz w:val="16"/>
                          <w:szCs w:val="16"/>
                          <w:lang w:val="ro-RO"/>
                        </w:rPr>
                        <w:t>educație timpurie, învățământ secundar inferior (nivel</w:t>
                      </w:r>
                      <w:r>
                        <w:rPr>
                          <w:rFonts w:asciiTheme="minorHAnsi" w:hAnsiTheme="minorHAnsi" w:cstheme="minorHAnsi"/>
                          <w:b/>
                          <w:sz w:val="16"/>
                          <w:szCs w:val="16"/>
                          <w:lang w:val="ro-RO"/>
                        </w:rPr>
                        <w:t>uri</w:t>
                      </w:r>
                      <w:r w:rsidRPr="00A04486">
                        <w:rPr>
                          <w:rFonts w:asciiTheme="minorHAnsi" w:hAnsiTheme="minorHAnsi" w:cstheme="minorHAnsi"/>
                          <w:b/>
                          <w:sz w:val="16"/>
                          <w:szCs w:val="16"/>
                          <w:lang w:val="ro-RO"/>
                        </w:rPr>
                        <w:t xml:space="preserve"> ISCED 0-2)</w:t>
                      </w:r>
                    </w:p>
                    <w:p w:rsidR="006B5515" w:rsidRDefault="006B5515" w:rsidP="00EF6790">
                      <w:pPr>
                        <w:rPr>
                          <w:rFonts w:asciiTheme="minorHAnsi" w:hAnsiTheme="minorHAnsi" w:cstheme="minorHAnsi"/>
                          <w:b/>
                          <w:sz w:val="16"/>
                          <w:szCs w:val="16"/>
                          <w:lang w:val="ro-RO"/>
                        </w:rPr>
                      </w:pPr>
                      <w:r>
                        <w:rPr>
                          <w:rFonts w:asciiTheme="minorHAnsi" w:hAnsiTheme="minorHAnsi" w:cstheme="minorHAnsi"/>
                          <w:b/>
                          <w:sz w:val="16"/>
                          <w:szCs w:val="16"/>
                          <w:lang w:val="ro-RO"/>
                        </w:rPr>
                        <w:t xml:space="preserve"> învățământ secundar superior și postliceal (niveluri ISCED 3 și 4</w:t>
                      </w:r>
                      <w:r w:rsidRPr="00A04486">
                        <w:rPr>
                          <w:rFonts w:asciiTheme="minorHAnsi" w:hAnsiTheme="minorHAnsi" w:cstheme="minorHAnsi"/>
                          <w:b/>
                          <w:sz w:val="16"/>
                          <w:szCs w:val="16"/>
                          <w:lang w:val="ro-RO"/>
                        </w:rPr>
                        <w:t>)</w:t>
                      </w:r>
                    </w:p>
                    <w:p w:rsidR="006B5515" w:rsidRDefault="006B5515" w:rsidP="00EF6790">
                      <w:pPr>
                        <w:rPr>
                          <w:rFonts w:asciiTheme="minorHAnsi" w:hAnsiTheme="minorHAnsi" w:cstheme="minorHAnsi"/>
                          <w:b/>
                          <w:sz w:val="16"/>
                          <w:szCs w:val="16"/>
                          <w:lang w:val="ro-RO"/>
                        </w:rPr>
                      </w:pPr>
                      <w:r>
                        <w:rPr>
                          <w:rFonts w:asciiTheme="minorHAnsi" w:hAnsiTheme="minorHAnsi" w:cstheme="minorHAnsi"/>
                          <w:b/>
                          <w:sz w:val="16"/>
                          <w:szCs w:val="16"/>
                          <w:lang w:val="ro-RO"/>
                        </w:rPr>
                        <w:t xml:space="preserve">studii superioare </w:t>
                      </w:r>
                      <w:r w:rsidRPr="00A04486">
                        <w:rPr>
                          <w:rFonts w:asciiTheme="minorHAnsi" w:hAnsiTheme="minorHAnsi" w:cstheme="minorHAnsi"/>
                          <w:b/>
                          <w:sz w:val="16"/>
                          <w:szCs w:val="16"/>
                          <w:lang w:val="ro-RO"/>
                        </w:rPr>
                        <w:t>(nivel</w:t>
                      </w:r>
                      <w:r>
                        <w:rPr>
                          <w:rFonts w:asciiTheme="minorHAnsi" w:hAnsiTheme="minorHAnsi" w:cstheme="minorHAnsi"/>
                          <w:b/>
                          <w:sz w:val="16"/>
                          <w:szCs w:val="16"/>
                          <w:lang w:val="ro-RO"/>
                        </w:rPr>
                        <w:t>uri ISCED 5-8</w:t>
                      </w:r>
                      <w:r w:rsidRPr="00A04486">
                        <w:rPr>
                          <w:rFonts w:asciiTheme="minorHAnsi" w:hAnsiTheme="minorHAnsi" w:cstheme="minorHAnsi"/>
                          <w:b/>
                          <w:sz w:val="16"/>
                          <w:szCs w:val="16"/>
                          <w:lang w:val="ro-RO"/>
                        </w:rPr>
                        <w:t>)</w:t>
                      </w:r>
                    </w:p>
                    <w:p w:rsidR="006B5515" w:rsidRPr="00A04486" w:rsidRDefault="006B5515" w:rsidP="00EF6790">
                      <w:pPr>
                        <w:rPr>
                          <w:rFonts w:asciiTheme="minorHAnsi" w:hAnsiTheme="minorHAnsi" w:cstheme="minorHAnsi"/>
                          <w:b/>
                          <w:sz w:val="16"/>
                          <w:szCs w:val="16"/>
                          <w:lang w:val="ro-RO"/>
                        </w:rPr>
                      </w:pPr>
                    </w:p>
                  </w:txbxContent>
                </v:textbox>
              </v:shape>
            </w:pict>
          </mc:Fallback>
        </mc:AlternateContent>
      </w:r>
      <w:r w:rsidR="00F82F5B">
        <w:rPr>
          <w:noProof/>
          <w:lang w:val="en-US" w:eastAsia="en-US"/>
        </w:rPr>
        <w:drawing>
          <wp:inline distT="0" distB="0" distL="0" distR="0">
            <wp:extent cx="4737944" cy="2964843"/>
            <wp:effectExtent l="19050" t="0" r="5506" b="0"/>
            <wp:docPr id="18" name="Picture 18" descr="https://ec.europa.eu/eurostat/statistics-explained/images/8/89/Proportion_of_men_who_were_overweight%2C_by_educational_level%2C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c.europa.eu/eurostat/statistics-explained/images/8/89/Proportion_of_men_who_were_overweight%2C_by_educational_level%2C_2014.png"/>
                    <pic:cNvPicPr>
                      <a:picLocks noChangeAspect="1" noChangeArrowheads="1"/>
                    </pic:cNvPicPr>
                  </pic:nvPicPr>
                  <pic:blipFill>
                    <a:blip r:embed="rId17"/>
                    <a:srcRect/>
                    <a:stretch>
                      <a:fillRect/>
                    </a:stretch>
                  </pic:blipFill>
                  <pic:spPr bwMode="auto">
                    <a:xfrm>
                      <a:off x="0" y="0"/>
                      <a:ext cx="4739474" cy="2965801"/>
                    </a:xfrm>
                    <a:prstGeom prst="rect">
                      <a:avLst/>
                    </a:prstGeom>
                    <a:noFill/>
                    <a:ln w="9525">
                      <a:noFill/>
                      <a:miter lim="800000"/>
                      <a:headEnd/>
                      <a:tailEnd/>
                    </a:ln>
                  </pic:spPr>
                </pic:pic>
              </a:graphicData>
            </a:graphic>
          </wp:inline>
        </w:drawing>
      </w:r>
    </w:p>
    <w:p w:rsidR="00F82F5B" w:rsidRDefault="00F82F5B" w:rsidP="00851EC8">
      <w:pPr>
        <w:pStyle w:val="HTMLPreformatted"/>
        <w:rPr>
          <w:rFonts w:ascii="Times New Roman" w:hAnsi="Times New Roman" w:cs="Times New Roman"/>
          <w:color w:val="212121"/>
          <w:sz w:val="22"/>
          <w:szCs w:val="22"/>
          <w:shd w:val="clear" w:color="auto" w:fill="FFFFFF"/>
        </w:rPr>
      </w:pPr>
    </w:p>
    <w:p w:rsidR="00A13B7B" w:rsidRDefault="00A13B7B" w:rsidP="00A13B7B">
      <w:pPr>
        <w:pStyle w:val="HTMLPreformatted"/>
        <w:rPr>
          <w:rFonts w:ascii="Times New Roman" w:hAnsi="Times New Roman" w:cs="Times New Roman"/>
          <w:sz w:val="22"/>
          <w:szCs w:val="22"/>
        </w:rPr>
      </w:pPr>
      <w:r>
        <w:rPr>
          <w:rFonts w:ascii="Times New Roman" w:hAnsi="Times New Roman" w:cs="Times New Roman"/>
          <w:sz w:val="22"/>
          <w:szCs w:val="22"/>
          <w:shd w:val="clear" w:color="auto" w:fill="FFFFFF"/>
        </w:rPr>
        <w:t xml:space="preserve">Fig.4 Proporția persoanelor de sex </w:t>
      </w:r>
      <w:r w:rsidR="00B3404A">
        <w:rPr>
          <w:rFonts w:ascii="Times New Roman" w:hAnsi="Times New Roman" w:cs="Times New Roman"/>
          <w:sz w:val="22"/>
          <w:szCs w:val="22"/>
          <w:shd w:val="clear" w:color="auto" w:fill="FFFFFF"/>
        </w:rPr>
        <w:t>masculin</w:t>
      </w:r>
      <w:r>
        <w:rPr>
          <w:rFonts w:ascii="Times New Roman" w:hAnsi="Times New Roman" w:cs="Times New Roman"/>
          <w:sz w:val="22"/>
          <w:szCs w:val="22"/>
          <w:shd w:val="clear" w:color="auto" w:fill="FFFFFF"/>
        </w:rPr>
        <w:t xml:space="preserve"> supraponderale sau obeze, după nivelul de educație, </w:t>
      </w:r>
      <w:r w:rsidRPr="004E5E5C">
        <w:rPr>
          <w:rFonts w:ascii="Times New Roman" w:hAnsi="Times New Roman" w:cs="Times New Roman"/>
          <w:sz w:val="22"/>
          <w:szCs w:val="22"/>
          <w:shd w:val="clear" w:color="auto" w:fill="FFFFFF"/>
        </w:rPr>
        <w:t>2014</w:t>
      </w:r>
      <w:r>
        <w:rPr>
          <w:rFonts w:ascii="Times New Roman" w:hAnsi="Times New Roman" w:cs="Times New Roman"/>
          <w:sz w:val="22"/>
          <w:szCs w:val="22"/>
        </w:rPr>
        <w:t xml:space="preserve"> </w:t>
      </w:r>
      <w:r w:rsidRPr="004E5E5C">
        <w:rPr>
          <w:rFonts w:ascii="Times New Roman" w:hAnsi="Times New Roman" w:cs="Times New Roman"/>
          <w:sz w:val="22"/>
          <w:szCs w:val="22"/>
          <w:shd w:val="clear" w:color="auto" w:fill="FFFFFF"/>
        </w:rPr>
        <w:t>(%)</w:t>
      </w:r>
      <w:r w:rsidRPr="004E5E5C">
        <w:rPr>
          <w:rFonts w:ascii="Times New Roman" w:hAnsi="Times New Roman" w:cs="Times New Roman"/>
          <w:sz w:val="22"/>
          <w:szCs w:val="22"/>
        </w:rPr>
        <w:br/>
      </w:r>
      <w:r w:rsidRPr="004E5E5C">
        <w:rPr>
          <w:rFonts w:ascii="Times New Roman" w:hAnsi="Times New Roman" w:cs="Times New Roman"/>
          <w:i/>
          <w:iCs/>
          <w:sz w:val="22"/>
          <w:szCs w:val="22"/>
          <w:shd w:val="clear" w:color="auto" w:fill="FFFFFF"/>
        </w:rPr>
        <w:t>S</w:t>
      </w:r>
      <w:r>
        <w:rPr>
          <w:rFonts w:ascii="Times New Roman" w:hAnsi="Times New Roman" w:cs="Times New Roman"/>
          <w:i/>
          <w:iCs/>
          <w:sz w:val="22"/>
          <w:szCs w:val="22"/>
          <w:shd w:val="clear" w:color="auto" w:fill="FFFFFF"/>
        </w:rPr>
        <w:t>ursa</w:t>
      </w:r>
      <w:r w:rsidRPr="004E5E5C">
        <w:rPr>
          <w:rFonts w:ascii="Times New Roman" w:hAnsi="Times New Roman" w:cs="Times New Roman"/>
          <w:i/>
          <w:iCs/>
          <w:sz w:val="22"/>
          <w:szCs w:val="22"/>
          <w:shd w:val="clear" w:color="auto" w:fill="FFFFFF"/>
        </w:rPr>
        <w:t>:</w:t>
      </w:r>
      <w:r w:rsidRPr="004E5E5C">
        <w:rPr>
          <w:rFonts w:ascii="Times New Roman" w:hAnsi="Times New Roman" w:cs="Times New Roman"/>
          <w:sz w:val="22"/>
          <w:szCs w:val="22"/>
          <w:shd w:val="clear" w:color="auto" w:fill="FFFFFF"/>
        </w:rPr>
        <w:t> Eurostat </w:t>
      </w:r>
      <w:hyperlink r:id="rId18" w:history="1">
        <w:r w:rsidRPr="004E5E5C">
          <w:rPr>
            <w:rStyle w:val="Hyperlink"/>
            <w:rFonts w:ascii="Times New Roman" w:hAnsi="Times New Roman"/>
            <w:color w:val="auto"/>
            <w:sz w:val="22"/>
            <w:szCs w:val="22"/>
            <w:shd w:val="clear" w:color="auto" w:fill="FFFFFF"/>
          </w:rPr>
          <w:t>(hlth_ehis_bm1e)</w:t>
        </w:r>
      </w:hyperlink>
    </w:p>
    <w:p w:rsidR="00F82F5B" w:rsidRPr="00F82F5B" w:rsidRDefault="00F82F5B" w:rsidP="00851EC8">
      <w:pPr>
        <w:pStyle w:val="HTMLPreformatted"/>
        <w:rPr>
          <w:rFonts w:ascii="Times New Roman" w:hAnsi="Times New Roman" w:cs="Times New Roman"/>
          <w:sz w:val="22"/>
          <w:szCs w:val="22"/>
        </w:rPr>
      </w:pPr>
    </w:p>
    <w:p w:rsidR="00662117" w:rsidRPr="00A66E54" w:rsidRDefault="00662117" w:rsidP="00A66E54">
      <w:pPr>
        <w:pStyle w:val="Default"/>
        <w:ind w:firstLine="720"/>
        <w:jc w:val="both"/>
        <w:rPr>
          <w:rFonts w:ascii="Times New Roman" w:hAnsi="Times New Roman" w:cs="Times New Roman"/>
          <w:sz w:val="22"/>
          <w:szCs w:val="22"/>
        </w:rPr>
      </w:pPr>
      <w:r w:rsidRPr="00A66E54">
        <w:rPr>
          <w:rFonts w:ascii="Times New Roman" w:hAnsi="Times New Roman" w:cs="Times New Roman"/>
          <w:sz w:val="22"/>
          <w:szCs w:val="22"/>
        </w:rPr>
        <w:t>Printre indicatorii determinanților stării de sănătate a populației Europei (ECHI) se numără și indicele masei corporale, alături de tensiunea arterială, procentul fumătorilor, consumul total de alcool, consumul de fructe şi legume, expuneri particulare.</w:t>
      </w:r>
      <w:r w:rsidR="00471AE1" w:rsidRPr="00A66E54">
        <w:rPr>
          <w:rFonts w:ascii="Times New Roman" w:hAnsi="Times New Roman" w:cs="Times New Roman"/>
          <w:sz w:val="22"/>
          <w:szCs w:val="22"/>
        </w:rPr>
        <w:t xml:space="preserve"> Obezitatea este o problemă gravă de sănătate publică, care poate fi măsurată statistic utilizând indicele de masă corporală (IM</w:t>
      </w:r>
      <w:r w:rsidR="008E0CF2" w:rsidRPr="00A66E54">
        <w:rPr>
          <w:rFonts w:ascii="Times New Roman" w:hAnsi="Times New Roman" w:cs="Times New Roman"/>
          <w:sz w:val="22"/>
          <w:szCs w:val="22"/>
        </w:rPr>
        <w:t>C) la adulți</w:t>
      </w:r>
      <w:r w:rsidR="00471AE1" w:rsidRPr="00A66E54">
        <w:rPr>
          <w:rFonts w:ascii="Times New Roman" w:hAnsi="Times New Roman" w:cs="Times New Roman"/>
          <w:sz w:val="22"/>
          <w:szCs w:val="22"/>
        </w:rPr>
        <w:t>.</w:t>
      </w:r>
      <w:r w:rsidR="009B2374">
        <w:rPr>
          <w:rFonts w:ascii="Times New Roman" w:hAnsi="Times New Roman" w:cs="Times New Roman"/>
          <w:sz w:val="22"/>
          <w:szCs w:val="22"/>
        </w:rPr>
        <w:t xml:space="preserve"> </w:t>
      </w:r>
      <w:r w:rsidRPr="00A66E54">
        <w:rPr>
          <w:rFonts w:ascii="Times New Roman" w:hAnsi="Times New Roman" w:cs="Times New Roman"/>
          <w:sz w:val="22"/>
          <w:szCs w:val="22"/>
        </w:rPr>
        <w:t>Între România și Malta a fost o diferență de 19,0 pp (puncte procentuale) în proporția de bărbați obezi și o diferență de 14,2 pp în proporția de femei obeze. În populația de 18 ani și peste, cea mai mică proporție de femei obeze în 2014 a fost observată în România (9</w:t>
      </w:r>
      <w:proofErr w:type="gramStart"/>
      <w:r w:rsidRPr="00A66E54">
        <w:rPr>
          <w:rFonts w:ascii="Times New Roman" w:hAnsi="Times New Roman" w:cs="Times New Roman"/>
          <w:sz w:val="22"/>
          <w:szCs w:val="22"/>
        </w:rPr>
        <w:t>,7</w:t>
      </w:r>
      <w:proofErr w:type="gramEnd"/>
      <w:r w:rsidRPr="00A66E54">
        <w:rPr>
          <w:rFonts w:ascii="Times New Roman" w:hAnsi="Times New Roman" w:cs="Times New Roman"/>
          <w:sz w:val="22"/>
          <w:szCs w:val="22"/>
        </w:rPr>
        <w:t xml:space="preserve"> %), Italia (10,3 %), Cipru (12,9 %) și Austria (13,4 %), iar în cazul bărbaților, în Romania (9,1 %), Italia (11,3 %), Olanda (11,6 %) și Suedia (13,6 %). În 2014 nu s-a înregistrat diferență semnificativă </w:t>
      </w:r>
      <w:r w:rsidRPr="00A66E54">
        <w:rPr>
          <w:rFonts w:ascii="Times New Roman" w:hAnsi="Times New Roman" w:cs="Times New Roman"/>
          <w:sz w:val="22"/>
          <w:szCs w:val="22"/>
        </w:rPr>
        <w:lastRenderedPageBreak/>
        <w:t xml:space="preserve">între sexe în ceea </w:t>
      </w:r>
      <w:proofErr w:type="gramStart"/>
      <w:r w:rsidRPr="00A66E54">
        <w:rPr>
          <w:rFonts w:ascii="Times New Roman" w:hAnsi="Times New Roman" w:cs="Times New Roman"/>
          <w:sz w:val="22"/>
          <w:szCs w:val="22"/>
        </w:rPr>
        <w:t>ce</w:t>
      </w:r>
      <w:proofErr w:type="gramEnd"/>
      <w:r w:rsidRPr="00A66E54">
        <w:rPr>
          <w:rFonts w:ascii="Times New Roman" w:hAnsi="Times New Roman" w:cs="Times New Roman"/>
          <w:sz w:val="22"/>
          <w:szCs w:val="22"/>
        </w:rPr>
        <w:t xml:space="preserve"> privește femeile și bărbații obezi. În 16 state ale UE, o proporție mai mare de bărbați (față de femei) erau obezi, cele mai mari diferențe fiind în Malta (4</w:t>
      </w:r>
      <w:proofErr w:type="gramStart"/>
      <w:r w:rsidRPr="00A66E54">
        <w:rPr>
          <w:rFonts w:ascii="Times New Roman" w:hAnsi="Times New Roman" w:cs="Times New Roman"/>
          <w:sz w:val="22"/>
          <w:szCs w:val="22"/>
        </w:rPr>
        <w:t>,2</w:t>
      </w:r>
      <w:proofErr w:type="gramEnd"/>
      <w:r w:rsidRPr="00A66E54">
        <w:rPr>
          <w:rFonts w:ascii="Times New Roman" w:hAnsi="Times New Roman" w:cs="Times New Roman"/>
          <w:sz w:val="22"/>
          <w:szCs w:val="22"/>
        </w:rPr>
        <w:t xml:space="preserve"> pp) și Croația (3,9 pp). Pe de altă parte, o proporție mai mare de femei erau obeze în 11 state ale UE, cu cele mai mari diferențe în Lituania (5</w:t>
      </w:r>
      <w:proofErr w:type="gramStart"/>
      <w:r w:rsidRPr="00A66E54">
        <w:rPr>
          <w:rFonts w:ascii="Times New Roman" w:hAnsi="Times New Roman" w:cs="Times New Roman"/>
          <w:sz w:val="22"/>
          <w:szCs w:val="22"/>
        </w:rPr>
        <w:t>,8</w:t>
      </w:r>
      <w:proofErr w:type="gramEnd"/>
      <w:r w:rsidRPr="00A66E54">
        <w:rPr>
          <w:rFonts w:ascii="Times New Roman" w:hAnsi="Times New Roman" w:cs="Times New Roman"/>
          <w:sz w:val="22"/>
          <w:szCs w:val="22"/>
        </w:rPr>
        <w:t xml:space="preserve"> pp) și Letonia (4,5 pp). În Franța proporția femeilor obeze era egală cu a bărbaților, iar în Belgia diferența în populația obeză era sub 0,3 pp mai mare la femei față de bărbați. O proporție mai mare de bărbați (față de femei) erau pre-obezi în fiecare dintre statele membre ale UE. În toate țările UE proporția bărbaților pre-obezi a fost mult mai mare decât proporția femeilor pre-obeze, ca de exemplu în Islanda, Norvegia și Turcia. Diferența între sexe a variat 7</w:t>
      </w:r>
      <w:proofErr w:type="gramStart"/>
      <w:r w:rsidRPr="00A66E54">
        <w:rPr>
          <w:rFonts w:ascii="Times New Roman" w:hAnsi="Times New Roman" w:cs="Times New Roman"/>
          <w:sz w:val="22"/>
          <w:szCs w:val="22"/>
        </w:rPr>
        <w:t>,4</w:t>
      </w:r>
      <w:proofErr w:type="gramEnd"/>
      <w:r w:rsidRPr="00A66E54">
        <w:rPr>
          <w:rFonts w:ascii="Times New Roman" w:hAnsi="Times New Roman" w:cs="Times New Roman"/>
          <w:sz w:val="22"/>
          <w:szCs w:val="22"/>
        </w:rPr>
        <w:t xml:space="preserve"> pp în Malta și 18,4 pp în Cipru</w:t>
      </w:r>
      <w:r w:rsidR="008E0CF2" w:rsidRPr="00A66E54">
        <w:rPr>
          <w:rStyle w:val="FootnoteReference"/>
          <w:rFonts w:ascii="Times New Roman" w:hAnsi="Times New Roman"/>
          <w:sz w:val="22"/>
          <w:szCs w:val="22"/>
        </w:rPr>
        <w:footnoteRef/>
      </w:r>
      <w:r w:rsidRPr="00A66E54">
        <w:rPr>
          <w:rFonts w:ascii="Times New Roman" w:hAnsi="Times New Roman" w:cs="Times New Roman"/>
          <w:sz w:val="22"/>
          <w:szCs w:val="22"/>
        </w:rPr>
        <w:t>.</w:t>
      </w:r>
    </w:p>
    <w:p w:rsidR="00662117" w:rsidRPr="00BD2ACE" w:rsidRDefault="00662117" w:rsidP="00BD2ACE">
      <w:pPr>
        <w:pStyle w:val="Default"/>
        <w:ind w:firstLine="720"/>
        <w:jc w:val="both"/>
        <w:rPr>
          <w:rFonts w:ascii="Times New Roman" w:hAnsi="Times New Roman" w:cs="Times New Roman"/>
          <w:color w:val="auto"/>
          <w:sz w:val="22"/>
          <w:szCs w:val="22"/>
        </w:rPr>
      </w:pPr>
      <w:r w:rsidRPr="00A66E54">
        <w:rPr>
          <w:rFonts w:ascii="Times New Roman" w:hAnsi="Times New Roman" w:cs="Times New Roman"/>
          <w:color w:val="auto"/>
          <w:sz w:val="22"/>
          <w:szCs w:val="22"/>
        </w:rPr>
        <w:t xml:space="preserve">Conform OMS, în 2016, prevalența </w:t>
      </w:r>
      <w:r w:rsidRPr="00A66E54">
        <w:rPr>
          <w:rFonts w:ascii="Times New Roman" w:hAnsi="Times New Roman" w:cs="Times New Roman"/>
          <w:b/>
          <w:color w:val="auto"/>
          <w:sz w:val="22"/>
          <w:szCs w:val="22"/>
        </w:rPr>
        <w:t xml:space="preserve">supragreutății </w:t>
      </w:r>
      <w:r w:rsidRPr="00A66E54">
        <w:rPr>
          <w:rFonts w:ascii="Times New Roman" w:hAnsi="Times New Roman" w:cs="Times New Roman"/>
          <w:color w:val="auto"/>
          <w:sz w:val="22"/>
          <w:szCs w:val="22"/>
        </w:rPr>
        <w:t>la cei peste 18 ani, în România a fost de 57</w:t>
      </w:r>
      <w:proofErr w:type="gramStart"/>
      <w:r w:rsidRPr="00A66E54">
        <w:rPr>
          <w:rFonts w:ascii="Times New Roman" w:hAnsi="Times New Roman" w:cs="Times New Roman"/>
          <w:color w:val="auto"/>
          <w:sz w:val="22"/>
          <w:szCs w:val="22"/>
        </w:rPr>
        <w:t>,7</w:t>
      </w:r>
      <w:proofErr w:type="gramEnd"/>
      <w:r w:rsidRPr="00A66E54">
        <w:rPr>
          <w:rFonts w:ascii="Times New Roman" w:hAnsi="Times New Roman" w:cs="Times New Roman"/>
          <w:color w:val="auto"/>
          <w:sz w:val="22"/>
          <w:szCs w:val="22"/>
        </w:rPr>
        <w:t>%, la ambele sexe.</w:t>
      </w:r>
      <w:r w:rsidRPr="00A66E54">
        <w:rPr>
          <w:rStyle w:val="FootnoteReference"/>
          <w:rFonts w:ascii="Times New Roman" w:hAnsi="Times New Roman"/>
          <w:color w:val="auto"/>
          <w:sz w:val="22"/>
          <w:szCs w:val="22"/>
        </w:rPr>
        <w:footnoteReference w:id="3"/>
      </w:r>
    </w:p>
    <w:p w:rsidR="00641A27" w:rsidRPr="00A66E54" w:rsidRDefault="00662117" w:rsidP="00A66E54">
      <w:pPr>
        <w:jc w:val="both"/>
        <w:rPr>
          <w:sz w:val="22"/>
          <w:szCs w:val="22"/>
        </w:rPr>
      </w:pPr>
      <w:r w:rsidRPr="00A66E54">
        <w:rPr>
          <w:sz w:val="22"/>
          <w:szCs w:val="22"/>
        </w:rPr>
        <w:tab/>
        <w:t xml:space="preserve">În anul 2016 România a avut o prevalenţă a </w:t>
      </w:r>
      <w:r w:rsidRPr="00A66E54">
        <w:rPr>
          <w:b/>
          <w:sz w:val="22"/>
          <w:szCs w:val="22"/>
        </w:rPr>
        <w:t>obezităţii</w:t>
      </w:r>
      <w:r w:rsidRPr="00A66E54">
        <w:rPr>
          <w:sz w:val="22"/>
          <w:szCs w:val="22"/>
        </w:rPr>
        <w:t xml:space="preserve"> la adulții de ambe sexe între 20 - 29</w:t>
      </w:r>
      <w:proofErr w:type="gramStart"/>
      <w:r w:rsidRPr="00A66E54">
        <w:rPr>
          <w:sz w:val="22"/>
          <w:szCs w:val="22"/>
        </w:rPr>
        <w:t>,9</w:t>
      </w:r>
      <w:proofErr w:type="gramEnd"/>
      <w:r w:rsidRPr="00A66E54">
        <w:rPr>
          <w:sz w:val="22"/>
          <w:szCs w:val="22"/>
        </w:rPr>
        <w:t xml:space="preserve"> % (</w:t>
      </w:r>
      <w:r w:rsidR="007C7550">
        <w:rPr>
          <w:sz w:val="22"/>
          <w:szCs w:val="22"/>
        </w:rPr>
        <w:t>fig.5, fig.6</w:t>
      </w:r>
      <w:r w:rsidRPr="00A66E54">
        <w:rPr>
          <w:sz w:val="22"/>
          <w:szCs w:val="22"/>
        </w:rPr>
        <w:t>)</w:t>
      </w:r>
      <w:r w:rsidRPr="00A66E54">
        <w:rPr>
          <w:rStyle w:val="FootnoteReference"/>
          <w:sz w:val="22"/>
          <w:szCs w:val="22"/>
        </w:rPr>
        <w:footnoteReference w:id="4"/>
      </w:r>
      <w:r w:rsidRPr="00A66E54">
        <w:rPr>
          <w:sz w:val="22"/>
          <w:szCs w:val="22"/>
        </w:rPr>
        <w:t xml:space="preserve"> . </w:t>
      </w:r>
    </w:p>
    <w:p w:rsidR="00662117" w:rsidRPr="007C7550" w:rsidRDefault="00662117" w:rsidP="007C7550">
      <w:pPr>
        <w:ind w:firstLine="720"/>
        <w:jc w:val="both"/>
        <w:rPr>
          <w:b/>
          <w:color w:val="FF0000"/>
          <w:sz w:val="22"/>
          <w:szCs w:val="22"/>
        </w:rPr>
      </w:pPr>
      <w:r w:rsidRPr="00A66E54">
        <w:rPr>
          <w:noProof/>
          <w:sz w:val="22"/>
          <w:szCs w:val="22"/>
        </w:rPr>
        <w:drawing>
          <wp:inline distT="0" distB="0" distL="0" distR="0">
            <wp:extent cx="4484107" cy="3003208"/>
            <wp:effectExtent l="19050" t="0" r="0" b="0"/>
            <wp:docPr id="6" name="Picture 1" descr="http://gamapserver.who.int/mapLibrary/Files/Maps/Global_Obesity_2016_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mapserver.who.int/mapLibrary/Files/Maps/Global_Obesity_2016_Female.png"/>
                    <pic:cNvPicPr>
                      <a:picLocks noChangeAspect="1" noChangeArrowheads="1"/>
                    </pic:cNvPicPr>
                  </pic:nvPicPr>
                  <pic:blipFill>
                    <a:blip r:embed="rId19"/>
                    <a:srcRect/>
                    <a:stretch>
                      <a:fillRect/>
                    </a:stretch>
                  </pic:blipFill>
                  <pic:spPr bwMode="auto">
                    <a:xfrm>
                      <a:off x="0" y="0"/>
                      <a:ext cx="4501756" cy="3015028"/>
                    </a:xfrm>
                    <a:prstGeom prst="rect">
                      <a:avLst/>
                    </a:prstGeom>
                    <a:noFill/>
                    <a:ln w="9525">
                      <a:noFill/>
                      <a:miter lim="800000"/>
                      <a:headEnd/>
                      <a:tailEnd/>
                    </a:ln>
                  </pic:spPr>
                </pic:pic>
              </a:graphicData>
            </a:graphic>
          </wp:inline>
        </w:drawing>
      </w:r>
    </w:p>
    <w:p w:rsidR="00662117" w:rsidRDefault="00662117" w:rsidP="00A66E54">
      <w:pPr>
        <w:pStyle w:val="HTMLPreformatted"/>
        <w:rPr>
          <w:rFonts w:ascii="Times New Roman" w:hAnsi="Times New Roman" w:cs="Times New Roman"/>
          <w:sz w:val="22"/>
          <w:szCs w:val="22"/>
        </w:rPr>
      </w:pPr>
      <w:r w:rsidRPr="00A66E54">
        <w:rPr>
          <w:rFonts w:ascii="Times New Roman" w:hAnsi="Times New Roman" w:cs="Times New Roman"/>
          <w:sz w:val="22"/>
          <w:szCs w:val="22"/>
        </w:rPr>
        <w:t>Fig.</w:t>
      </w:r>
      <w:r w:rsidR="007C7550">
        <w:rPr>
          <w:rFonts w:ascii="Times New Roman" w:hAnsi="Times New Roman" w:cs="Times New Roman"/>
          <w:sz w:val="22"/>
          <w:szCs w:val="22"/>
        </w:rPr>
        <w:t>5</w:t>
      </w:r>
      <w:r w:rsidRPr="00A66E54">
        <w:rPr>
          <w:rFonts w:ascii="Times New Roman" w:hAnsi="Times New Roman" w:cs="Times New Roman"/>
          <w:sz w:val="22"/>
          <w:szCs w:val="22"/>
        </w:rPr>
        <w:t xml:space="preserve"> Prevalența obezității în rândul populației de sex </w:t>
      </w:r>
      <w:r w:rsidRPr="00A66E54">
        <w:rPr>
          <w:rFonts w:ascii="Times New Roman" w:hAnsi="Times New Roman" w:cs="Times New Roman"/>
          <w:b/>
          <w:sz w:val="22"/>
          <w:szCs w:val="22"/>
        </w:rPr>
        <w:t xml:space="preserve">feminin </w:t>
      </w:r>
      <w:r w:rsidRPr="00A66E54">
        <w:rPr>
          <w:rFonts w:ascii="Times New Roman" w:hAnsi="Times New Roman" w:cs="Times New Roman"/>
          <w:sz w:val="22"/>
          <w:szCs w:val="22"/>
        </w:rPr>
        <w:t>cu vârsta de peste 18 ani în statele membre ale Uniunii Europene, 2016 (%)</w:t>
      </w:r>
    </w:p>
    <w:p w:rsidR="007C7550" w:rsidRPr="00A66E54" w:rsidRDefault="007C7550" w:rsidP="00A66E54">
      <w:pPr>
        <w:pStyle w:val="HTMLPreformatted"/>
        <w:rPr>
          <w:rFonts w:ascii="Times New Roman" w:hAnsi="Times New Roman" w:cs="Times New Roman"/>
          <w:sz w:val="22"/>
          <w:szCs w:val="22"/>
        </w:rPr>
      </w:pPr>
    </w:p>
    <w:p w:rsidR="00662117" w:rsidRPr="00A66E54" w:rsidRDefault="00662117" w:rsidP="00A66E54">
      <w:pPr>
        <w:pStyle w:val="HTMLPreformatted"/>
        <w:rPr>
          <w:rFonts w:ascii="Times New Roman" w:hAnsi="Times New Roman" w:cs="Times New Roman"/>
          <w:sz w:val="22"/>
          <w:szCs w:val="22"/>
        </w:rPr>
      </w:pPr>
      <w:r w:rsidRPr="00A66E54">
        <w:rPr>
          <w:rFonts w:ascii="Times New Roman" w:hAnsi="Times New Roman" w:cs="Times New Roman"/>
          <w:noProof/>
          <w:sz w:val="22"/>
          <w:szCs w:val="22"/>
          <w:lang w:val="en-US" w:eastAsia="en-US"/>
        </w:rPr>
        <w:drawing>
          <wp:inline distT="0" distB="0" distL="0" distR="0">
            <wp:extent cx="4834890" cy="3238143"/>
            <wp:effectExtent l="19050" t="0" r="3810" b="0"/>
            <wp:docPr id="11" name="Picture 4" descr="http://gamapserver.who.int/mapLibrary/Files/Maps/Global_Obesity_2016_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mapserver.who.int/mapLibrary/Files/Maps/Global_Obesity_2016_Male.png"/>
                    <pic:cNvPicPr>
                      <a:picLocks noChangeAspect="1" noChangeArrowheads="1"/>
                    </pic:cNvPicPr>
                  </pic:nvPicPr>
                  <pic:blipFill>
                    <a:blip r:embed="rId20"/>
                    <a:srcRect/>
                    <a:stretch>
                      <a:fillRect/>
                    </a:stretch>
                  </pic:blipFill>
                  <pic:spPr bwMode="auto">
                    <a:xfrm>
                      <a:off x="0" y="0"/>
                      <a:ext cx="4834845" cy="3238113"/>
                    </a:xfrm>
                    <a:prstGeom prst="rect">
                      <a:avLst/>
                    </a:prstGeom>
                    <a:noFill/>
                    <a:ln w="9525">
                      <a:noFill/>
                      <a:miter lim="800000"/>
                      <a:headEnd/>
                      <a:tailEnd/>
                    </a:ln>
                  </pic:spPr>
                </pic:pic>
              </a:graphicData>
            </a:graphic>
          </wp:inline>
        </w:drawing>
      </w:r>
    </w:p>
    <w:p w:rsidR="0039013D" w:rsidRPr="00A66E54" w:rsidRDefault="0039013D" w:rsidP="00A66E54">
      <w:pPr>
        <w:pStyle w:val="HTMLPreformatted"/>
        <w:rPr>
          <w:rFonts w:ascii="Times New Roman" w:hAnsi="Times New Roman" w:cs="Times New Roman"/>
          <w:sz w:val="22"/>
          <w:szCs w:val="22"/>
        </w:rPr>
      </w:pPr>
    </w:p>
    <w:p w:rsidR="00DF565B" w:rsidRPr="00A66E54" w:rsidRDefault="007C7550" w:rsidP="00A66E54">
      <w:pPr>
        <w:pStyle w:val="HTMLPreformatted"/>
        <w:rPr>
          <w:rFonts w:ascii="Times New Roman" w:hAnsi="Times New Roman" w:cs="Times New Roman"/>
          <w:sz w:val="22"/>
          <w:szCs w:val="22"/>
        </w:rPr>
      </w:pPr>
      <w:r>
        <w:rPr>
          <w:rFonts w:ascii="Times New Roman" w:hAnsi="Times New Roman" w:cs="Times New Roman"/>
          <w:sz w:val="22"/>
          <w:szCs w:val="22"/>
        </w:rPr>
        <w:t>Fig. 6</w:t>
      </w:r>
      <w:r w:rsidR="00662117" w:rsidRPr="00A66E54">
        <w:rPr>
          <w:rFonts w:ascii="Times New Roman" w:hAnsi="Times New Roman" w:cs="Times New Roman"/>
          <w:sz w:val="22"/>
          <w:szCs w:val="22"/>
        </w:rPr>
        <w:t xml:space="preserve"> Prevalența obezității în rândul populației de sex </w:t>
      </w:r>
      <w:r w:rsidR="00662117" w:rsidRPr="00A66E54">
        <w:rPr>
          <w:rFonts w:ascii="Times New Roman" w:hAnsi="Times New Roman" w:cs="Times New Roman"/>
          <w:b/>
          <w:sz w:val="22"/>
          <w:szCs w:val="22"/>
        </w:rPr>
        <w:t xml:space="preserve">masculin </w:t>
      </w:r>
      <w:r w:rsidR="00662117" w:rsidRPr="00A66E54">
        <w:rPr>
          <w:rFonts w:ascii="Times New Roman" w:hAnsi="Times New Roman" w:cs="Times New Roman"/>
          <w:sz w:val="22"/>
          <w:szCs w:val="22"/>
        </w:rPr>
        <w:t>cu vârsta de peste 18 ani în statele membre ale Uniunii Europene, 2016 (%)</w:t>
      </w:r>
    </w:p>
    <w:p w:rsidR="00662117" w:rsidRPr="00A66E54" w:rsidRDefault="0039013D" w:rsidP="00A66E54">
      <w:pPr>
        <w:pStyle w:val="HTMLPreformatted"/>
        <w:rPr>
          <w:rFonts w:ascii="Times New Roman" w:hAnsi="Times New Roman" w:cs="Times New Roman"/>
          <w:sz w:val="22"/>
          <w:szCs w:val="22"/>
        </w:rPr>
      </w:pPr>
      <w:r w:rsidRPr="00A66E54">
        <w:rPr>
          <w:rFonts w:ascii="Times New Roman" w:hAnsi="Times New Roman" w:cs="Times New Roman"/>
          <w:sz w:val="22"/>
          <w:szCs w:val="22"/>
        </w:rPr>
        <w:lastRenderedPageBreak/>
        <w:tab/>
        <w:t xml:space="preserve">Urmărind evoluția prevalenței obezității la adulți la noi în țară în perioada 1975-2016, se observă o </w:t>
      </w:r>
      <w:r w:rsidR="00641A27" w:rsidRPr="00A66E54">
        <w:rPr>
          <w:rFonts w:ascii="Times New Roman" w:hAnsi="Times New Roman" w:cs="Times New Roman"/>
          <w:sz w:val="22"/>
          <w:szCs w:val="22"/>
        </w:rPr>
        <w:t xml:space="preserve">tendință anuală de </w:t>
      </w:r>
      <w:r w:rsidR="007C7550">
        <w:rPr>
          <w:rFonts w:ascii="Times New Roman" w:hAnsi="Times New Roman" w:cs="Times New Roman"/>
          <w:sz w:val="22"/>
          <w:szCs w:val="22"/>
        </w:rPr>
        <w:t>creștere a acesteia (fig.7</w:t>
      </w:r>
      <w:r w:rsidRPr="00A66E54">
        <w:rPr>
          <w:rFonts w:ascii="Times New Roman" w:hAnsi="Times New Roman" w:cs="Times New Roman"/>
          <w:sz w:val="22"/>
          <w:szCs w:val="22"/>
        </w:rPr>
        <w:t>).</w:t>
      </w:r>
    </w:p>
    <w:p w:rsidR="0039013D" w:rsidRPr="00A66E54" w:rsidRDefault="0039013D" w:rsidP="00A66E54">
      <w:pPr>
        <w:pStyle w:val="HTMLPreformatted"/>
        <w:rPr>
          <w:rFonts w:ascii="Times New Roman" w:hAnsi="Times New Roman" w:cs="Times New Roman"/>
          <w:sz w:val="22"/>
          <w:szCs w:val="22"/>
        </w:rPr>
      </w:pPr>
    </w:p>
    <w:p w:rsidR="00AD3103" w:rsidRDefault="0039013D" w:rsidP="00A66E54">
      <w:pPr>
        <w:ind w:firstLine="720"/>
        <w:jc w:val="both"/>
        <w:rPr>
          <w:bCs/>
          <w:iCs/>
          <w:sz w:val="22"/>
          <w:szCs w:val="22"/>
          <w:lang w:val="ro-RO"/>
        </w:rPr>
      </w:pPr>
      <w:r w:rsidRPr="00A66E54">
        <w:rPr>
          <w:bCs/>
          <w:iCs/>
          <w:noProof/>
          <w:sz w:val="22"/>
          <w:szCs w:val="22"/>
        </w:rPr>
        <w:drawing>
          <wp:inline distT="0" distB="0" distL="0" distR="0">
            <wp:extent cx="4042410" cy="1767840"/>
            <wp:effectExtent l="19050" t="0" r="15240" b="381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3103" w:rsidRDefault="00AD3103" w:rsidP="00A66E54">
      <w:pPr>
        <w:ind w:firstLine="720"/>
        <w:jc w:val="both"/>
        <w:rPr>
          <w:bCs/>
          <w:iCs/>
          <w:sz w:val="22"/>
          <w:szCs w:val="22"/>
          <w:lang w:val="ro-RO"/>
        </w:rPr>
      </w:pPr>
    </w:p>
    <w:p w:rsidR="0039013D" w:rsidRPr="00A66E54" w:rsidRDefault="007C7550" w:rsidP="00A66E54">
      <w:pPr>
        <w:ind w:firstLine="720"/>
        <w:jc w:val="both"/>
        <w:rPr>
          <w:bCs/>
          <w:iCs/>
          <w:sz w:val="22"/>
          <w:szCs w:val="22"/>
          <w:lang w:val="ro-RO"/>
        </w:rPr>
      </w:pPr>
      <w:r>
        <w:rPr>
          <w:bCs/>
          <w:iCs/>
          <w:sz w:val="22"/>
          <w:szCs w:val="22"/>
          <w:lang w:val="ro-RO"/>
        </w:rPr>
        <w:t>Fig.7</w:t>
      </w:r>
      <w:r w:rsidR="0039013D" w:rsidRPr="00A66E54">
        <w:rPr>
          <w:bCs/>
          <w:iCs/>
          <w:sz w:val="22"/>
          <w:szCs w:val="22"/>
          <w:lang w:val="ro-RO"/>
        </w:rPr>
        <w:t xml:space="preserve"> Prevalența obezității în România la adulții peste 18 ani, ambele sexe, 1975-2016 (%)</w:t>
      </w:r>
    </w:p>
    <w:p w:rsidR="0039013D" w:rsidRPr="00851EC8" w:rsidRDefault="0039013D" w:rsidP="006C6788">
      <w:pPr>
        <w:ind w:firstLine="720"/>
        <w:rPr>
          <w:bCs/>
          <w:iCs/>
          <w:sz w:val="18"/>
          <w:szCs w:val="18"/>
          <w:lang w:val="ro-RO"/>
        </w:rPr>
      </w:pPr>
      <w:r w:rsidRPr="00851EC8">
        <w:rPr>
          <w:bCs/>
          <w:iCs/>
          <w:sz w:val="18"/>
          <w:szCs w:val="18"/>
          <w:lang w:val="ro-RO"/>
        </w:rPr>
        <w:t>Sursa: World Health Organization 2017.Global Health Observatory,</w:t>
      </w:r>
      <w:hyperlink r:id="rId22" w:history="1">
        <w:r w:rsidRPr="00851EC8">
          <w:rPr>
            <w:rStyle w:val="Hyperlink"/>
            <w:bCs/>
            <w:iCs/>
            <w:color w:val="auto"/>
            <w:sz w:val="18"/>
            <w:szCs w:val="18"/>
            <w:lang w:val="ro-RO"/>
          </w:rPr>
          <w:t>http://gamapserver.who.int/gho/interactive_charts/ncd/risk_factors/obesity/atlas.html</w:t>
        </w:r>
      </w:hyperlink>
    </w:p>
    <w:p w:rsidR="00DF565B" w:rsidRPr="006714FC" w:rsidRDefault="00DF565B" w:rsidP="00A66E54">
      <w:pPr>
        <w:ind w:firstLine="720"/>
        <w:jc w:val="both"/>
        <w:rPr>
          <w:bCs/>
          <w:i/>
          <w:iCs/>
          <w:sz w:val="18"/>
          <w:szCs w:val="18"/>
          <w:lang w:val="ro-RO"/>
        </w:rPr>
      </w:pPr>
    </w:p>
    <w:p w:rsidR="00A37A69" w:rsidRDefault="00A37A69" w:rsidP="00A66E54">
      <w:pPr>
        <w:ind w:firstLine="720"/>
        <w:jc w:val="both"/>
        <w:rPr>
          <w:bCs/>
          <w:iCs/>
          <w:sz w:val="22"/>
          <w:szCs w:val="22"/>
          <w:lang w:val="ro-RO"/>
        </w:rPr>
      </w:pPr>
    </w:p>
    <w:p w:rsidR="00A37A69" w:rsidRPr="00D84C7B" w:rsidRDefault="00A06722" w:rsidP="00A37A69">
      <w:pPr>
        <w:rPr>
          <w:bCs/>
          <w:iCs/>
          <w:sz w:val="22"/>
          <w:szCs w:val="22"/>
          <w:lang w:val="ro-RO"/>
        </w:rPr>
      </w:pPr>
      <w:r>
        <w:rPr>
          <w:bCs/>
          <w:iCs/>
          <w:sz w:val="22"/>
          <w:szCs w:val="22"/>
          <w:lang w:val="ro-RO"/>
        </w:rPr>
        <w:t>Tabel 2</w:t>
      </w:r>
      <w:r w:rsidR="00A37A69">
        <w:rPr>
          <w:bCs/>
          <w:iCs/>
          <w:sz w:val="22"/>
          <w:szCs w:val="22"/>
          <w:lang w:val="ro-RO"/>
        </w:rPr>
        <w:t xml:space="preserve">: </w:t>
      </w:r>
      <w:r w:rsidR="00A37A69" w:rsidRPr="00D84C7B">
        <w:rPr>
          <w:bCs/>
          <w:iCs/>
          <w:sz w:val="22"/>
          <w:szCs w:val="22"/>
          <w:lang w:val="ro-RO"/>
        </w:rPr>
        <w:t>Distribuția prevalenței obezității pe județe în anul 2017 (la 100.000 de locuitori)</w:t>
      </w:r>
      <w:r w:rsidR="00A37A69">
        <w:rPr>
          <w:bCs/>
          <w:iCs/>
          <w:sz w:val="22"/>
          <w:szCs w:val="22"/>
          <w:lang w:val="ro-RO"/>
        </w:rPr>
        <w:t>. Sursa: INS</w:t>
      </w:r>
    </w:p>
    <w:p w:rsidR="00A37A69" w:rsidRDefault="00A37A69" w:rsidP="00A37A69">
      <w:pPr>
        <w:rPr>
          <w:rFonts w:ascii="Arial" w:hAnsi="Arial" w:cs="Arial"/>
          <w:bCs/>
          <w:iCs/>
          <w:sz w:val="22"/>
          <w:szCs w:val="22"/>
          <w:highlight w:val="yellow"/>
          <w:lang w:val="ro-RO"/>
        </w:rPr>
      </w:pPr>
    </w:p>
    <w:p w:rsidR="00A37A69" w:rsidRPr="00F9041F" w:rsidRDefault="00A37A69" w:rsidP="00A37A69">
      <w:pPr>
        <w:rPr>
          <w:rFonts w:ascii="Arial" w:hAnsi="Arial" w:cs="Arial"/>
          <w:sz w:val="22"/>
          <w:szCs w:val="22"/>
          <w:highlight w:val="yellow"/>
          <w:lang w:val="ro-RO"/>
        </w:rPr>
        <w:sectPr w:rsidR="00A37A69" w:rsidRPr="00F9041F" w:rsidSect="00A37A69">
          <w:pgSz w:w="11906" w:h="16838" w:code="9"/>
          <w:pgMar w:top="851" w:right="1134" w:bottom="851" w:left="1134" w:header="709" w:footer="340" w:gutter="0"/>
          <w:cols w:space="708"/>
          <w:docGrid w:linePitch="272"/>
        </w:sectPr>
      </w:pPr>
    </w:p>
    <w:tbl>
      <w:tblPr>
        <w:tblW w:w="4082" w:type="dxa"/>
        <w:jc w:val="center"/>
        <w:tblLook w:val="04A0" w:firstRow="1" w:lastRow="0" w:firstColumn="1" w:lastColumn="0" w:noHBand="0" w:noVBand="1"/>
      </w:tblPr>
      <w:tblGrid>
        <w:gridCol w:w="2219"/>
        <w:gridCol w:w="1863"/>
      </w:tblGrid>
      <w:tr w:rsidR="00A37A69" w:rsidRPr="00F9041F" w:rsidTr="00A37A69">
        <w:trPr>
          <w:trHeight w:val="300"/>
          <w:jc w:val="center"/>
        </w:trPr>
        <w:tc>
          <w:tcPr>
            <w:tcW w:w="2219" w:type="dxa"/>
            <w:tcBorders>
              <w:top w:val="single" w:sz="4" w:space="0" w:color="auto"/>
              <w:left w:val="single" w:sz="4" w:space="0" w:color="auto"/>
              <w:bottom w:val="nil"/>
              <w:right w:val="nil"/>
            </w:tcBorders>
            <w:shd w:val="clear" w:color="auto" w:fill="auto"/>
            <w:noWrap/>
            <w:vAlign w:val="bottom"/>
            <w:hideMark/>
          </w:tcPr>
          <w:p w:rsidR="00A37A69" w:rsidRPr="00D84C7B" w:rsidRDefault="00A37A69" w:rsidP="00A37A69">
            <w:pPr>
              <w:jc w:val="center"/>
              <w:rPr>
                <w:lang w:val="ro-RO"/>
              </w:rPr>
            </w:pPr>
            <w:r w:rsidRPr="00D84C7B">
              <w:rPr>
                <w:sz w:val="22"/>
                <w:szCs w:val="22"/>
                <w:lang w:val="ro-RO"/>
              </w:rPr>
              <w:t> </w:t>
            </w:r>
            <w:r w:rsidRPr="00D84C7B">
              <w:rPr>
                <w:b/>
                <w:sz w:val="22"/>
                <w:szCs w:val="22"/>
                <w:lang w:val="ro-RO"/>
              </w:rPr>
              <w:t>Județ</w:t>
            </w:r>
          </w:p>
        </w:tc>
        <w:tc>
          <w:tcPr>
            <w:tcW w:w="1863" w:type="dxa"/>
            <w:tcBorders>
              <w:top w:val="single" w:sz="4" w:space="0" w:color="auto"/>
              <w:left w:val="single" w:sz="4" w:space="0" w:color="auto"/>
              <w:bottom w:val="nil"/>
              <w:right w:val="single" w:sz="4" w:space="0" w:color="auto"/>
            </w:tcBorders>
            <w:shd w:val="clear" w:color="auto" w:fill="auto"/>
            <w:noWrap/>
            <w:vAlign w:val="bottom"/>
            <w:hideMark/>
          </w:tcPr>
          <w:p w:rsidR="00A37A69" w:rsidRPr="00D84C7B" w:rsidRDefault="00A37A69" w:rsidP="00A37A69">
            <w:pPr>
              <w:jc w:val="center"/>
              <w:rPr>
                <w:b/>
              </w:rPr>
            </w:pPr>
            <w:r w:rsidRPr="00D84C7B">
              <w:rPr>
                <w:b/>
                <w:sz w:val="22"/>
                <w:szCs w:val="22"/>
              </w:rPr>
              <w:t>Obezitate</w:t>
            </w:r>
          </w:p>
        </w:tc>
      </w:tr>
      <w:tr w:rsidR="00A37A69" w:rsidRPr="00F9041F" w:rsidTr="00A37A69">
        <w:trPr>
          <w:trHeight w:val="300"/>
          <w:jc w:val="center"/>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69" w:rsidRPr="00D84C7B" w:rsidRDefault="00A37A69" w:rsidP="00A37A69">
            <w:pPr>
              <w:rPr>
                <w:b/>
                <w:bCs/>
              </w:rPr>
            </w:pPr>
            <w:r w:rsidRPr="00D84C7B">
              <w:rPr>
                <w:b/>
                <w:bCs/>
                <w:sz w:val="22"/>
                <w:szCs w:val="22"/>
              </w:rPr>
              <w:t xml:space="preserve">România </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A37A69" w:rsidRPr="00D84C7B" w:rsidRDefault="00A37A69" w:rsidP="00A37A69">
            <w:pPr>
              <w:jc w:val="right"/>
              <w:rPr>
                <w:b/>
                <w:bCs/>
                <w:color w:val="000000"/>
              </w:rPr>
            </w:pPr>
            <w:r w:rsidRPr="00D84C7B">
              <w:rPr>
                <w:b/>
                <w:bCs/>
                <w:color w:val="000000"/>
                <w:sz w:val="22"/>
                <w:szCs w:val="22"/>
              </w:rPr>
              <w:t>1633,6</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Harghita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57,7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Bistrita-N</w:t>
            </w:r>
            <w:r>
              <w:rPr>
                <w:color w:val="000000"/>
                <w:sz w:val="22"/>
                <w:szCs w:val="22"/>
              </w:rPr>
              <w:t>ăsăud</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339,3</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Satu-Mare</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354,7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Gorj</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468,8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Constanț</w:t>
            </w:r>
            <w:r w:rsidRPr="00D84C7B">
              <w:rPr>
                <w:color w:val="000000"/>
                <w:sz w:val="22"/>
                <w:szCs w:val="22"/>
              </w:rPr>
              <w:t>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658,5</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Vrancea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661,8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Prahova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687,3</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Ilfov</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788,8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Timi</w:t>
            </w:r>
            <w:r>
              <w:rPr>
                <w:color w:val="000000"/>
                <w:sz w:val="22"/>
                <w:szCs w:val="22"/>
              </w:rPr>
              <w:t>ș</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835,7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Galaț</w:t>
            </w:r>
            <w:r w:rsidRPr="00D84C7B">
              <w:rPr>
                <w:color w:val="000000"/>
                <w:sz w:val="22"/>
                <w:szCs w:val="22"/>
              </w:rPr>
              <w:t>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925,4</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Mun.Bucureș</w:t>
            </w:r>
            <w:r w:rsidRPr="00D84C7B">
              <w:rPr>
                <w:color w:val="000000"/>
                <w:sz w:val="22"/>
                <w:szCs w:val="22"/>
              </w:rPr>
              <w:t>ti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985,4</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Dolj</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1075,1</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Să</w:t>
            </w:r>
            <w:r w:rsidRPr="00D84C7B">
              <w:rPr>
                <w:color w:val="000000"/>
                <w:sz w:val="22"/>
                <w:szCs w:val="22"/>
              </w:rPr>
              <w:t>laj</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1080,6</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Ialomiț</w:t>
            </w:r>
            <w:r w:rsidRPr="00D84C7B">
              <w:rPr>
                <w:color w:val="000000"/>
                <w:sz w:val="22"/>
                <w:szCs w:val="22"/>
              </w:rPr>
              <w:t>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1153,7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Bacă</w:t>
            </w:r>
            <w:r w:rsidRPr="00D84C7B">
              <w:rPr>
                <w:color w:val="000000"/>
                <w:sz w:val="22"/>
                <w:szCs w:val="22"/>
              </w:rPr>
              <w:t>u</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1208,6</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Tulcea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1292,7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Buză</w:t>
            </w:r>
            <w:r w:rsidRPr="00D84C7B">
              <w:rPr>
                <w:color w:val="000000"/>
                <w:sz w:val="22"/>
                <w:szCs w:val="22"/>
              </w:rPr>
              <w:t>u</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1323,8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C</w:t>
            </w:r>
            <w:r>
              <w:rPr>
                <w:color w:val="000000"/>
                <w:sz w:val="22"/>
                <w:szCs w:val="22"/>
              </w:rPr>
              <w:t>ălăraș</w:t>
            </w:r>
            <w:r w:rsidRPr="00D84C7B">
              <w:rPr>
                <w:color w:val="000000"/>
                <w:sz w:val="22"/>
                <w:szCs w:val="22"/>
              </w:rPr>
              <w:t>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1326</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Hunedoara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1332,9</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Dâmboviț</w:t>
            </w:r>
            <w:r w:rsidRPr="00D84C7B">
              <w:rPr>
                <w:color w:val="000000"/>
                <w:sz w:val="22"/>
                <w:szCs w:val="22"/>
              </w:rPr>
              <w:t>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1347,7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Olt</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1458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Giurgiu</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1479,5</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Maramure</w:t>
            </w:r>
            <w:r>
              <w:rPr>
                <w:color w:val="000000"/>
                <w:sz w:val="22"/>
                <w:szCs w:val="22"/>
              </w:rPr>
              <w:t>ș</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1493,6</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Mure</w:t>
            </w:r>
            <w:r>
              <w:rPr>
                <w:color w:val="000000"/>
                <w:sz w:val="22"/>
                <w:szCs w:val="22"/>
              </w:rPr>
              <w:t>ș</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1568,5</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Botoș</w:t>
            </w:r>
            <w:r w:rsidRPr="00D84C7B">
              <w:rPr>
                <w:color w:val="000000"/>
                <w:sz w:val="22"/>
                <w:szCs w:val="22"/>
              </w:rPr>
              <w:t>ani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1683,8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Sibiu</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1688,4</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Teleorman</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1784,8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Cluj</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1851,7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Vâ</w:t>
            </w:r>
            <w:r w:rsidRPr="00D84C7B">
              <w:rPr>
                <w:color w:val="000000"/>
                <w:sz w:val="22"/>
                <w:szCs w:val="22"/>
              </w:rPr>
              <w:t>lcea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2001,2</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Covasna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2016,6</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Alba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2020,4</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Braș</w:t>
            </w:r>
            <w:r w:rsidRPr="00D84C7B">
              <w:rPr>
                <w:color w:val="000000"/>
                <w:sz w:val="22"/>
                <w:szCs w:val="22"/>
              </w:rPr>
              <w:t>ov</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2218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Suceava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2494,7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Vaslui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2546,4</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Caraș</w:t>
            </w:r>
            <w:r w:rsidRPr="00D84C7B">
              <w:rPr>
                <w:color w:val="000000"/>
                <w:sz w:val="22"/>
                <w:szCs w:val="22"/>
              </w:rPr>
              <w:t>-Sev</w:t>
            </w:r>
            <w:r>
              <w:rPr>
                <w:color w:val="000000"/>
                <w:sz w:val="22"/>
                <w:szCs w:val="22"/>
              </w:rPr>
              <w:t>erin</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2554,8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Bră</w:t>
            </w:r>
            <w:r w:rsidRPr="00D84C7B">
              <w:rPr>
                <w:color w:val="000000"/>
                <w:sz w:val="22"/>
                <w:szCs w:val="22"/>
              </w:rPr>
              <w:t>ila</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2705,7</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Iaș</w:t>
            </w:r>
            <w:r w:rsidRPr="00D84C7B">
              <w:rPr>
                <w:color w:val="000000"/>
                <w:sz w:val="22"/>
                <w:szCs w:val="22"/>
              </w:rPr>
              <w:t>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2757,8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Neam</w:t>
            </w:r>
            <w:r>
              <w:rPr>
                <w:color w:val="000000"/>
                <w:sz w:val="22"/>
                <w:szCs w:val="22"/>
              </w:rPr>
              <w:t>ț</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2843,8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Arge</w:t>
            </w:r>
            <w:r>
              <w:rPr>
                <w:color w:val="000000"/>
                <w:sz w:val="22"/>
                <w:szCs w:val="22"/>
              </w:rPr>
              <w:t>ș</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3050,5</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Bihor</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3244,4</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sidRPr="00D84C7B">
              <w:rPr>
                <w:color w:val="000000"/>
                <w:sz w:val="22"/>
                <w:szCs w:val="22"/>
              </w:rPr>
              <w:t>Arad</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3247,8</w:t>
            </w:r>
          </w:p>
        </w:tc>
      </w:tr>
      <w:tr w:rsidR="00A37A69" w:rsidRPr="00F9041F" w:rsidTr="00A37A69">
        <w:trPr>
          <w:trHeight w:val="300"/>
          <w:jc w:val="center"/>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rsidR="00A37A69" w:rsidRPr="00D84C7B" w:rsidRDefault="00A37A69" w:rsidP="00A37A69">
            <w:pPr>
              <w:rPr>
                <w:color w:val="000000"/>
              </w:rPr>
            </w:pPr>
            <w:r>
              <w:rPr>
                <w:color w:val="000000"/>
                <w:sz w:val="22"/>
                <w:szCs w:val="22"/>
              </w:rPr>
              <w:t>Mehedinț</w:t>
            </w:r>
            <w:r w:rsidRPr="00D84C7B">
              <w:rPr>
                <w:color w:val="000000"/>
                <w:sz w:val="22"/>
                <w:szCs w:val="22"/>
              </w:rPr>
              <w:t>i</w:t>
            </w:r>
          </w:p>
        </w:tc>
        <w:tc>
          <w:tcPr>
            <w:tcW w:w="1863" w:type="dxa"/>
            <w:tcBorders>
              <w:top w:val="nil"/>
              <w:left w:val="nil"/>
              <w:bottom w:val="single" w:sz="4" w:space="0" w:color="auto"/>
              <w:right w:val="single" w:sz="4" w:space="0" w:color="auto"/>
            </w:tcBorders>
            <w:shd w:val="clear" w:color="auto" w:fill="auto"/>
            <w:noWrap/>
            <w:vAlign w:val="center"/>
            <w:hideMark/>
          </w:tcPr>
          <w:p w:rsidR="00A37A69" w:rsidRPr="00D84C7B" w:rsidRDefault="00A37A69" w:rsidP="00A37A69">
            <w:pPr>
              <w:jc w:val="right"/>
              <w:rPr>
                <w:color w:val="000000"/>
              </w:rPr>
            </w:pPr>
            <w:r w:rsidRPr="00D84C7B">
              <w:rPr>
                <w:color w:val="000000"/>
                <w:sz w:val="22"/>
                <w:szCs w:val="22"/>
              </w:rPr>
              <w:t>6421,4</w:t>
            </w:r>
          </w:p>
        </w:tc>
      </w:tr>
    </w:tbl>
    <w:p w:rsidR="00A37A69" w:rsidRPr="00F9041F" w:rsidRDefault="00A37A69" w:rsidP="00A37A69">
      <w:pPr>
        <w:spacing w:line="360" w:lineRule="auto"/>
        <w:jc w:val="both"/>
        <w:rPr>
          <w:rFonts w:ascii="Arial" w:hAnsi="Arial" w:cs="Arial"/>
          <w:bCs/>
          <w:iCs/>
          <w:sz w:val="22"/>
          <w:szCs w:val="22"/>
          <w:highlight w:val="yellow"/>
          <w:lang w:val="ro-RO"/>
        </w:rPr>
        <w:sectPr w:rsidR="00A37A69" w:rsidRPr="00F9041F" w:rsidSect="00A37A69">
          <w:type w:val="continuous"/>
          <w:pgSz w:w="11906" w:h="16838" w:code="9"/>
          <w:pgMar w:top="851" w:right="1134" w:bottom="851" w:left="1134" w:header="709" w:footer="340" w:gutter="0"/>
          <w:cols w:num="2" w:space="708"/>
          <w:docGrid w:linePitch="272"/>
        </w:sectPr>
      </w:pPr>
    </w:p>
    <w:p w:rsidR="00A37A69" w:rsidRPr="00A66E54" w:rsidRDefault="00A37A69" w:rsidP="00A37A69">
      <w:pPr>
        <w:ind w:firstLine="720"/>
        <w:jc w:val="both"/>
        <w:rPr>
          <w:bCs/>
          <w:iCs/>
          <w:sz w:val="22"/>
          <w:szCs w:val="22"/>
          <w:lang w:val="ro-RO"/>
        </w:rPr>
      </w:pPr>
      <w:r>
        <w:rPr>
          <w:bCs/>
          <w:iCs/>
          <w:sz w:val="22"/>
          <w:szCs w:val="22"/>
          <w:lang w:val="ro-RO"/>
        </w:rPr>
        <w:lastRenderedPageBreak/>
        <w:t>În anul 2017</w:t>
      </w:r>
      <w:r w:rsidRPr="00A66E54">
        <w:rPr>
          <w:bCs/>
          <w:iCs/>
          <w:sz w:val="22"/>
          <w:szCs w:val="22"/>
          <w:lang w:val="ro-RO"/>
        </w:rPr>
        <w:t>, prevalența cea mai crescută din țara noastră s-a înregistrat în județele Mehedinți</w:t>
      </w:r>
      <w:r w:rsidR="004A540D">
        <w:rPr>
          <w:bCs/>
          <w:iCs/>
          <w:sz w:val="22"/>
          <w:szCs w:val="22"/>
          <w:lang w:val="ro-RO"/>
        </w:rPr>
        <w:t xml:space="preserve"> (6421,4/100000loc)</w:t>
      </w:r>
      <w:r w:rsidRPr="00A66E54">
        <w:rPr>
          <w:bCs/>
          <w:iCs/>
          <w:sz w:val="22"/>
          <w:szCs w:val="22"/>
          <w:lang w:val="ro-RO"/>
        </w:rPr>
        <w:t xml:space="preserve">, </w:t>
      </w:r>
      <w:r>
        <w:rPr>
          <w:bCs/>
          <w:iCs/>
          <w:sz w:val="22"/>
          <w:szCs w:val="22"/>
          <w:lang w:val="ro-RO"/>
        </w:rPr>
        <w:t>Arad</w:t>
      </w:r>
      <w:r w:rsidR="004A540D">
        <w:rPr>
          <w:bCs/>
          <w:iCs/>
          <w:sz w:val="22"/>
          <w:szCs w:val="22"/>
          <w:lang w:val="ro-RO"/>
        </w:rPr>
        <w:t xml:space="preserve"> (3274,8)</w:t>
      </w:r>
      <w:r>
        <w:rPr>
          <w:bCs/>
          <w:iCs/>
          <w:sz w:val="22"/>
          <w:szCs w:val="22"/>
          <w:lang w:val="ro-RO"/>
        </w:rPr>
        <w:t xml:space="preserve"> și Bihor</w:t>
      </w:r>
      <w:r w:rsidR="004A540D">
        <w:rPr>
          <w:bCs/>
          <w:iCs/>
          <w:sz w:val="22"/>
          <w:szCs w:val="22"/>
          <w:lang w:val="ro-RO"/>
        </w:rPr>
        <w:t xml:space="preserve"> (3244.4)</w:t>
      </w:r>
      <w:r w:rsidRPr="00A66E54">
        <w:rPr>
          <w:bCs/>
          <w:iCs/>
          <w:sz w:val="22"/>
          <w:szCs w:val="22"/>
          <w:lang w:val="ro-RO"/>
        </w:rPr>
        <w:t>. Valorile cele mai mic</w:t>
      </w:r>
      <w:r>
        <w:rPr>
          <w:bCs/>
          <w:iCs/>
          <w:sz w:val="22"/>
          <w:szCs w:val="22"/>
          <w:lang w:val="ro-RO"/>
        </w:rPr>
        <w:t xml:space="preserve">i ale prevalenței obezității </w:t>
      </w:r>
      <w:r w:rsidRPr="00A66E54">
        <w:rPr>
          <w:bCs/>
          <w:iCs/>
          <w:sz w:val="22"/>
          <w:szCs w:val="22"/>
          <w:lang w:val="ro-RO"/>
        </w:rPr>
        <w:t xml:space="preserve">s-au înregistrat în județele </w:t>
      </w:r>
      <w:r>
        <w:rPr>
          <w:bCs/>
          <w:iCs/>
          <w:sz w:val="22"/>
          <w:szCs w:val="22"/>
          <w:lang w:val="ro-RO"/>
        </w:rPr>
        <w:t>Harghita</w:t>
      </w:r>
      <w:r w:rsidR="004A540D">
        <w:rPr>
          <w:bCs/>
          <w:iCs/>
          <w:sz w:val="22"/>
          <w:szCs w:val="22"/>
          <w:lang w:val="ro-RO"/>
        </w:rPr>
        <w:t xml:space="preserve"> (57,7)</w:t>
      </w:r>
      <w:r>
        <w:rPr>
          <w:bCs/>
          <w:iCs/>
          <w:sz w:val="22"/>
          <w:szCs w:val="22"/>
          <w:lang w:val="ro-RO"/>
        </w:rPr>
        <w:t xml:space="preserve">, Bistrița-Năsăud </w:t>
      </w:r>
      <w:r w:rsidR="004A540D">
        <w:rPr>
          <w:bCs/>
          <w:iCs/>
          <w:sz w:val="22"/>
          <w:szCs w:val="22"/>
          <w:lang w:val="ro-RO"/>
        </w:rPr>
        <w:t xml:space="preserve">(339,3) </w:t>
      </w:r>
      <w:r>
        <w:rPr>
          <w:bCs/>
          <w:iCs/>
          <w:sz w:val="22"/>
          <w:szCs w:val="22"/>
          <w:lang w:val="ro-RO"/>
        </w:rPr>
        <w:t>și Satu-Mare</w:t>
      </w:r>
      <w:r w:rsidR="004A540D">
        <w:rPr>
          <w:bCs/>
          <w:iCs/>
          <w:sz w:val="22"/>
          <w:szCs w:val="22"/>
          <w:lang w:val="ro-RO"/>
        </w:rPr>
        <w:t xml:space="preserve">(354,7) </w:t>
      </w:r>
      <w:r w:rsidRPr="00A66E54">
        <w:rPr>
          <w:bCs/>
          <w:iCs/>
          <w:sz w:val="22"/>
          <w:szCs w:val="22"/>
          <w:lang w:val="ro-RO"/>
        </w:rPr>
        <w:t>(</w:t>
      </w:r>
      <w:r>
        <w:rPr>
          <w:bCs/>
          <w:iCs/>
          <w:sz w:val="22"/>
          <w:szCs w:val="22"/>
          <w:lang w:val="ro-RO"/>
        </w:rPr>
        <w:t xml:space="preserve">tabel 1 și </w:t>
      </w:r>
      <w:r w:rsidR="007C7550">
        <w:rPr>
          <w:bCs/>
          <w:iCs/>
          <w:sz w:val="22"/>
          <w:szCs w:val="22"/>
          <w:lang w:val="ro-RO"/>
        </w:rPr>
        <w:t>fig.8</w:t>
      </w:r>
      <w:r w:rsidRPr="00A66E54">
        <w:rPr>
          <w:bCs/>
          <w:iCs/>
          <w:sz w:val="22"/>
          <w:szCs w:val="22"/>
          <w:lang w:val="ro-RO"/>
        </w:rPr>
        <w:t>).</w:t>
      </w:r>
      <w:r>
        <w:rPr>
          <w:bCs/>
          <w:iCs/>
          <w:sz w:val="22"/>
          <w:szCs w:val="22"/>
          <w:lang w:val="ro-RO"/>
        </w:rPr>
        <w:t xml:space="preserve"> Diferențele mari rezultă din faptul că nu toți medicii raportează obezitatea ca boală. În Europa, doar Portugalia recunoaște obezitatea drept boală cronică.</w:t>
      </w:r>
    </w:p>
    <w:p w:rsidR="00A37A69" w:rsidRPr="00A66E54" w:rsidRDefault="00A37A69" w:rsidP="00A37A69">
      <w:pPr>
        <w:pStyle w:val="HTMLPreformatted"/>
        <w:jc w:val="both"/>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r w:rsidRPr="00A66E54">
        <w:rPr>
          <w:rFonts w:ascii="Times New Roman" w:hAnsi="Times New Roman" w:cs="Times New Roman"/>
          <w:sz w:val="22"/>
          <w:szCs w:val="22"/>
        </w:rPr>
        <w:tab/>
      </w:r>
    </w:p>
    <w:p w:rsidR="00A37A69" w:rsidRPr="00F9041F" w:rsidRDefault="00A37A69" w:rsidP="00A37A69">
      <w:pPr>
        <w:rPr>
          <w:rFonts w:ascii="Arial" w:hAnsi="Arial" w:cs="Arial"/>
          <w:sz w:val="22"/>
          <w:szCs w:val="22"/>
          <w:highlight w:val="yellow"/>
          <w:lang w:val="ro-RO"/>
        </w:rPr>
      </w:pPr>
    </w:p>
    <w:tbl>
      <w:tblPr>
        <w:tblW w:w="3232" w:type="dxa"/>
        <w:tblInd w:w="93" w:type="dxa"/>
        <w:tblLook w:val="04A0" w:firstRow="1" w:lastRow="0" w:firstColumn="1" w:lastColumn="0" w:noHBand="0" w:noVBand="1"/>
      </w:tblPr>
      <w:tblGrid>
        <w:gridCol w:w="1220"/>
        <w:gridCol w:w="340"/>
        <w:gridCol w:w="931"/>
        <w:gridCol w:w="949"/>
      </w:tblGrid>
      <w:tr w:rsidR="00A37A69" w:rsidRPr="00A11B23" w:rsidTr="00A37A69">
        <w:trPr>
          <w:trHeight w:val="261"/>
        </w:trPr>
        <w:tc>
          <w:tcPr>
            <w:tcW w:w="1220" w:type="dxa"/>
            <w:tcBorders>
              <w:top w:val="nil"/>
              <w:left w:val="nil"/>
              <w:bottom w:val="nil"/>
              <w:right w:val="nil"/>
            </w:tcBorders>
            <w:shd w:val="clear" w:color="auto" w:fill="auto"/>
            <w:noWrap/>
            <w:vAlign w:val="bottom"/>
            <w:hideMark/>
          </w:tcPr>
          <w:p w:rsidR="00A37A69" w:rsidRPr="00A11B23" w:rsidRDefault="00A37A69" w:rsidP="00A37A69">
            <w:pPr>
              <w:rPr>
                <w:rFonts w:ascii="Arial" w:hAnsi="Arial" w:cs="Arial"/>
                <w:lang w:val="ro-RO" w:eastAsia="ro-RO"/>
              </w:rPr>
            </w:pPr>
          </w:p>
        </w:tc>
        <w:tc>
          <w:tcPr>
            <w:tcW w:w="340" w:type="dxa"/>
            <w:tcBorders>
              <w:top w:val="nil"/>
              <w:left w:val="nil"/>
              <w:bottom w:val="nil"/>
              <w:right w:val="nil"/>
            </w:tcBorders>
            <w:shd w:val="clear" w:color="auto" w:fill="auto"/>
            <w:noWrap/>
            <w:vAlign w:val="bottom"/>
            <w:hideMark/>
          </w:tcPr>
          <w:p w:rsidR="00A37A69" w:rsidRPr="00A11B23" w:rsidRDefault="00A37A69" w:rsidP="00A37A69">
            <w:pPr>
              <w:jc w:val="center"/>
              <w:rPr>
                <w:rFonts w:ascii="Arial" w:hAnsi="Arial" w:cs="Arial"/>
                <w:lang w:val="ro-RO" w:eastAsia="ro-RO"/>
              </w:rPr>
            </w:pPr>
          </w:p>
        </w:tc>
        <w:tc>
          <w:tcPr>
            <w:tcW w:w="1672" w:type="dxa"/>
            <w:gridSpan w:val="2"/>
            <w:tcBorders>
              <w:top w:val="nil"/>
              <w:left w:val="nil"/>
              <w:bottom w:val="nil"/>
              <w:right w:val="nil"/>
            </w:tcBorders>
            <w:shd w:val="clear" w:color="auto" w:fill="auto"/>
            <w:noWrap/>
            <w:vAlign w:val="bottom"/>
            <w:hideMark/>
          </w:tcPr>
          <w:p w:rsidR="00A37A69" w:rsidRPr="00D84C7B" w:rsidRDefault="00A37A69" w:rsidP="00A37A69">
            <w:pPr>
              <w:rPr>
                <w:lang w:val="ro-RO" w:eastAsia="ro-RO"/>
              </w:rPr>
            </w:pPr>
            <w:r w:rsidRPr="00D84C7B">
              <w:rPr>
                <w:bCs/>
                <w:iCs/>
                <w:noProof/>
                <w:sz w:val="22"/>
                <w:szCs w:val="22"/>
              </w:rPr>
              <w:drawing>
                <wp:anchor distT="0" distB="0" distL="114300" distR="114300" simplePos="0" relativeHeight="251659264" behindDoc="1" locked="0" layoutInCell="1" allowOverlap="1">
                  <wp:simplePos x="0" y="0"/>
                  <wp:positionH relativeFrom="column">
                    <wp:posOffset>183515</wp:posOffset>
                  </wp:positionH>
                  <wp:positionV relativeFrom="paragraph">
                    <wp:posOffset>41275</wp:posOffset>
                  </wp:positionV>
                  <wp:extent cx="5056505" cy="3599815"/>
                  <wp:effectExtent l="1905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obz.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56505" cy="3599815"/>
                          </a:xfrm>
                          <a:prstGeom prst="rect">
                            <a:avLst/>
                          </a:prstGeom>
                        </pic:spPr>
                      </pic:pic>
                    </a:graphicData>
                  </a:graphic>
                </wp:anchor>
              </w:drawing>
            </w:r>
            <w:r w:rsidRPr="00D84C7B">
              <w:rPr>
                <w:sz w:val="22"/>
                <w:szCs w:val="22"/>
                <w:lang w:val="ro-RO" w:eastAsia="ro-RO"/>
              </w:rPr>
              <w:t>Legenda</w:t>
            </w:r>
          </w:p>
        </w:tc>
      </w:tr>
      <w:tr w:rsidR="00A37A69" w:rsidRPr="00A11B23" w:rsidTr="00A37A69">
        <w:trPr>
          <w:trHeight w:val="261"/>
        </w:trPr>
        <w:tc>
          <w:tcPr>
            <w:tcW w:w="1220"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57,70</w:t>
            </w:r>
          </w:p>
        </w:tc>
        <w:tc>
          <w:tcPr>
            <w:tcW w:w="340" w:type="dxa"/>
            <w:tcBorders>
              <w:top w:val="nil"/>
              <w:left w:val="nil"/>
              <w:bottom w:val="nil"/>
              <w:right w:val="nil"/>
            </w:tcBorders>
            <w:shd w:val="clear" w:color="auto" w:fill="auto"/>
            <w:noWrap/>
            <w:vAlign w:val="bottom"/>
            <w:hideMark/>
          </w:tcPr>
          <w:p w:rsidR="00A37A69" w:rsidRPr="00D84C7B" w:rsidRDefault="00A37A69" w:rsidP="00A37A69">
            <w:pPr>
              <w:jc w:val="center"/>
              <w:rPr>
                <w:lang w:val="ro-RO" w:eastAsia="ro-RO"/>
              </w:rPr>
            </w:pPr>
            <w:r w:rsidRPr="00D84C7B">
              <w:rPr>
                <w:sz w:val="22"/>
                <w:szCs w:val="22"/>
                <w:lang w:val="ro-RO" w:eastAsia="ro-RO"/>
              </w:rPr>
              <w:t>-</w:t>
            </w:r>
          </w:p>
        </w:tc>
        <w:tc>
          <w:tcPr>
            <w:tcW w:w="723"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1007,83</w:t>
            </w:r>
          </w:p>
        </w:tc>
        <w:tc>
          <w:tcPr>
            <w:tcW w:w="949" w:type="dxa"/>
            <w:tcBorders>
              <w:top w:val="nil"/>
              <w:left w:val="nil"/>
              <w:bottom w:val="nil"/>
              <w:right w:val="nil"/>
            </w:tcBorders>
            <w:shd w:val="clear" w:color="000000" w:fill="FFCCFF"/>
            <w:noWrap/>
            <w:vAlign w:val="bottom"/>
            <w:hideMark/>
          </w:tcPr>
          <w:p w:rsidR="00A37A69" w:rsidRPr="00A11B23" w:rsidRDefault="00A37A69" w:rsidP="00A37A69">
            <w:pPr>
              <w:rPr>
                <w:rFonts w:ascii="Arial" w:hAnsi="Arial" w:cs="Arial"/>
                <w:lang w:val="ro-RO" w:eastAsia="ro-RO"/>
              </w:rPr>
            </w:pPr>
            <w:r w:rsidRPr="00A11B23">
              <w:rPr>
                <w:rFonts w:ascii="Arial" w:hAnsi="Arial" w:cs="Arial"/>
                <w:lang w:val="ro-RO" w:eastAsia="ro-RO"/>
              </w:rPr>
              <w:t> </w:t>
            </w:r>
          </w:p>
        </w:tc>
      </w:tr>
      <w:tr w:rsidR="00A37A69" w:rsidRPr="00A11B23" w:rsidTr="00A37A69">
        <w:trPr>
          <w:trHeight w:val="261"/>
        </w:trPr>
        <w:tc>
          <w:tcPr>
            <w:tcW w:w="1220"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1007,83</w:t>
            </w:r>
          </w:p>
        </w:tc>
        <w:tc>
          <w:tcPr>
            <w:tcW w:w="340" w:type="dxa"/>
            <w:tcBorders>
              <w:top w:val="nil"/>
              <w:left w:val="nil"/>
              <w:bottom w:val="nil"/>
              <w:right w:val="nil"/>
            </w:tcBorders>
            <w:shd w:val="clear" w:color="auto" w:fill="auto"/>
            <w:noWrap/>
            <w:vAlign w:val="bottom"/>
            <w:hideMark/>
          </w:tcPr>
          <w:p w:rsidR="00A37A69" w:rsidRPr="00D84C7B" w:rsidRDefault="00A37A69" w:rsidP="00A37A69">
            <w:pPr>
              <w:jc w:val="center"/>
              <w:rPr>
                <w:lang w:val="ro-RO" w:eastAsia="ro-RO"/>
              </w:rPr>
            </w:pPr>
            <w:r w:rsidRPr="00D84C7B">
              <w:rPr>
                <w:sz w:val="22"/>
                <w:szCs w:val="22"/>
                <w:lang w:val="ro-RO" w:eastAsia="ro-RO"/>
              </w:rPr>
              <w:t>-</w:t>
            </w:r>
          </w:p>
        </w:tc>
        <w:tc>
          <w:tcPr>
            <w:tcW w:w="723"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1468,75</w:t>
            </w:r>
          </w:p>
        </w:tc>
        <w:tc>
          <w:tcPr>
            <w:tcW w:w="949" w:type="dxa"/>
            <w:tcBorders>
              <w:top w:val="nil"/>
              <w:left w:val="nil"/>
              <w:bottom w:val="nil"/>
              <w:right w:val="nil"/>
            </w:tcBorders>
            <w:shd w:val="clear" w:color="000000" w:fill="FF99FF"/>
            <w:noWrap/>
            <w:vAlign w:val="bottom"/>
            <w:hideMark/>
          </w:tcPr>
          <w:p w:rsidR="00A37A69" w:rsidRPr="00A11B23" w:rsidRDefault="00A37A69" w:rsidP="00A37A69">
            <w:pPr>
              <w:rPr>
                <w:rFonts w:ascii="Arial" w:hAnsi="Arial" w:cs="Arial"/>
                <w:lang w:val="ro-RO" w:eastAsia="ro-RO"/>
              </w:rPr>
            </w:pPr>
            <w:r w:rsidRPr="00A11B23">
              <w:rPr>
                <w:rFonts w:ascii="Arial" w:hAnsi="Arial" w:cs="Arial"/>
                <w:lang w:val="ro-RO" w:eastAsia="ro-RO"/>
              </w:rPr>
              <w:t> </w:t>
            </w:r>
          </w:p>
        </w:tc>
      </w:tr>
      <w:tr w:rsidR="00A37A69" w:rsidRPr="00A11B23" w:rsidTr="00A37A69">
        <w:trPr>
          <w:trHeight w:val="261"/>
        </w:trPr>
        <w:tc>
          <w:tcPr>
            <w:tcW w:w="1220"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1468,75</w:t>
            </w:r>
          </w:p>
        </w:tc>
        <w:tc>
          <w:tcPr>
            <w:tcW w:w="340" w:type="dxa"/>
            <w:tcBorders>
              <w:top w:val="nil"/>
              <w:left w:val="nil"/>
              <w:bottom w:val="nil"/>
              <w:right w:val="nil"/>
            </w:tcBorders>
            <w:shd w:val="clear" w:color="auto" w:fill="auto"/>
            <w:noWrap/>
            <w:vAlign w:val="bottom"/>
            <w:hideMark/>
          </w:tcPr>
          <w:p w:rsidR="00A37A69" w:rsidRPr="00D84C7B" w:rsidRDefault="00A37A69" w:rsidP="00A37A69">
            <w:pPr>
              <w:jc w:val="center"/>
              <w:rPr>
                <w:lang w:val="ro-RO" w:eastAsia="ro-RO"/>
              </w:rPr>
            </w:pPr>
            <w:r w:rsidRPr="00D84C7B">
              <w:rPr>
                <w:sz w:val="22"/>
                <w:szCs w:val="22"/>
                <w:lang w:val="ro-RO" w:eastAsia="ro-RO"/>
              </w:rPr>
              <w:t>-</w:t>
            </w:r>
          </w:p>
        </w:tc>
        <w:tc>
          <w:tcPr>
            <w:tcW w:w="723"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2168,60</w:t>
            </w:r>
          </w:p>
        </w:tc>
        <w:tc>
          <w:tcPr>
            <w:tcW w:w="949" w:type="dxa"/>
            <w:tcBorders>
              <w:top w:val="nil"/>
              <w:left w:val="nil"/>
              <w:bottom w:val="nil"/>
              <w:right w:val="nil"/>
            </w:tcBorders>
            <w:shd w:val="clear" w:color="000000" w:fill="FF00FF"/>
            <w:noWrap/>
            <w:vAlign w:val="bottom"/>
            <w:hideMark/>
          </w:tcPr>
          <w:p w:rsidR="00A37A69" w:rsidRPr="00A11B23" w:rsidRDefault="00A37A69" w:rsidP="00A37A69">
            <w:pPr>
              <w:rPr>
                <w:rFonts w:ascii="Arial" w:hAnsi="Arial" w:cs="Arial"/>
                <w:lang w:val="ro-RO" w:eastAsia="ro-RO"/>
              </w:rPr>
            </w:pPr>
            <w:r w:rsidRPr="00A11B23">
              <w:rPr>
                <w:rFonts w:ascii="Arial" w:hAnsi="Arial" w:cs="Arial"/>
                <w:lang w:val="ro-RO" w:eastAsia="ro-RO"/>
              </w:rPr>
              <w:t> </w:t>
            </w:r>
          </w:p>
        </w:tc>
      </w:tr>
      <w:tr w:rsidR="00A37A69" w:rsidRPr="00A11B23" w:rsidTr="00A37A69">
        <w:trPr>
          <w:trHeight w:val="261"/>
        </w:trPr>
        <w:tc>
          <w:tcPr>
            <w:tcW w:w="1220"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2168,60</w:t>
            </w:r>
          </w:p>
        </w:tc>
        <w:tc>
          <w:tcPr>
            <w:tcW w:w="340" w:type="dxa"/>
            <w:tcBorders>
              <w:top w:val="nil"/>
              <w:left w:val="nil"/>
              <w:bottom w:val="nil"/>
              <w:right w:val="nil"/>
            </w:tcBorders>
            <w:shd w:val="clear" w:color="auto" w:fill="auto"/>
            <w:noWrap/>
            <w:vAlign w:val="bottom"/>
            <w:hideMark/>
          </w:tcPr>
          <w:p w:rsidR="00A37A69" w:rsidRPr="00D84C7B" w:rsidRDefault="00A37A69" w:rsidP="00A37A69">
            <w:pPr>
              <w:jc w:val="center"/>
              <w:rPr>
                <w:lang w:val="ro-RO" w:eastAsia="ro-RO"/>
              </w:rPr>
            </w:pPr>
            <w:r w:rsidRPr="00D84C7B">
              <w:rPr>
                <w:sz w:val="22"/>
                <w:szCs w:val="22"/>
                <w:lang w:val="ro-RO" w:eastAsia="ro-RO"/>
              </w:rPr>
              <w:t>-</w:t>
            </w:r>
          </w:p>
        </w:tc>
        <w:tc>
          <w:tcPr>
            <w:tcW w:w="723" w:type="dxa"/>
            <w:tcBorders>
              <w:top w:val="nil"/>
              <w:left w:val="nil"/>
              <w:bottom w:val="nil"/>
              <w:right w:val="nil"/>
            </w:tcBorders>
            <w:shd w:val="clear" w:color="auto" w:fill="auto"/>
            <w:noWrap/>
            <w:vAlign w:val="bottom"/>
            <w:hideMark/>
          </w:tcPr>
          <w:p w:rsidR="00A37A69" w:rsidRPr="00D84C7B" w:rsidRDefault="00A37A69" w:rsidP="00A37A69">
            <w:pPr>
              <w:jc w:val="right"/>
              <w:rPr>
                <w:lang w:val="ro-RO" w:eastAsia="ro-RO"/>
              </w:rPr>
            </w:pPr>
            <w:r w:rsidRPr="00D84C7B">
              <w:rPr>
                <w:sz w:val="22"/>
                <w:szCs w:val="22"/>
                <w:lang w:val="ro-RO" w:eastAsia="ro-RO"/>
              </w:rPr>
              <w:t>6421,40</w:t>
            </w:r>
          </w:p>
        </w:tc>
        <w:tc>
          <w:tcPr>
            <w:tcW w:w="949" w:type="dxa"/>
            <w:tcBorders>
              <w:top w:val="nil"/>
              <w:left w:val="nil"/>
              <w:bottom w:val="nil"/>
              <w:right w:val="nil"/>
            </w:tcBorders>
            <w:shd w:val="clear" w:color="000000" w:fill="CC00CC"/>
            <w:noWrap/>
            <w:vAlign w:val="bottom"/>
            <w:hideMark/>
          </w:tcPr>
          <w:p w:rsidR="00A37A69" w:rsidRPr="00A11B23" w:rsidRDefault="00A37A69" w:rsidP="00A37A69">
            <w:pPr>
              <w:rPr>
                <w:rFonts w:ascii="Arial" w:hAnsi="Arial" w:cs="Arial"/>
                <w:lang w:val="ro-RO" w:eastAsia="ro-RO"/>
              </w:rPr>
            </w:pPr>
            <w:r w:rsidRPr="00A11B23">
              <w:rPr>
                <w:rFonts w:ascii="Arial" w:hAnsi="Arial" w:cs="Arial"/>
                <w:lang w:val="ro-RO" w:eastAsia="ro-RO"/>
              </w:rPr>
              <w:t> </w:t>
            </w:r>
          </w:p>
        </w:tc>
      </w:tr>
    </w:tbl>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Default="00A37A69" w:rsidP="00A37A69">
      <w:pPr>
        <w:pStyle w:val="HTMLPreformatted"/>
        <w:rPr>
          <w:rFonts w:ascii="Times New Roman" w:hAnsi="Times New Roman" w:cs="Times New Roman"/>
          <w:sz w:val="22"/>
          <w:szCs w:val="22"/>
        </w:rPr>
      </w:pPr>
    </w:p>
    <w:p w:rsidR="00A37A69" w:rsidRPr="00A66E54" w:rsidRDefault="00A37A69" w:rsidP="00A37A69">
      <w:pPr>
        <w:pStyle w:val="Default"/>
        <w:jc w:val="both"/>
        <w:rPr>
          <w:rFonts w:ascii="Times New Roman" w:hAnsi="Times New Roman" w:cs="Times New Roman"/>
          <w:color w:val="auto"/>
          <w:sz w:val="22"/>
          <w:szCs w:val="22"/>
        </w:rPr>
      </w:pPr>
    </w:p>
    <w:p w:rsidR="00A37A69" w:rsidRPr="00A66E54" w:rsidRDefault="007C7550" w:rsidP="00A37A6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Fig.8</w:t>
      </w:r>
      <w:r w:rsidR="00A37A69" w:rsidRPr="00A66E54">
        <w:rPr>
          <w:rFonts w:ascii="Times New Roman" w:hAnsi="Times New Roman" w:cs="Times New Roman"/>
          <w:color w:val="auto"/>
          <w:sz w:val="22"/>
          <w:szCs w:val="22"/>
        </w:rPr>
        <w:t xml:space="preserve"> Distribuția prevalenței obezității pe j</w:t>
      </w:r>
      <w:r w:rsidR="00A37A69">
        <w:rPr>
          <w:rFonts w:ascii="Times New Roman" w:hAnsi="Times New Roman" w:cs="Times New Roman"/>
          <w:color w:val="auto"/>
          <w:sz w:val="22"/>
          <w:szCs w:val="22"/>
        </w:rPr>
        <w:t>udețe, pe cvartile, în anul 2017 (sursa: INS</w:t>
      </w:r>
      <w:r w:rsidR="00A37A69" w:rsidRPr="00A66E54">
        <w:rPr>
          <w:rFonts w:ascii="Times New Roman" w:hAnsi="Times New Roman" w:cs="Times New Roman"/>
          <w:color w:val="auto"/>
          <w:sz w:val="22"/>
          <w:szCs w:val="22"/>
        </w:rPr>
        <w:t>)</w:t>
      </w:r>
    </w:p>
    <w:p w:rsidR="00A37A69" w:rsidRPr="00A66E54" w:rsidRDefault="00A37A69" w:rsidP="00A37A69">
      <w:pPr>
        <w:pStyle w:val="Default"/>
        <w:jc w:val="both"/>
        <w:rPr>
          <w:rFonts w:ascii="Times New Roman" w:hAnsi="Times New Roman" w:cs="Times New Roman"/>
          <w:color w:val="auto"/>
          <w:sz w:val="22"/>
          <w:szCs w:val="22"/>
        </w:rPr>
      </w:pPr>
    </w:p>
    <w:p w:rsidR="00A37A69" w:rsidRPr="00A66E54" w:rsidRDefault="00A37A69" w:rsidP="00A66E54">
      <w:pPr>
        <w:ind w:firstLine="720"/>
        <w:jc w:val="both"/>
        <w:rPr>
          <w:bCs/>
          <w:iCs/>
          <w:sz w:val="22"/>
          <w:szCs w:val="22"/>
          <w:lang w:val="ro-RO"/>
        </w:rPr>
      </w:pPr>
    </w:p>
    <w:p w:rsidR="00C461E6" w:rsidRPr="00A66E54" w:rsidRDefault="00662117"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t xml:space="preserve">Numărul de persoane supraponderale și obeze a crescut în ultimii ani și mulți oameni consideră că este din ce în ce mai greu să se mențină o greutate "normală" într-un mediu actual în mare parte obezogenic. Acest mediu se întinde de la ratele de alăptare scăzute, la dificultăți în accesarea geografică sau financiară a ingredientelor unei diete sănătoase, la lipsa de abilități de gătit, la abundența și comercializarea de alimente bogate în energie, la alegerile de planificare urbană și presiunile unui stil de viață care reduc de multe ori oportunitatea pentru activitatea fizică (atât la locul de muncă, cât și în timpul liber). </w:t>
      </w:r>
    </w:p>
    <w:p w:rsidR="005D2AA1" w:rsidRDefault="00C461E6"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r>
      <w:r w:rsidR="00AF2A8B">
        <w:rPr>
          <w:rFonts w:ascii="Times New Roman" w:hAnsi="Times New Roman" w:cs="Times New Roman"/>
          <w:sz w:val="22"/>
          <w:szCs w:val="22"/>
        </w:rPr>
        <w:t>Conform OMS, r</w:t>
      </w:r>
      <w:r w:rsidR="00662117" w:rsidRPr="00A66E54">
        <w:rPr>
          <w:rFonts w:ascii="Times New Roman" w:hAnsi="Times New Roman" w:cs="Times New Roman"/>
          <w:sz w:val="22"/>
          <w:szCs w:val="22"/>
        </w:rPr>
        <w:t>ecomandări sp</w:t>
      </w:r>
      <w:r w:rsidR="009B2374">
        <w:rPr>
          <w:rFonts w:ascii="Times New Roman" w:hAnsi="Times New Roman" w:cs="Times New Roman"/>
          <w:sz w:val="22"/>
          <w:szCs w:val="22"/>
        </w:rPr>
        <w:t>ecifice pentru o dietă sănătoasă</w:t>
      </w:r>
      <w:r w:rsidR="00662117" w:rsidRPr="00A66E54">
        <w:rPr>
          <w:rFonts w:ascii="Times New Roman" w:hAnsi="Times New Roman" w:cs="Times New Roman"/>
          <w:sz w:val="22"/>
          <w:szCs w:val="22"/>
        </w:rPr>
        <w:t xml:space="preserve"> includ: consumul mai multor fructe, legume, nuci și cereale; reducerea consumului de sare, zahăr și grăsimi. Nutriția proastă poate duce la imunitate redusă, sensibilitate crescută la boli, precum și dezvoltarea fizică și mentală deficitară.</w:t>
      </w:r>
      <w:r w:rsidR="00AF2A8B" w:rsidRPr="00A66E54">
        <w:rPr>
          <w:rStyle w:val="FootnoteReference"/>
          <w:sz w:val="22"/>
          <w:szCs w:val="22"/>
        </w:rPr>
        <w:footnoteReference w:id="5"/>
      </w:r>
    </w:p>
    <w:p w:rsidR="005D2AA1" w:rsidRDefault="00FE78FC" w:rsidP="00A66E54">
      <w:pPr>
        <w:pStyle w:val="HTMLPreformatted"/>
        <w:jc w:val="both"/>
        <w:rPr>
          <w:rFonts w:ascii="Times New Roman" w:hAnsi="Times New Roman" w:cs="Times New Roman"/>
          <w:sz w:val="22"/>
          <w:szCs w:val="22"/>
        </w:rPr>
      </w:pPr>
      <w:r>
        <w:rPr>
          <w:rFonts w:ascii="Times New Roman" w:hAnsi="Times New Roman" w:cs="Times New Roman"/>
          <w:color w:val="444444"/>
          <w:sz w:val="22"/>
          <w:szCs w:val="22"/>
          <w:shd w:val="clear" w:color="auto" w:fill="FFFFFF"/>
        </w:rPr>
        <w:tab/>
      </w:r>
      <w:r w:rsidR="00A126F9" w:rsidRPr="00A126F9">
        <w:rPr>
          <w:rFonts w:ascii="Times New Roman" w:hAnsi="Times New Roman" w:cs="Times New Roman"/>
          <w:color w:val="444444"/>
          <w:sz w:val="22"/>
          <w:szCs w:val="22"/>
          <w:shd w:val="clear" w:color="auto" w:fill="FFFFFF"/>
        </w:rPr>
        <w:t>P</w:t>
      </w:r>
      <w:r w:rsidR="00A126F9">
        <w:rPr>
          <w:rFonts w:ascii="Times New Roman" w:hAnsi="Times New Roman" w:cs="Times New Roman"/>
          <w:color w:val="444444"/>
          <w:sz w:val="22"/>
          <w:szCs w:val="22"/>
          <w:shd w:val="clear" w:color="auto" w:fill="FFFFFF"/>
        </w:rPr>
        <w:t xml:space="preserve">ersoanele obeze dezvoltă mai des hipertensiune arterială, diabet zaharat și ateroscleroză, ceea ce se traduce prin risc crescut de boli cardiovasculare. </w:t>
      </w:r>
      <w:r w:rsidR="004430C1">
        <w:rPr>
          <w:rFonts w:ascii="Times New Roman" w:hAnsi="Times New Roman" w:cs="Times New Roman"/>
          <w:color w:val="444444"/>
          <w:sz w:val="22"/>
          <w:szCs w:val="22"/>
          <w:shd w:val="clear" w:color="auto" w:fill="FFFFFF"/>
        </w:rPr>
        <w:t>Federația Internațională a Inimii a arătat în 2017 că 21% din boala cardiacă ischemică</w:t>
      </w:r>
      <w:r w:rsidR="00D575F3">
        <w:rPr>
          <w:rFonts w:ascii="Times New Roman" w:hAnsi="Times New Roman" w:cs="Times New Roman"/>
          <w:color w:val="444444"/>
          <w:sz w:val="22"/>
          <w:szCs w:val="22"/>
          <w:shd w:val="clear" w:color="auto" w:fill="FFFFFF"/>
        </w:rPr>
        <w:t xml:space="preserve"> poate fi atribuită unei greutăți corporale excesive.</w:t>
      </w:r>
      <w:r w:rsidRPr="00A66E54">
        <w:rPr>
          <w:rStyle w:val="FootnoteReference"/>
          <w:sz w:val="22"/>
          <w:szCs w:val="22"/>
        </w:rPr>
        <w:footnoteReference w:id="6"/>
      </w:r>
    </w:p>
    <w:p w:rsidR="00D61EF6" w:rsidRDefault="00D61EF6" w:rsidP="00A66E54">
      <w:pPr>
        <w:pStyle w:val="HTMLPreformatted"/>
        <w:jc w:val="both"/>
        <w:rPr>
          <w:rFonts w:ascii="Times New Roman" w:hAnsi="Times New Roman" w:cs="Times New Roman"/>
          <w:sz w:val="22"/>
          <w:szCs w:val="22"/>
        </w:rPr>
      </w:pPr>
      <w:r>
        <w:rPr>
          <w:rFonts w:ascii="Times New Roman" w:hAnsi="Times New Roman" w:cs="Times New Roman"/>
          <w:sz w:val="22"/>
          <w:szCs w:val="22"/>
        </w:rPr>
        <w:tab/>
      </w:r>
    </w:p>
    <w:p w:rsidR="00A37A69" w:rsidRDefault="00A37A69" w:rsidP="00A66E54">
      <w:pPr>
        <w:pStyle w:val="HTMLPreformatted"/>
        <w:jc w:val="both"/>
        <w:rPr>
          <w:rFonts w:ascii="Times New Roman" w:hAnsi="Times New Roman" w:cs="Times New Roman"/>
          <w:b/>
          <w:sz w:val="22"/>
          <w:szCs w:val="22"/>
        </w:rPr>
      </w:pPr>
    </w:p>
    <w:p w:rsidR="00D61EF6" w:rsidRPr="00D61EF6" w:rsidRDefault="00D61EF6" w:rsidP="00A66E54">
      <w:pPr>
        <w:pStyle w:val="HTMLPreformatted"/>
        <w:jc w:val="both"/>
        <w:rPr>
          <w:rFonts w:ascii="Times New Roman" w:hAnsi="Times New Roman" w:cs="Times New Roman"/>
          <w:b/>
          <w:sz w:val="22"/>
          <w:szCs w:val="22"/>
        </w:rPr>
      </w:pPr>
      <w:r w:rsidRPr="00D61EF6">
        <w:rPr>
          <w:rFonts w:ascii="Times New Roman" w:hAnsi="Times New Roman" w:cs="Times New Roman"/>
          <w:b/>
          <w:sz w:val="22"/>
          <w:szCs w:val="22"/>
        </w:rPr>
        <w:t>Estimarea efectelor unui IMC crescut asupra populației</w:t>
      </w:r>
    </w:p>
    <w:p w:rsidR="00D61EF6" w:rsidRDefault="00D61EF6" w:rsidP="00A66E54">
      <w:pPr>
        <w:pStyle w:val="HTMLPreformatted"/>
        <w:jc w:val="both"/>
        <w:rPr>
          <w:rFonts w:ascii="Times New Roman" w:hAnsi="Times New Roman" w:cs="Times New Roman"/>
          <w:sz w:val="22"/>
          <w:szCs w:val="22"/>
        </w:rPr>
      </w:pPr>
    </w:p>
    <w:p w:rsidR="000B3D01" w:rsidRPr="006C6788" w:rsidRDefault="00D61EF6" w:rsidP="000B3D01">
      <w:pPr>
        <w:rPr>
          <w:sz w:val="22"/>
          <w:szCs w:val="22"/>
        </w:rPr>
      </w:pPr>
      <w:r>
        <w:rPr>
          <w:sz w:val="22"/>
          <w:szCs w:val="22"/>
        </w:rPr>
        <w:tab/>
        <w:t xml:space="preserve">Datele </w:t>
      </w:r>
      <w:r w:rsidR="00C449A3">
        <w:rPr>
          <w:sz w:val="22"/>
          <w:szCs w:val="22"/>
        </w:rPr>
        <w:t xml:space="preserve">despre România </w:t>
      </w:r>
      <w:r>
        <w:rPr>
          <w:sz w:val="22"/>
          <w:szCs w:val="22"/>
        </w:rPr>
        <w:t xml:space="preserve">cu privire la cauzele de deces și de boală și a ponderii riscului atribuibil unui IMC crescut </w:t>
      </w:r>
      <w:r w:rsidR="003C2EA1">
        <w:rPr>
          <w:sz w:val="22"/>
          <w:szCs w:val="22"/>
        </w:rPr>
        <w:t>au fost preluate din aplicația Global Burden</w:t>
      </w:r>
      <w:r w:rsidR="000B3D01">
        <w:rPr>
          <w:sz w:val="22"/>
          <w:szCs w:val="22"/>
        </w:rPr>
        <w:t xml:space="preserve"> of Disease </w:t>
      </w:r>
      <w:proofErr w:type="gramStart"/>
      <w:r w:rsidR="000B3D01">
        <w:rPr>
          <w:sz w:val="22"/>
          <w:szCs w:val="22"/>
        </w:rPr>
        <w:t>a</w:t>
      </w:r>
      <w:proofErr w:type="gramEnd"/>
      <w:r w:rsidR="000B3D01">
        <w:rPr>
          <w:sz w:val="22"/>
          <w:szCs w:val="22"/>
        </w:rPr>
        <w:t xml:space="preserve"> Institute for Health Metrics and Evaluation</w:t>
      </w:r>
      <w:r w:rsidR="006C6788">
        <w:rPr>
          <w:sz w:val="22"/>
          <w:szCs w:val="22"/>
        </w:rPr>
        <w:t xml:space="preserve">, </w:t>
      </w:r>
      <w:hyperlink r:id="rId24" w:history="1">
        <w:r w:rsidR="000B3D01" w:rsidRPr="006C6788">
          <w:rPr>
            <w:sz w:val="22"/>
            <w:szCs w:val="22"/>
          </w:rPr>
          <w:t>https://vizhub.healthdata.org/gbd-compare/</w:t>
        </w:r>
      </w:hyperlink>
      <w:r w:rsidR="000B3D01" w:rsidRPr="006C6788">
        <w:rPr>
          <w:sz w:val="22"/>
          <w:szCs w:val="22"/>
        </w:rPr>
        <w:t>:</w:t>
      </w:r>
    </w:p>
    <w:p w:rsidR="00A37A69" w:rsidRDefault="00A37A69" w:rsidP="003D6DCC"/>
    <w:p w:rsidR="000B3D01" w:rsidRPr="006C6788" w:rsidRDefault="000B3D01" w:rsidP="003D6DCC">
      <w:pPr>
        <w:rPr>
          <w:sz w:val="22"/>
          <w:szCs w:val="22"/>
        </w:rPr>
      </w:pPr>
      <w:r w:rsidRPr="006C6788">
        <w:rPr>
          <w:sz w:val="22"/>
          <w:szCs w:val="22"/>
        </w:rPr>
        <w:t xml:space="preserve">Ponderea deceselor și riscului atribuibil </w:t>
      </w:r>
      <w:r w:rsidR="00C449A3" w:rsidRPr="006C6788">
        <w:rPr>
          <w:sz w:val="22"/>
          <w:szCs w:val="22"/>
        </w:rPr>
        <w:t>unui IMC crescut la persoanele de ambe sexe, de toate vârstele</w:t>
      </w:r>
    </w:p>
    <w:tbl>
      <w:tblPr>
        <w:tblStyle w:val="TableGrid"/>
        <w:tblW w:w="0" w:type="auto"/>
        <w:tblLook w:val="04A0" w:firstRow="1" w:lastRow="0" w:firstColumn="1" w:lastColumn="0" w:noHBand="0" w:noVBand="1"/>
      </w:tblPr>
      <w:tblGrid>
        <w:gridCol w:w="1075"/>
        <w:gridCol w:w="2200"/>
        <w:gridCol w:w="1692"/>
        <w:gridCol w:w="1671"/>
        <w:gridCol w:w="1659"/>
      </w:tblGrid>
      <w:tr w:rsidR="00C449A3" w:rsidRPr="006C6788" w:rsidTr="00D744F9">
        <w:tc>
          <w:tcPr>
            <w:tcW w:w="1101" w:type="dxa"/>
          </w:tcPr>
          <w:p w:rsidR="00C449A3" w:rsidRPr="006C6788" w:rsidRDefault="00C449A3" w:rsidP="00C449A3">
            <w:pPr>
              <w:jc w:val="center"/>
            </w:pPr>
            <w:r w:rsidRPr="006C6788">
              <w:rPr>
                <w:sz w:val="22"/>
                <w:szCs w:val="22"/>
              </w:rPr>
              <w:t>Anul</w:t>
            </w:r>
          </w:p>
        </w:tc>
        <w:tc>
          <w:tcPr>
            <w:tcW w:w="2268" w:type="dxa"/>
          </w:tcPr>
          <w:p w:rsidR="00C449A3" w:rsidRPr="006C6788" w:rsidRDefault="00C449A3" w:rsidP="00C449A3">
            <w:pPr>
              <w:jc w:val="center"/>
            </w:pPr>
            <w:r w:rsidRPr="006C6788">
              <w:rPr>
                <w:sz w:val="22"/>
                <w:szCs w:val="22"/>
              </w:rPr>
              <w:t>Cauza de deces</w:t>
            </w:r>
          </w:p>
        </w:tc>
        <w:tc>
          <w:tcPr>
            <w:tcW w:w="1744" w:type="dxa"/>
          </w:tcPr>
          <w:p w:rsidR="00C449A3" w:rsidRPr="006C6788" w:rsidRDefault="00C449A3" w:rsidP="00C449A3">
            <w:pPr>
              <w:jc w:val="center"/>
            </w:pPr>
            <w:r w:rsidRPr="006C6788">
              <w:rPr>
                <w:sz w:val="22"/>
                <w:szCs w:val="22"/>
              </w:rPr>
              <w:t>Factor de risc</w:t>
            </w:r>
          </w:p>
        </w:tc>
        <w:tc>
          <w:tcPr>
            <w:tcW w:w="1705" w:type="dxa"/>
          </w:tcPr>
          <w:p w:rsidR="00C449A3" w:rsidRPr="006C6788" w:rsidRDefault="00C449A3" w:rsidP="00C449A3">
            <w:pPr>
              <w:jc w:val="center"/>
            </w:pPr>
            <w:r w:rsidRPr="006C6788">
              <w:rPr>
                <w:sz w:val="22"/>
                <w:szCs w:val="22"/>
              </w:rPr>
              <w:t>Măsura</w:t>
            </w:r>
          </w:p>
        </w:tc>
        <w:tc>
          <w:tcPr>
            <w:tcW w:w="1705" w:type="dxa"/>
          </w:tcPr>
          <w:p w:rsidR="00C449A3" w:rsidRPr="006C6788" w:rsidRDefault="00C449A3" w:rsidP="00C449A3">
            <w:pPr>
              <w:jc w:val="center"/>
            </w:pPr>
            <w:r w:rsidRPr="006C6788">
              <w:rPr>
                <w:sz w:val="22"/>
                <w:szCs w:val="22"/>
              </w:rPr>
              <w:t>Valoare</w:t>
            </w:r>
          </w:p>
        </w:tc>
      </w:tr>
      <w:tr w:rsidR="00C449A3" w:rsidRPr="006C6788" w:rsidTr="00D744F9">
        <w:tc>
          <w:tcPr>
            <w:tcW w:w="1101" w:type="dxa"/>
          </w:tcPr>
          <w:p w:rsidR="00C449A3" w:rsidRPr="006C6788" w:rsidRDefault="00D744F9" w:rsidP="000B3D01">
            <w:r w:rsidRPr="006C6788">
              <w:rPr>
                <w:sz w:val="22"/>
                <w:szCs w:val="22"/>
              </w:rPr>
              <w:t>2007</w:t>
            </w:r>
          </w:p>
        </w:tc>
        <w:tc>
          <w:tcPr>
            <w:tcW w:w="2268" w:type="dxa"/>
          </w:tcPr>
          <w:p w:rsidR="00C449A3" w:rsidRPr="006C6788" w:rsidRDefault="00D744F9" w:rsidP="000B3D01">
            <w:r w:rsidRPr="006C6788">
              <w:rPr>
                <w:sz w:val="22"/>
                <w:szCs w:val="22"/>
              </w:rPr>
              <w:t>Boala cardiacă ischemică</w:t>
            </w:r>
          </w:p>
        </w:tc>
        <w:tc>
          <w:tcPr>
            <w:tcW w:w="1744" w:type="dxa"/>
          </w:tcPr>
          <w:p w:rsidR="00C449A3" w:rsidRPr="006C6788" w:rsidRDefault="00C449A3" w:rsidP="000B3D01"/>
        </w:tc>
        <w:tc>
          <w:tcPr>
            <w:tcW w:w="1705" w:type="dxa"/>
          </w:tcPr>
          <w:p w:rsidR="00C449A3" w:rsidRPr="006C6788" w:rsidRDefault="00D744F9" w:rsidP="000B3D01">
            <w:r w:rsidRPr="006C6788">
              <w:rPr>
                <w:sz w:val="22"/>
                <w:szCs w:val="22"/>
              </w:rPr>
              <w:t>Procent din decese totale</w:t>
            </w:r>
          </w:p>
        </w:tc>
        <w:tc>
          <w:tcPr>
            <w:tcW w:w="1705" w:type="dxa"/>
          </w:tcPr>
          <w:p w:rsidR="00C449A3" w:rsidRPr="006C6788" w:rsidRDefault="00D744F9" w:rsidP="000B3D01">
            <w:r w:rsidRPr="006C6788">
              <w:rPr>
                <w:sz w:val="22"/>
                <w:szCs w:val="22"/>
              </w:rPr>
              <w:t>26,84%</w:t>
            </w:r>
          </w:p>
        </w:tc>
      </w:tr>
      <w:tr w:rsidR="00C449A3" w:rsidRPr="006C6788" w:rsidTr="00D744F9">
        <w:tc>
          <w:tcPr>
            <w:tcW w:w="1101" w:type="dxa"/>
          </w:tcPr>
          <w:p w:rsidR="00C449A3" w:rsidRPr="006C6788" w:rsidRDefault="00D744F9" w:rsidP="000B3D01">
            <w:r w:rsidRPr="006C6788">
              <w:rPr>
                <w:sz w:val="22"/>
                <w:szCs w:val="22"/>
              </w:rPr>
              <w:t>2007</w:t>
            </w:r>
          </w:p>
        </w:tc>
        <w:tc>
          <w:tcPr>
            <w:tcW w:w="2268" w:type="dxa"/>
          </w:tcPr>
          <w:p w:rsidR="00C449A3" w:rsidRPr="006C6788" w:rsidRDefault="00D744F9" w:rsidP="000B3D01">
            <w:r w:rsidRPr="006C6788">
              <w:rPr>
                <w:sz w:val="22"/>
                <w:szCs w:val="22"/>
              </w:rPr>
              <w:t>Boala cardiacă ischemică</w:t>
            </w:r>
          </w:p>
        </w:tc>
        <w:tc>
          <w:tcPr>
            <w:tcW w:w="1744" w:type="dxa"/>
          </w:tcPr>
          <w:p w:rsidR="00D744F9" w:rsidRPr="006C6788" w:rsidRDefault="00D744F9" w:rsidP="000B3D01">
            <w:r w:rsidRPr="006C6788">
              <w:rPr>
                <w:sz w:val="22"/>
                <w:szCs w:val="22"/>
              </w:rPr>
              <w:t>IMC crescut</w:t>
            </w:r>
          </w:p>
        </w:tc>
        <w:tc>
          <w:tcPr>
            <w:tcW w:w="1705" w:type="dxa"/>
          </w:tcPr>
          <w:p w:rsidR="00C449A3" w:rsidRPr="006C6788" w:rsidRDefault="00D744F9" w:rsidP="000B3D01">
            <w:r w:rsidRPr="006C6788">
              <w:rPr>
                <w:sz w:val="22"/>
                <w:szCs w:val="22"/>
              </w:rPr>
              <w:t>Procent decese atribuibile</w:t>
            </w:r>
          </w:p>
        </w:tc>
        <w:tc>
          <w:tcPr>
            <w:tcW w:w="1705" w:type="dxa"/>
          </w:tcPr>
          <w:p w:rsidR="00C449A3" w:rsidRPr="006C6788" w:rsidRDefault="00424C00" w:rsidP="000B3D01">
            <w:r w:rsidRPr="006C6788">
              <w:rPr>
                <w:sz w:val="22"/>
                <w:szCs w:val="22"/>
              </w:rPr>
              <w:t>23,56%</w:t>
            </w:r>
          </w:p>
        </w:tc>
      </w:tr>
      <w:tr w:rsidR="00C449A3" w:rsidRPr="006C6788" w:rsidTr="00D744F9">
        <w:tc>
          <w:tcPr>
            <w:tcW w:w="1101" w:type="dxa"/>
          </w:tcPr>
          <w:p w:rsidR="00C449A3" w:rsidRPr="006C6788" w:rsidRDefault="00D744F9" w:rsidP="000B3D01">
            <w:r w:rsidRPr="006C6788">
              <w:rPr>
                <w:sz w:val="22"/>
                <w:szCs w:val="22"/>
              </w:rPr>
              <w:t>2017</w:t>
            </w:r>
          </w:p>
        </w:tc>
        <w:tc>
          <w:tcPr>
            <w:tcW w:w="2268" w:type="dxa"/>
          </w:tcPr>
          <w:p w:rsidR="00C449A3" w:rsidRPr="006C6788" w:rsidRDefault="00D744F9" w:rsidP="000B3D01">
            <w:r w:rsidRPr="006C6788">
              <w:rPr>
                <w:sz w:val="22"/>
                <w:szCs w:val="22"/>
              </w:rPr>
              <w:t>Boala cardiacă ischemică</w:t>
            </w:r>
          </w:p>
        </w:tc>
        <w:tc>
          <w:tcPr>
            <w:tcW w:w="1744" w:type="dxa"/>
          </w:tcPr>
          <w:p w:rsidR="00C449A3" w:rsidRPr="006C6788" w:rsidRDefault="00C449A3" w:rsidP="000B3D01"/>
        </w:tc>
        <w:tc>
          <w:tcPr>
            <w:tcW w:w="1705" w:type="dxa"/>
          </w:tcPr>
          <w:p w:rsidR="00C449A3" w:rsidRPr="006C6788" w:rsidRDefault="00D744F9" w:rsidP="000B3D01">
            <w:r w:rsidRPr="006C6788">
              <w:rPr>
                <w:sz w:val="22"/>
                <w:szCs w:val="22"/>
              </w:rPr>
              <w:t>Procent din decese totale</w:t>
            </w:r>
          </w:p>
        </w:tc>
        <w:tc>
          <w:tcPr>
            <w:tcW w:w="1705" w:type="dxa"/>
          </w:tcPr>
          <w:p w:rsidR="00C449A3" w:rsidRPr="006C6788" w:rsidRDefault="00424C00" w:rsidP="000B3D01">
            <w:r w:rsidRPr="006C6788">
              <w:rPr>
                <w:sz w:val="22"/>
                <w:szCs w:val="22"/>
              </w:rPr>
              <w:t>25,86%</w:t>
            </w:r>
          </w:p>
        </w:tc>
      </w:tr>
      <w:tr w:rsidR="00C449A3" w:rsidRPr="006C6788" w:rsidTr="00D744F9">
        <w:tc>
          <w:tcPr>
            <w:tcW w:w="1101" w:type="dxa"/>
          </w:tcPr>
          <w:p w:rsidR="00C449A3" w:rsidRPr="006C6788" w:rsidRDefault="00D744F9" w:rsidP="000B3D01">
            <w:r w:rsidRPr="006C6788">
              <w:rPr>
                <w:sz w:val="22"/>
                <w:szCs w:val="22"/>
              </w:rPr>
              <w:t>2017</w:t>
            </w:r>
          </w:p>
        </w:tc>
        <w:tc>
          <w:tcPr>
            <w:tcW w:w="2268" w:type="dxa"/>
          </w:tcPr>
          <w:p w:rsidR="00C449A3" w:rsidRPr="006C6788" w:rsidRDefault="00D744F9" w:rsidP="000B3D01">
            <w:r w:rsidRPr="006C6788">
              <w:rPr>
                <w:sz w:val="22"/>
                <w:szCs w:val="22"/>
              </w:rPr>
              <w:t>Boala cardiacă ischemică</w:t>
            </w:r>
          </w:p>
        </w:tc>
        <w:tc>
          <w:tcPr>
            <w:tcW w:w="1744" w:type="dxa"/>
          </w:tcPr>
          <w:p w:rsidR="00C449A3" w:rsidRPr="006C6788" w:rsidRDefault="00D744F9" w:rsidP="000B3D01">
            <w:r w:rsidRPr="006C6788">
              <w:rPr>
                <w:sz w:val="22"/>
                <w:szCs w:val="22"/>
              </w:rPr>
              <w:t>IMC crescut</w:t>
            </w:r>
          </w:p>
        </w:tc>
        <w:tc>
          <w:tcPr>
            <w:tcW w:w="1705" w:type="dxa"/>
          </w:tcPr>
          <w:p w:rsidR="00C449A3" w:rsidRPr="006C6788" w:rsidRDefault="00D744F9" w:rsidP="000B3D01">
            <w:r w:rsidRPr="006C6788">
              <w:rPr>
                <w:sz w:val="22"/>
                <w:szCs w:val="22"/>
              </w:rPr>
              <w:t>Procent decese atribuibile</w:t>
            </w:r>
          </w:p>
        </w:tc>
        <w:tc>
          <w:tcPr>
            <w:tcW w:w="1705" w:type="dxa"/>
          </w:tcPr>
          <w:p w:rsidR="00C449A3" w:rsidRPr="006C6788" w:rsidRDefault="00424C00" w:rsidP="000B3D01">
            <w:r w:rsidRPr="006C6788">
              <w:rPr>
                <w:sz w:val="22"/>
                <w:szCs w:val="22"/>
              </w:rPr>
              <w:t>22,69%</w:t>
            </w:r>
          </w:p>
        </w:tc>
      </w:tr>
    </w:tbl>
    <w:p w:rsidR="000B3D01" w:rsidRPr="006C6788" w:rsidRDefault="003D6DCC" w:rsidP="000A3430">
      <w:pPr>
        <w:jc w:val="both"/>
        <w:rPr>
          <w:sz w:val="22"/>
          <w:szCs w:val="22"/>
        </w:rPr>
      </w:pPr>
      <w:r w:rsidRPr="006C6788">
        <w:rPr>
          <w:sz w:val="22"/>
          <w:szCs w:val="22"/>
        </w:rPr>
        <w:t>În România s-a înregistrat în 2017, față de 2007, o ușoară scădere a procentului de decese prin boală cardiacă ischemică de la 26,84% la 25,86%, precum și o scădere a procentului deceselor atribuibile indicelui de masă crescut de la 23,56% la 22,69%.</w:t>
      </w:r>
    </w:p>
    <w:p w:rsidR="00A37A69" w:rsidRDefault="00A37A69" w:rsidP="000B3D01">
      <w:pPr>
        <w:rPr>
          <w:noProof/>
        </w:rPr>
      </w:pPr>
    </w:p>
    <w:p w:rsidR="00C449A3" w:rsidRPr="00424C00" w:rsidRDefault="00424C00" w:rsidP="00424C00">
      <w:r>
        <w:rPr>
          <w:sz w:val="22"/>
          <w:szCs w:val="22"/>
        </w:rPr>
        <w:t>Ponderea anilor de viață cu dizabilitate și</w:t>
      </w:r>
      <w:r w:rsidR="00036940">
        <w:rPr>
          <w:sz w:val="22"/>
          <w:szCs w:val="22"/>
        </w:rPr>
        <w:t xml:space="preserve"> riscul</w:t>
      </w:r>
      <w:r>
        <w:rPr>
          <w:sz w:val="22"/>
          <w:szCs w:val="22"/>
        </w:rPr>
        <w:t xml:space="preserve"> atribuibil unui IMC crescut </w:t>
      </w:r>
      <w:r>
        <w:t>la persoanele de ambe sexe, de toate vârstele</w:t>
      </w:r>
      <w:r w:rsidR="00FE78FC">
        <w:rPr>
          <w:sz w:val="22"/>
          <w:szCs w:val="22"/>
        </w:rPr>
        <w:tab/>
      </w:r>
    </w:p>
    <w:tbl>
      <w:tblPr>
        <w:tblStyle w:val="TableGrid"/>
        <w:tblW w:w="0" w:type="auto"/>
        <w:tblLook w:val="04A0" w:firstRow="1" w:lastRow="0" w:firstColumn="1" w:lastColumn="0" w:noHBand="0" w:noVBand="1"/>
      </w:tblPr>
      <w:tblGrid>
        <w:gridCol w:w="1073"/>
        <w:gridCol w:w="2240"/>
        <w:gridCol w:w="1479"/>
        <w:gridCol w:w="2336"/>
        <w:gridCol w:w="1169"/>
      </w:tblGrid>
      <w:tr w:rsidR="00C449A3" w:rsidTr="003806D1">
        <w:tc>
          <w:tcPr>
            <w:tcW w:w="1101" w:type="dxa"/>
          </w:tcPr>
          <w:p w:rsidR="00C449A3" w:rsidRPr="006C6788" w:rsidRDefault="00C449A3" w:rsidP="00C449A3">
            <w:pPr>
              <w:jc w:val="center"/>
            </w:pPr>
            <w:r w:rsidRPr="006C6788">
              <w:rPr>
                <w:sz w:val="22"/>
                <w:szCs w:val="22"/>
              </w:rPr>
              <w:t>Anul</w:t>
            </w:r>
          </w:p>
        </w:tc>
        <w:tc>
          <w:tcPr>
            <w:tcW w:w="2307" w:type="dxa"/>
          </w:tcPr>
          <w:p w:rsidR="00C449A3" w:rsidRPr="006C6788" w:rsidRDefault="00C449A3" w:rsidP="00200C71">
            <w:pPr>
              <w:jc w:val="center"/>
            </w:pPr>
            <w:r w:rsidRPr="006C6788">
              <w:rPr>
                <w:sz w:val="22"/>
                <w:szCs w:val="22"/>
              </w:rPr>
              <w:t xml:space="preserve">Cauza </w:t>
            </w:r>
            <w:r w:rsidR="00200C71" w:rsidRPr="006C6788">
              <w:rPr>
                <w:sz w:val="22"/>
                <w:szCs w:val="22"/>
              </w:rPr>
              <w:t>anilor de viață cu dizabilitate</w:t>
            </w:r>
          </w:p>
        </w:tc>
        <w:tc>
          <w:tcPr>
            <w:tcW w:w="1520" w:type="dxa"/>
          </w:tcPr>
          <w:p w:rsidR="00C449A3" w:rsidRPr="006C6788" w:rsidRDefault="00C449A3" w:rsidP="00C449A3">
            <w:pPr>
              <w:jc w:val="center"/>
            </w:pPr>
            <w:r w:rsidRPr="006C6788">
              <w:rPr>
                <w:sz w:val="22"/>
                <w:szCs w:val="22"/>
              </w:rPr>
              <w:t>Factor de risc</w:t>
            </w:r>
          </w:p>
        </w:tc>
        <w:tc>
          <w:tcPr>
            <w:tcW w:w="2410" w:type="dxa"/>
          </w:tcPr>
          <w:p w:rsidR="00C449A3" w:rsidRPr="006C6788" w:rsidRDefault="00C449A3" w:rsidP="00C449A3">
            <w:pPr>
              <w:jc w:val="center"/>
            </w:pPr>
            <w:r w:rsidRPr="006C6788">
              <w:rPr>
                <w:sz w:val="22"/>
                <w:szCs w:val="22"/>
              </w:rPr>
              <w:t>Măsura</w:t>
            </w:r>
          </w:p>
        </w:tc>
        <w:tc>
          <w:tcPr>
            <w:tcW w:w="1185" w:type="dxa"/>
          </w:tcPr>
          <w:p w:rsidR="00C449A3" w:rsidRPr="006C6788" w:rsidRDefault="00C449A3" w:rsidP="00C449A3">
            <w:pPr>
              <w:jc w:val="center"/>
            </w:pPr>
            <w:r w:rsidRPr="006C6788">
              <w:rPr>
                <w:sz w:val="22"/>
                <w:szCs w:val="22"/>
              </w:rPr>
              <w:t>Valoare</w:t>
            </w:r>
          </w:p>
        </w:tc>
      </w:tr>
      <w:tr w:rsidR="00C449A3" w:rsidTr="003806D1">
        <w:tc>
          <w:tcPr>
            <w:tcW w:w="1101" w:type="dxa"/>
          </w:tcPr>
          <w:p w:rsidR="00C449A3" w:rsidRPr="006C6788" w:rsidRDefault="00424C00" w:rsidP="00C449A3">
            <w:r w:rsidRPr="006C6788">
              <w:rPr>
                <w:sz w:val="22"/>
                <w:szCs w:val="22"/>
              </w:rPr>
              <w:t>2007</w:t>
            </w:r>
          </w:p>
        </w:tc>
        <w:tc>
          <w:tcPr>
            <w:tcW w:w="2307" w:type="dxa"/>
          </w:tcPr>
          <w:p w:rsidR="00C449A3" w:rsidRPr="006C6788" w:rsidRDefault="00200C71" w:rsidP="00C449A3">
            <w:r w:rsidRPr="006C6788">
              <w:rPr>
                <w:sz w:val="22"/>
                <w:szCs w:val="22"/>
              </w:rPr>
              <w:t>Diabet zaharat</w:t>
            </w:r>
          </w:p>
        </w:tc>
        <w:tc>
          <w:tcPr>
            <w:tcW w:w="1520" w:type="dxa"/>
          </w:tcPr>
          <w:p w:rsidR="00C449A3" w:rsidRPr="006C6788" w:rsidRDefault="00C449A3" w:rsidP="00C449A3"/>
        </w:tc>
        <w:tc>
          <w:tcPr>
            <w:tcW w:w="2410" w:type="dxa"/>
          </w:tcPr>
          <w:p w:rsidR="00C449A3" w:rsidRPr="006C6788" w:rsidRDefault="00200C71" w:rsidP="00C449A3">
            <w:r w:rsidRPr="006C6788">
              <w:rPr>
                <w:sz w:val="22"/>
                <w:szCs w:val="22"/>
              </w:rPr>
              <w:t>Procent din total ani cu dizabilitate</w:t>
            </w:r>
          </w:p>
        </w:tc>
        <w:tc>
          <w:tcPr>
            <w:tcW w:w="1185" w:type="dxa"/>
          </w:tcPr>
          <w:p w:rsidR="00C449A3" w:rsidRPr="006C6788" w:rsidRDefault="003806D1" w:rsidP="00C449A3">
            <w:r w:rsidRPr="006C6788">
              <w:rPr>
                <w:sz w:val="22"/>
                <w:szCs w:val="22"/>
              </w:rPr>
              <w:t>4,16%</w:t>
            </w:r>
          </w:p>
        </w:tc>
      </w:tr>
      <w:tr w:rsidR="00C449A3" w:rsidTr="003806D1">
        <w:tc>
          <w:tcPr>
            <w:tcW w:w="1101" w:type="dxa"/>
          </w:tcPr>
          <w:p w:rsidR="00C449A3" w:rsidRPr="006C6788" w:rsidRDefault="00424C00" w:rsidP="00C449A3">
            <w:r w:rsidRPr="006C6788">
              <w:rPr>
                <w:sz w:val="22"/>
                <w:szCs w:val="22"/>
              </w:rPr>
              <w:t>2007</w:t>
            </w:r>
          </w:p>
        </w:tc>
        <w:tc>
          <w:tcPr>
            <w:tcW w:w="2307" w:type="dxa"/>
          </w:tcPr>
          <w:p w:rsidR="00C449A3" w:rsidRPr="006C6788" w:rsidRDefault="00200C71" w:rsidP="00C449A3">
            <w:r w:rsidRPr="006C6788">
              <w:rPr>
                <w:sz w:val="22"/>
                <w:szCs w:val="22"/>
              </w:rPr>
              <w:t>Diabet zaharat</w:t>
            </w:r>
          </w:p>
        </w:tc>
        <w:tc>
          <w:tcPr>
            <w:tcW w:w="1520" w:type="dxa"/>
          </w:tcPr>
          <w:p w:rsidR="00C449A3" w:rsidRPr="006C6788" w:rsidRDefault="00200C71" w:rsidP="00C449A3">
            <w:r w:rsidRPr="006C6788">
              <w:rPr>
                <w:sz w:val="22"/>
                <w:szCs w:val="22"/>
              </w:rPr>
              <w:t>IMC crescut</w:t>
            </w:r>
          </w:p>
        </w:tc>
        <w:tc>
          <w:tcPr>
            <w:tcW w:w="2410" w:type="dxa"/>
          </w:tcPr>
          <w:p w:rsidR="00C449A3" w:rsidRPr="006C6788" w:rsidRDefault="00200C71" w:rsidP="00C449A3">
            <w:r w:rsidRPr="006C6788">
              <w:rPr>
                <w:sz w:val="22"/>
                <w:szCs w:val="22"/>
              </w:rPr>
              <w:t>Procent atribuibil în ani cu dizabilitate</w:t>
            </w:r>
          </w:p>
        </w:tc>
        <w:tc>
          <w:tcPr>
            <w:tcW w:w="1185" w:type="dxa"/>
          </w:tcPr>
          <w:p w:rsidR="00C449A3" w:rsidRPr="006C6788" w:rsidRDefault="003806D1" w:rsidP="00C449A3">
            <w:r w:rsidRPr="006C6788">
              <w:rPr>
                <w:sz w:val="22"/>
                <w:szCs w:val="22"/>
              </w:rPr>
              <w:t>69,53%</w:t>
            </w:r>
          </w:p>
        </w:tc>
      </w:tr>
      <w:tr w:rsidR="00C449A3" w:rsidTr="003806D1">
        <w:tc>
          <w:tcPr>
            <w:tcW w:w="1101" w:type="dxa"/>
          </w:tcPr>
          <w:p w:rsidR="00C449A3" w:rsidRPr="006C6788" w:rsidRDefault="00424C00" w:rsidP="00C449A3">
            <w:r w:rsidRPr="006C6788">
              <w:rPr>
                <w:sz w:val="22"/>
                <w:szCs w:val="22"/>
              </w:rPr>
              <w:t>2007</w:t>
            </w:r>
          </w:p>
        </w:tc>
        <w:tc>
          <w:tcPr>
            <w:tcW w:w="2307" w:type="dxa"/>
          </w:tcPr>
          <w:p w:rsidR="00C449A3" w:rsidRPr="006C6788" w:rsidRDefault="00200C71" w:rsidP="00C449A3">
            <w:r w:rsidRPr="006C6788">
              <w:rPr>
                <w:sz w:val="22"/>
                <w:szCs w:val="22"/>
              </w:rPr>
              <w:t>Accident vascular cerebral</w:t>
            </w:r>
          </w:p>
        </w:tc>
        <w:tc>
          <w:tcPr>
            <w:tcW w:w="1520" w:type="dxa"/>
          </w:tcPr>
          <w:p w:rsidR="00C449A3" w:rsidRPr="006C6788" w:rsidRDefault="00C449A3" w:rsidP="00C449A3"/>
        </w:tc>
        <w:tc>
          <w:tcPr>
            <w:tcW w:w="2410" w:type="dxa"/>
          </w:tcPr>
          <w:p w:rsidR="00C449A3" w:rsidRPr="006C6788" w:rsidRDefault="003806D1" w:rsidP="00C449A3">
            <w:r w:rsidRPr="006C6788">
              <w:rPr>
                <w:sz w:val="22"/>
                <w:szCs w:val="22"/>
              </w:rPr>
              <w:t>Procent din total ani cu dizabilitate</w:t>
            </w:r>
          </w:p>
        </w:tc>
        <w:tc>
          <w:tcPr>
            <w:tcW w:w="1185" w:type="dxa"/>
          </w:tcPr>
          <w:p w:rsidR="00C449A3" w:rsidRPr="006C6788" w:rsidRDefault="003806D1" w:rsidP="00C449A3">
            <w:r w:rsidRPr="006C6788">
              <w:rPr>
                <w:sz w:val="22"/>
                <w:szCs w:val="22"/>
              </w:rPr>
              <w:t>3,95%</w:t>
            </w:r>
          </w:p>
        </w:tc>
      </w:tr>
      <w:tr w:rsidR="00C449A3" w:rsidTr="003806D1">
        <w:tc>
          <w:tcPr>
            <w:tcW w:w="1101" w:type="dxa"/>
          </w:tcPr>
          <w:p w:rsidR="00C449A3" w:rsidRPr="006C6788" w:rsidRDefault="00424C00" w:rsidP="00C449A3">
            <w:r w:rsidRPr="006C6788">
              <w:rPr>
                <w:sz w:val="22"/>
                <w:szCs w:val="22"/>
              </w:rPr>
              <w:t>2007</w:t>
            </w:r>
          </w:p>
        </w:tc>
        <w:tc>
          <w:tcPr>
            <w:tcW w:w="2307" w:type="dxa"/>
          </w:tcPr>
          <w:p w:rsidR="00C449A3" w:rsidRPr="006C6788" w:rsidRDefault="00200C71" w:rsidP="00C449A3">
            <w:r w:rsidRPr="006C6788">
              <w:rPr>
                <w:sz w:val="22"/>
                <w:szCs w:val="22"/>
              </w:rPr>
              <w:t>Accident vascular cerebral</w:t>
            </w:r>
          </w:p>
        </w:tc>
        <w:tc>
          <w:tcPr>
            <w:tcW w:w="1520" w:type="dxa"/>
          </w:tcPr>
          <w:p w:rsidR="00C449A3" w:rsidRPr="006C6788" w:rsidRDefault="00200C71" w:rsidP="00C449A3">
            <w:r w:rsidRPr="006C6788">
              <w:rPr>
                <w:sz w:val="22"/>
                <w:szCs w:val="22"/>
              </w:rPr>
              <w:t>IMC crescut</w:t>
            </w:r>
          </w:p>
        </w:tc>
        <w:tc>
          <w:tcPr>
            <w:tcW w:w="2410" w:type="dxa"/>
          </w:tcPr>
          <w:p w:rsidR="00C449A3" w:rsidRPr="006C6788" w:rsidRDefault="003806D1" w:rsidP="00C449A3">
            <w:r w:rsidRPr="006C6788">
              <w:rPr>
                <w:sz w:val="22"/>
                <w:szCs w:val="22"/>
              </w:rPr>
              <w:t>Procent atribuibil în ani cu dizabilitate</w:t>
            </w:r>
          </w:p>
        </w:tc>
        <w:tc>
          <w:tcPr>
            <w:tcW w:w="1185" w:type="dxa"/>
          </w:tcPr>
          <w:p w:rsidR="00C449A3" w:rsidRPr="006C6788" w:rsidRDefault="003806D1" w:rsidP="00C449A3">
            <w:r w:rsidRPr="006C6788">
              <w:rPr>
                <w:sz w:val="22"/>
                <w:szCs w:val="22"/>
              </w:rPr>
              <w:t>32,4%</w:t>
            </w:r>
          </w:p>
        </w:tc>
      </w:tr>
      <w:tr w:rsidR="00424C00" w:rsidTr="003806D1">
        <w:tc>
          <w:tcPr>
            <w:tcW w:w="1101" w:type="dxa"/>
          </w:tcPr>
          <w:p w:rsidR="00424C00" w:rsidRPr="006C6788" w:rsidRDefault="00424C00" w:rsidP="00C449A3">
            <w:r w:rsidRPr="006C6788">
              <w:rPr>
                <w:sz w:val="22"/>
                <w:szCs w:val="22"/>
              </w:rPr>
              <w:t>2017</w:t>
            </w:r>
          </w:p>
        </w:tc>
        <w:tc>
          <w:tcPr>
            <w:tcW w:w="2307" w:type="dxa"/>
          </w:tcPr>
          <w:p w:rsidR="00424C00" w:rsidRPr="006C6788" w:rsidRDefault="00200C71" w:rsidP="00C449A3">
            <w:r w:rsidRPr="006C6788">
              <w:rPr>
                <w:sz w:val="22"/>
                <w:szCs w:val="22"/>
              </w:rPr>
              <w:t>Diabet zaharat</w:t>
            </w:r>
          </w:p>
        </w:tc>
        <w:tc>
          <w:tcPr>
            <w:tcW w:w="1520" w:type="dxa"/>
          </w:tcPr>
          <w:p w:rsidR="00424C00" w:rsidRPr="006C6788" w:rsidRDefault="00424C00" w:rsidP="00C449A3"/>
        </w:tc>
        <w:tc>
          <w:tcPr>
            <w:tcW w:w="2410" w:type="dxa"/>
          </w:tcPr>
          <w:p w:rsidR="00424C00" w:rsidRPr="006C6788" w:rsidRDefault="003806D1" w:rsidP="00C449A3">
            <w:r w:rsidRPr="006C6788">
              <w:rPr>
                <w:sz w:val="22"/>
                <w:szCs w:val="22"/>
              </w:rPr>
              <w:t>Procent din total ani cu dizabilitate</w:t>
            </w:r>
          </w:p>
        </w:tc>
        <w:tc>
          <w:tcPr>
            <w:tcW w:w="1185" w:type="dxa"/>
          </w:tcPr>
          <w:p w:rsidR="00424C00" w:rsidRPr="006C6788" w:rsidRDefault="003806D1" w:rsidP="00C449A3">
            <w:r w:rsidRPr="006C6788">
              <w:rPr>
                <w:sz w:val="22"/>
                <w:szCs w:val="22"/>
              </w:rPr>
              <w:t>4,67%</w:t>
            </w:r>
          </w:p>
        </w:tc>
      </w:tr>
      <w:tr w:rsidR="00424C00" w:rsidTr="003806D1">
        <w:tc>
          <w:tcPr>
            <w:tcW w:w="1101" w:type="dxa"/>
          </w:tcPr>
          <w:p w:rsidR="00424C00" w:rsidRPr="006C6788" w:rsidRDefault="00424C00" w:rsidP="00C449A3">
            <w:r w:rsidRPr="006C6788">
              <w:rPr>
                <w:sz w:val="22"/>
                <w:szCs w:val="22"/>
              </w:rPr>
              <w:t>2017</w:t>
            </w:r>
          </w:p>
        </w:tc>
        <w:tc>
          <w:tcPr>
            <w:tcW w:w="2307" w:type="dxa"/>
          </w:tcPr>
          <w:p w:rsidR="00424C00" w:rsidRPr="006C6788" w:rsidRDefault="00200C71" w:rsidP="00C449A3">
            <w:r w:rsidRPr="006C6788">
              <w:rPr>
                <w:sz w:val="22"/>
                <w:szCs w:val="22"/>
              </w:rPr>
              <w:t>Diabet zaharat</w:t>
            </w:r>
          </w:p>
        </w:tc>
        <w:tc>
          <w:tcPr>
            <w:tcW w:w="1520" w:type="dxa"/>
          </w:tcPr>
          <w:p w:rsidR="00424C00" w:rsidRPr="006C6788" w:rsidRDefault="00200C71" w:rsidP="00C449A3">
            <w:r w:rsidRPr="006C6788">
              <w:rPr>
                <w:sz w:val="22"/>
                <w:szCs w:val="22"/>
              </w:rPr>
              <w:t>IMC crescut</w:t>
            </w:r>
          </w:p>
        </w:tc>
        <w:tc>
          <w:tcPr>
            <w:tcW w:w="2410" w:type="dxa"/>
          </w:tcPr>
          <w:p w:rsidR="00424C00" w:rsidRPr="006C6788" w:rsidRDefault="003806D1" w:rsidP="00C449A3">
            <w:r w:rsidRPr="006C6788">
              <w:rPr>
                <w:sz w:val="22"/>
                <w:szCs w:val="22"/>
              </w:rPr>
              <w:t>Procent atribuibil în ani cu dizabilitate</w:t>
            </w:r>
          </w:p>
        </w:tc>
        <w:tc>
          <w:tcPr>
            <w:tcW w:w="1185" w:type="dxa"/>
          </w:tcPr>
          <w:p w:rsidR="00424C00" w:rsidRPr="006C6788" w:rsidRDefault="003806D1" w:rsidP="00C449A3">
            <w:r w:rsidRPr="006C6788">
              <w:rPr>
                <w:sz w:val="22"/>
                <w:szCs w:val="22"/>
              </w:rPr>
              <w:t>70,88%</w:t>
            </w:r>
          </w:p>
        </w:tc>
      </w:tr>
      <w:tr w:rsidR="00424C00" w:rsidTr="003806D1">
        <w:tc>
          <w:tcPr>
            <w:tcW w:w="1101" w:type="dxa"/>
          </w:tcPr>
          <w:p w:rsidR="00424C00" w:rsidRPr="006C6788" w:rsidRDefault="00424C00" w:rsidP="00C449A3">
            <w:r w:rsidRPr="006C6788">
              <w:rPr>
                <w:sz w:val="22"/>
                <w:szCs w:val="22"/>
              </w:rPr>
              <w:t>2017</w:t>
            </w:r>
          </w:p>
        </w:tc>
        <w:tc>
          <w:tcPr>
            <w:tcW w:w="2307" w:type="dxa"/>
          </w:tcPr>
          <w:p w:rsidR="00424C00" w:rsidRPr="006C6788" w:rsidRDefault="00200C71" w:rsidP="00C449A3">
            <w:r w:rsidRPr="006C6788">
              <w:rPr>
                <w:sz w:val="22"/>
                <w:szCs w:val="22"/>
              </w:rPr>
              <w:t>Accident vascular cerebral</w:t>
            </w:r>
          </w:p>
        </w:tc>
        <w:tc>
          <w:tcPr>
            <w:tcW w:w="1520" w:type="dxa"/>
          </w:tcPr>
          <w:p w:rsidR="00424C00" w:rsidRPr="006C6788" w:rsidRDefault="00424C00" w:rsidP="00C449A3"/>
        </w:tc>
        <w:tc>
          <w:tcPr>
            <w:tcW w:w="2410" w:type="dxa"/>
          </w:tcPr>
          <w:p w:rsidR="00424C00" w:rsidRPr="006C6788" w:rsidRDefault="003806D1" w:rsidP="00C449A3">
            <w:r w:rsidRPr="006C6788">
              <w:rPr>
                <w:sz w:val="22"/>
                <w:szCs w:val="22"/>
              </w:rPr>
              <w:t>Procent din total ani cu dizabilitate</w:t>
            </w:r>
          </w:p>
        </w:tc>
        <w:tc>
          <w:tcPr>
            <w:tcW w:w="1185" w:type="dxa"/>
          </w:tcPr>
          <w:p w:rsidR="00424C00" w:rsidRPr="006C6788" w:rsidRDefault="003806D1" w:rsidP="00C449A3">
            <w:r w:rsidRPr="006C6788">
              <w:rPr>
                <w:sz w:val="22"/>
                <w:szCs w:val="22"/>
              </w:rPr>
              <w:t>4,44%</w:t>
            </w:r>
          </w:p>
        </w:tc>
      </w:tr>
      <w:tr w:rsidR="00424C00" w:rsidTr="003806D1">
        <w:tc>
          <w:tcPr>
            <w:tcW w:w="1101" w:type="dxa"/>
          </w:tcPr>
          <w:p w:rsidR="00424C00" w:rsidRPr="006C6788" w:rsidRDefault="00424C00" w:rsidP="00C449A3">
            <w:r w:rsidRPr="006C6788">
              <w:rPr>
                <w:sz w:val="22"/>
                <w:szCs w:val="22"/>
              </w:rPr>
              <w:t>2017</w:t>
            </w:r>
          </w:p>
        </w:tc>
        <w:tc>
          <w:tcPr>
            <w:tcW w:w="2307" w:type="dxa"/>
          </w:tcPr>
          <w:p w:rsidR="00424C00" w:rsidRPr="006C6788" w:rsidRDefault="00200C71" w:rsidP="00C449A3">
            <w:r w:rsidRPr="006C6788">
              <w:rPr>
                <w:sz w:val="22"/>
                <w:szCs w:val="22"/>
              </w:rPr>
              <w:t>Accident vascular cerebral</w:t>
            </w:r>
          </w:p>
        </w:tc>
        <w:tc>
          <w:tcPr>
            <w:tcW w:w="1520" w:type="dxa"/>
          </w:tcPr>
          <w:p w:rsidR="00424C00" w:rsidRPr="006C6788" w:rsidRDefault="00200C71" w:rsidP="00C449A3">
            <w:r w:rsidRPr="006C6788">
              <w:rPr>
                <w:sz w:val="22"/>
                <w:szCs w:val="22"/>
              </w:rPr>
              <w:t>IMC crescut</w:t>
            </w:r>
          </w:p>
        </w:tc>
        <w:tc>
          <w:tcPr>
            <w:tcW w:w="2410" w:type="dxa"/>
          </w:tcPr>
          <w:p w:rsidR="00424C00" w:rsidRPr="006C6788" w:rsidRDefault="003806D1" w:rsidP="00C449A3">
            <w:r w:rsidRPr="006C6788">
              <w:rPr>
                <w:sz w:val="22"/>
                <w:szCs w:val="22"/>
              </w:rPr>
              <w:t>Procent atribuibil în ani cu dizabilitate</w:t>
            </w:r>
          </w:p>
        </w:tc>
        <w:tc>
          <w:tcPr>
            <w:tcW w:w="1185" w:type="dxa"/>
          </w:tcPr>
          <w:p w:rsidR="00424C00" w:rsidRPr="006C6788" w:rsidRDefault="003806D1" w:rsidP="00C449A3">
            <w:r w:rsidRPr="006C6788">
              <w:rPr>
                <w:sz w:val="22"/>
                <w:szCs w:val="22"/>
              </w:rPr>
              <w:t>30,25%</w:t>
            </w:r>
          </w:p>
        </w:tc>
      </w:tr>
    </w:tbl>
    <w:p w:rsidR="00E50B2F" w:rsidRDefault="007D13C1" w:rsidP="00A66E54">
      <w:pPr>
        <w:pStyle w:val="HTMLPreformatted"/>
        <w:jc w:val="both"/>
        <w:rPr>
          <w:rFonts w:ascii="Times New Roman" w:hAnsi="Times New Roman" w:cs="Times New Roman"/>
          <w:sz w:val="22"/>
          <w:szCs w:val="22"/>
        </w:rPr>
      </w:pPr>
      <w:r>
        <w:rPr>
          <w:rFonts w:ascii="Times New Roman" w:hAnsi="Times New Roman" w:cs="Times New Roman"/>
          <w:sz w:val="22"/>
          <w:szCs w:val="22"/>
        </w:rPr>
        <w:t xml:space="preserve">Diabetul zaharat reprezintă un procent relativ scăzut din anii de viață cu dizabilitate, de 4,16% în 2007, dar în ușoară creștere în 2017 (4,67%), ponderea pierderii de ani de viață cu dizabilitate atribuibili unui IMC crescut </w:t>
      </w:r>
      <w:r w:rsidR="003D25CB">
        <w:rPr>
          <w:rFonts w:ascii="Times New Roman" w:hAnsi="Times New Roman" w:cs="Times New Roman"/>
          <w:sz w:val="22"/>
          <w:szCs w:val="22"/>
        </w:rPr>
        <w:t>ușor din 2007 (69,53%) în 2017 (70,88%).</w:t>
      </w:r>
    </w:p>
    <w:p w:rsidR="00851EC8" w:rsidRDefault="003D25CB" w:rsidP="00851EC8">
      <w:pPr>
        <w:pStyle w:val="HTMLPreformatted"/>
        <w:jc w:val="both"/>
        <w:rPr>
          <w:rFonts w:ascii="Times New Roman" w:hAnsi="Times New Roman" w:cs="Times New Roman"/>
          <w:sz w:val="22"/>
          <w:szCs w:val="22"/>
        </w:rPr>
      </w:pPr>
      <w:r>
        <w:rPr>
          <w:rFonts w:ascii="Times New Roman" w:hAnsi="Times New Roman" w:cs="Times New Roman"/>
          <w:sz w:val="22"/>
          <w:szCs w:val="22"/>
        </w:rPr>
        <w:t xml:space="preserve">Accidentul vascular cerebral a crescut ușor, de la 3,95% în 2007 la 4,44% din anii cu dizabilitate, în 2017, cu o scădere ușoară de la 32,4% la 30,25% între 2007-2017. </w:t>
      </w:r>
    </w:p>
    <w:p w:rsidR="00851EC8" w:rsidRPr="00851EC8" w:rsidRDefault="00851EC8" w:rsidP="00851EC8">
      <w:pPr>
        <w:pStyle w:val="HTMLPreformatted"/>
        <w:jc w:val="both"/>
        <w:rPr>
          <w:rFonts w:ascii="Times New Roman" w:hAnsi="Times New Roman" w:cs="Times New Roman"/>
          <w:sz w:val="22"/>
          <w:szCs w:val="22"/>
        </w:rPr>
      </w:pPr>
    </w:p>
    <w:p w:rsidR="00D61EF6" w:rsidRPr="006C6788" w:rsidRDefault="009724C8" w:rsidP="009724C8">
      <w:pPr>
        <w:rPr>
          <w:sz w:val="22"/>
          <w:szCs w:val="22"/>
        </w:rPr>
      </w:pPr>
      <w:r w:rsidRPr="006C6788">
        <w:rPr>
          <w:sz w:val="22"/>
          <w:szCs w:val="22"/>
        </w:rPr>
        <w:t>Ponderea anilor de viață ajustați cu dizabilitate și riscul atribuibil unui IMC crescut la persoanele de ambe sexe, de toate vârstele</w:t>
      </w:r>
      <w:r w:rsidRPr="006C6788">
        <w:rPr>
          <w:sz w:val="22"/>
          <w:szCs w:val="22"/>
        </w:rPr>
        <w:tab/>
      </w:r>
    </w:p>
    <w:tbl>
      <w:tblPr>
        <w:tblStyle w:val="TableGrid"/>
        <w:tblW w:w="0" w:type="auto"/>
        <w:tblLook w:val="04A0" w:firstRow="1" w:lastRow="0" w:firstColumn="1" w:lastColumn="0" w:noHBand="0" w:noVBand="1"/>
      </w:tblPr>
      <w:tblGrid>
        <w:gridCol w:w="693"/>
        <w:gridCol w:w="2317"/>
        <w:gridCol w:w="1383"/>
        <w:gridCol w:w="2469"/>
        <w:gridCol w:w="1435"/>
      </w:tblGrid>
      <w:tr w:rsidR="00C449A3" w:rsidRPr="006C6788" w:rsidTr="00132E92">
        <w:tc>
          <w:tcPr>
            <w:tcW w:w="696" w:type="dxa"/>
          </w:tcPr>
          <w:p w:rsidR="00C449A3" w:rsidRPr="006C6788" w:rsidRDefault="00C449A3" w:rsidP="00C449A3">
            <w:pPr>
              <w:jc w:val="center"/>
            </w:pPr>
            <w:r w:rsidRPr="006C6788">
              <w:rPr>
                <w:sz w:val="22"/>
                <w:szCs w:val="22"/>
              </w:rPr>
              <w:t>Anul</w:t>
            </w:r>
          </w:p>
        </w:tc>
        <w:tc>
          <w:tcPr>
            <w:tcW w:w="2389" w:type="dxa"/>
          </w:tcPr>
          <w:p w:rsidR="00C449A3" w:rsidRPr="006C6788" w:rsidRDefault="00C449A3" w:rsidP="006106C7">
            <w:pPr>
              <w:jc w:val="center"/>
            </w:pPr>
            <w:r w:rsidRPr="006C6788">
              <w:rPr>
                <w:sz w:val="22"/>
                <w:szCs w:val="22"/>
              </w:rPr>
              <w:t xml:space="preserve">Cauza </w:t>
            </w:r>
            <w:r w:rsidR="006106C7" w:rsidRPr="006C6788">
              <w:rPr>
                <w:sz w:val="22"/>
                <w:szCs w:val="22"/>
              </w:rPr>
              <w:t>anilor de viață ajustați cu dizabilitate</w:t>
            </w:r>
          </w:p>
        </w:tc>
        <w:tc>
          <w:tcPr>
            <w:tcW w:w="1418" w:type="dxa"/>
          </w:tcPr>
          <w:p w:rsidR="00C449A3" w:rsidRPr="006C6788" w:rsidRDefault="00C449A3" w:rsidP="00C449A3">
            <w:pPr>
              <w:jc w:val="center"/>
            </w:pPr>
            <w:r w:rsidRPr="006C6788">
              <w:rPr>
                <w:sz w:val="22"/>
                <w:szCs w:val="22"/>
              </w:rPr>
              <w:t>Factor de risc</w:t>
            </w:r>
          </w:p>
        </w:tc>
        <w:tc>
          <w:tcPr>
            <w:tcW w:w="2551" w:type="dxa"/>
          </w:tcPr>
          <w:p w:rsidR="00C449A3" w:rsidRPr="006C6788" w:rsidRDefault="00C449A3" w:rsidP="00C449A3">
            <w:pPr>
              <w:jc w:val="center"/>
            </w:pPr>
            <w:r w:rsidRPr="006C6788">
              <w:rPr>
                <w:sz w:val="22"/>
                <w:szCs w:val="22"/>
              </w:rPr>
              <w:t>Măsura</w:t>
            </w:r>
          </w:p>
        </w:tc>
        <w:tc>
          <w:tcPr>
            <w:tcW w:w="1469" w:type="dxa"/>
          </w:tcPr>
          <w:p w:rsidR="00C449A3" w:rsidRPr="006C6788" w:rsidRDefault="00C449A3" w:rsidP="00C449A3">
            <w:pPr>
              <w:jc w:val="center"/>
            </w:pPr>
            <w:r w:rsidRPr="006C6788">
              <w:rPr>
                <w:sz w:val="22"/>
                <w:szCs w:val="22"/>
              </w:rPr>
              <w:t>Valoare</w:t>
            </w:r>
          </w:p>
        </w:tc>
      </w:tr>
      <w:tr w:rsidR="00C449A3" w:rsidRPr="006C6788" w:rsidTr="00132E92">
        <w:tc>
          <w:tcPr>
            <w:tcW w:w="696" w:type="dxa"/>
          </w:tcPr>
          <w:p w:rsidR="00C449A3" w:rsidRPr="006C6788" w:rsidRDefault="009724C8" w:rsidP="00C449A3">
            <w:r w:rsidRPr="006C6788">
              <w:rPr>
                <w:sz w:val="22"/>
                <w:szCs w:val="22"/>
              </w:rPr>
              <w:t>2007</w:t>
            </w:r>
          </w:p>
        </w:tc>
        <w:tc>
          <w:tcPr>
            <w:tcW w:w="2389" w:type="dxa"/>
          </w:tcPr>
          <w:p w:rsidR="00C449A3" w:rsidRPr="006C6788" w:rsidRDefault="006106C7" w:rsidP="00C449A3">
            <w:r w:rsidRPr="006C6788">
              <w:rPr>
                <w:sz w:val="22"/>
                <w:szCs w:val="22"/>
              </w:rPr>
              <w:t>Boala cardiacă ischemică</w:t>
            </w:r>
          </w:p>
        </w:tc>
        <w:tc>
          <w:tcPr>
            <w:tcW w:w="1418" w:type="dxa"/>
          </w:tcPr>
          <w:p w:rsidR="00C449A3" w:rsidRPr="006C6788" w:rsidRDefault="00C449A3" w:rsidP="00C449A3"/>
        </w:tc>
        <w:tc>
          <w:tcPr>
            <w:tcW w:w="2551" w:type="dxa"/>
          </w:tcPr>
          <w:p w:rsidR="00C449A3" w:rsidRPr="006C6788" w:rsidRDefault="006106C7" w:rsidP="00C449A3">
            <w:r w:rsidRPr="006C6788">
              <w:rPr>
                <w:sz w:val="22"/>
                <w:szCs w:val="22"/>
              </w:rPr>
              <w:t>Procent din total ani ajustați cu dizabilitate</w:t>
            </w:r>
          </w:p>
        </w:tc>
        <w:tc>
          <w:tcPr>
            <w:tcW w:w="1469" w:type="dxa"/>
          </w:tcPr>
          <w:p w:rsidR="00C449A3" w:rsidRPr="006C6788" w:rsidRDefault="00132E92" w:rsidP="00C449A3">
            <w:r w:rsidRPr="006C6788">
              <w:rPr>
                <w:sz w:val="22"/>
                <w:szCs w:val="22"/>
              </w:rPr>
              <w:t>14,07%</w:t>
            </w:r>
          </w:p>
        </w:tc>
      </w:tr>
      <w:tr w:rsidR="00C449A3" w:rsidRPr="006C6788" w:rsidTr="00132E92">
        <w:tc>
          <w:tcPr>
            <w:tcW w:w="696" w:type="dxa"/>
          </w:tcPr>
          <w:p w:rsidR="00C449A3" w:rsidRPr="006C6788" w:rsidRDefault="009724C8" w:rsidP="00C449A3">
            <w:r w:rsidRPr="006C6788">
              <w:rPr>
                <w:sz w:val="22"/>
                <w:szCs w:val="22"/>
              </w:rPr>
              <w:lastRenderedPageBreak/>
              <w:t>2007</w:t>
            </w:r>
          </w:p>
        </w:tc>
        <w:tc>
          <w:tcPr>
            <w:tcW w:w="2389" w:type="dxa"/>
          </w:tcPr>
          <w:p w:rsidR="00C449A3" w:rsidRPr="006C6788" w:rsidRDefault="006106C7" w:rsidP="00C449A3">
            <w:r w:rsidRPr="006C6788">
              <w:rPr>
                <w:sz w:val="22"/>
                <w:szCs w:val="22"/>
              </w:rPr>
              <w:t>Boala cardiacă ischemică</w:t>
            </w:r>
          </w:p>
        </w:tc>
        <w:tc>
          <w:tcPr>
            <w:tcW w:w="1418" w:type="dxa"/>
          </w:tcPr>
          <w:p w:rsidR="00C449A3" w:rsidRPr="006C6788" w:rsidRDefault="006106C7" w:rsidP="00C449A3">
            <w:r w:rsidRPr="006C6788">
              <w:rPr>
                <w:sz w:val="22"/>
                <w:szCs w:val="22"/>
              </w:rPr>
              <w:t>IMC crescut</w:t>
            </w:r>
          </w:p>
        </w:tc>
        <w:tc>
          <w:tcPr>
            <w:tcW w:w="2551" w:type="dxa"/>
          </w:tcPr>
          <w:p w:rsidR="00C449A3" w:rsidRPr="006C6788" w:rsidRDefault="00132E92" w:rsidP="00C449A3">
            <w:r w:rsidRPr="006C6788">
              <w:rPr>
                <w:sz w:val="22"/>
                <w:szCs w:val="22"/>
              </w:rPr>
              <w:t>Procent atribuibil în ani ajustați cu dizabilitate</w:t>
            </w:r>
          </w:p>
        </w:tc>
        <w:tc>
          <w:tcPr>
            <w:tcW w:w="1469" w:type="dxa"/>
          </w:tcPr>
          <w:p w:rsidR="00C449A3" w:rsidRPr="006C6788" w:rsidRDefault="00132E92" w:rsidP="00C449A3">
            <w:r w:rsidRPr="006C6788">
              <w:rPr>
                <w:sz w:val="22"/>
                <w:szCs w:val="22"/>
              </w:rPr>
              <w:t>29,24%</w:t>
            </w:r>
          </w:p>
        </w:tc>
      </w:tr>
      <w:tr w:rsidR="009724C8" w:rsidRPr="006C6788" w:rsidTr="00132E92">
        <w:tc>
          <w:tcPr>
            <w:tcW w:w="696" w:type="dxa"/>
          </w:tcPr>
          <w:p w:rsidR="009724C8" w:rsidRPr="006C6788" w:rsidRDefault="009724C8" w:rsidP="00C449A3">
            <w:r w:rsidRPr="006C6788">
              <w:rPr>
                <w:sz w:val="22"/>
                <w:szCs w:val="22"/>
              </w:rPr>
              <w:t>2007</w:t>
            </w:r>
          </w:p>
        </w:tc>
        <w:tc>
          <w:tcPr>
            <w:tcW w:w="2389" w:type="dxa"/>
          </w:tcPr>
          <w:p w:rsidR="009724C8" w:rsidRPr="006C6788" w:rsidRDefault="006106C7" w:rsidP="00C449A3">
            <w:r w:rsidRPr="006C6788">
              <w:rPr>
                <w:sz w:val="22"/>
                <w:szCs w:val="22"/>
              </w:rPr>
              <w:t>Accident vascular cerebral</w:t>
            </w:r>
          </w:p>
        </w:tc>
        <w:tc>
          <w:tcPr>
            <w:tcW w:w="1418" w:type="dxa"/>
          </w:tcPr>
          <w:p w:rsidR="009724C8" w:rsidRPr="006C6788" w:rsidRDefault="009724C8" w:rsidP="00C449A3"/>
        </w:tc>
        <w:tc>
          <w:tcPr>
            <w:tcW w:w="2551" w:type="dxa"/>
          </w:tcPr>
          <w:p w:rsidR="009724C8" w:rsidRPr="006C6788" w:rsidRDefault="006106C7" w:rsidP="00C449A3">
            <w:r w:rsidRPr="006C6788">
              <w:rPr>
                <w:sz w:val="22"/>
                <w:szCs w:val="22"/>
              </w:rPr>
              <w:t>Procent din total ani ajustați cu dizabilitate</w:t>
            </w:r>
          </w:p>
        </w:tc>
        <w:tc>
          <w:tcPr>
            <w:tcW w:w="1469" w:type="dxa"/>
          </w:tcPr>
          <w:p w:rsidR="009724C8" w:rsidRPr="006C6788" w:rsidRDefault="00132E92" w:rsidP="00C449A3">
            <w:r w:rsidRPr="006C6788">
              <w:rPr>
                <w:sz w:val="22"/>
                <w:szCs w:val="22"/>
              </w:rPr>
              <w:t>11,92%</w:t>
            </w:r>
          </w:p>
        </w:tc>
      </w:tr>
      <w:tr w:rsidR="00C449A3" w:rsidRPr="006C6788" w:rsidTr="00132E92">
        <w:tc>
          <w:tcPr>
            <w:tcW w:w="696" w:type="dxa"/>
          </w:tcPr>
          <w:p w:rsidR="00C449A3" w:rsidRPr="006C6788" w:rsidRDefault="009724C8" w:rsidP="00C449A3">
            <w:r w:rsidRPr="006C6788">
              <w:rPr>
                <w:sz w:val="22"/>
                <w:szCs w:val="22"/>
              </w:rPr>
              <w:t>2007</w:t>
            </w:r>
          </w:p>
        </w:tc>
        <w:tc>
          <w:tcPr>
            <w:tcW w:w="2389" w:type="dxa"/>
          </w:tcPr>
          <w:p w:rsidR="00C449A3" w:rsidRPr="006C6788" w:rsidRDefault="006106C7" w:rsidP="00C449A3">
            <w:r w:rsidRPr="006C6788">
              <w:rPr>
                <w:sz w:val="22"/>
                <w:szCs w:val="22"/>
              </w:rPr>
              <w:t>Accident vascular cerebral</w:t>
            </w:r>
          </w:p>
        </w:tc>
        <w:tc>
          <w:tcPr>
            <w:tcW w:w="1418" w:type="dxa"/>
          </w:tcPr>
          <w:p w:rsidR="00C449A3" w:rsidRPr="006C6788" w:rsidRDefault="006106C7" w:rsidP="00C449A3">
            <w:r w:rsidRPr="006C6788">
              <w:rPr>
                <w:sz w:val="22"/>
                <w:szCs w:val="22"/>
              </w:rPr>
              <w:t>IMC crescut</w:t>
            </w:r>
          </w:p>
        </w:tc>
        <w:tc>
          <w:tcPr>
            <w:tcW w:w="2551" w:type="dxa"/>
          </w:tcPr>
          <w:p w:rsidR="00C449A3" w:rsidRPr="006C6788" w:rsidRDefault="00132E92" w:rsidP="00C449A3">
            <w:r w:rsidRPr="006C6788">
              <w:rPr>
                <w:sz w:val="22"/>
                <w:szCs w:val="22"/>
              </w:rPr>
              <w:t>Procent atribuibil în ani ajustați cu dizabilitate</w:t>
            </w:r>
          </w:p>
        </w:tc>
        <w:tc>
          <w:tcPr>
            <w:tcW w:w="1469" w:type="dxa"/>
          </w:tcPr>
          <w:p w:rsidR="00C449A3" w:rsidRPr="006C6788" w:rsidRDefault="00132E92" w:rsidP="00C449A3">
            <w:r w:rsidRPr="006C6788">
              <w:rPr>
                <w:sz w:val="22"/>
                <w:szCs w:val="22"/>
              </w:rPr>
              <w:t>33,37%</w:t>
            </w:r>
          </w:p>
        </w:tc>
      </w:tr>
      <w:tr w:rsidR="00C449A3" w:rsidRPr="006C6788" w:rsidTr="00132E92">
        <w:tc>
          <w:tcPr>
            <w:tcW w:w="696" w:type="dxa"/>
          </w:tcPr>
          <w:p w:rsidR="00C449A3" w:rsidRPr="006C6788" w:rsidRDefault="009724C8" w:rsidP="00C449A3">
            <w:r w:rsidRPr="006C6788">
              <w:rPr>
                <w:sz w:val="22"/>
                <w:szCs w:val="22"/>
              </w:rPr>
              <w:t>2017</w:t>
            </w:r>
          </w:p>
        </w:tc>
        <w:tc>
          <w:tcPr>
            <w:tcW w:w="2389" w:type="dxa"/>
          </w:tcPr>
          <w:p w:rsidR="00C449A3" w:rsidRPr="006C6788" w:rsidRDefault="006106C7" w:rsidP="00C449A3">
            <w:r w:rsidRPr="006C6788">
              <w:rPr>
                <w:sz w:val="22"/>
                <w:szCs w:val="22"/>
              </w:rPr>
              <w:t>Boala cardiacă ischemică</w:t>
            </w:r>
          </w:p>
        </w:tc>
        <w:tc>
          <w:tcPr>
            <w:tcW w:w="1418" w:type="dxa"/>
          </w:tcPr>
          <w:p w:rsidR="00C449A3" w:rsidRPr="006C6788" w:rsidRDefault="00C449A3" w:rsidP="00C449A3"/>
        </w:tc>
        <w:tc>
          <w:tcPr>
            <w:tcW w:w="2551" w:type="dxa"/>
          </w:tcPr>
          <w:p w:rsidR="00C449A3" w:rsidRPr="006C6788" w:rsidRDefault="006106C7" w:rsidP="00C449A3">
            <w:r w:rsidRPr="006C6788">
              <w:rPr>
                <w:sz w:val="22"/>
                <w:szCs w:val="22"/>
              </w:rPr>
              <w:t>Procent din total ani ajustați cu dizabilitate</w:t>
            </w:r>
          </w:p>
        </w:tc>
        <w:tc>
          <w:tcPr>
            <w:tcW w:w="1469" w:type="dxa"/>
          </w:tcPr>
          <w:p w:rsidR="00C449A3" w:rsidRPr="006C6788" w:rsidRDefault="00132E92" w:rsidP="00C449A3">
            <w:r w:rsidRPr="006C6788">
              <w:rPr>
                <w:sz w:val="22"/>
                <w:szCs w:val="22"/>
              </w:rPr>
              <w:t>13,31%</w:t>
            </w:r>
          </w:p>
        </w:tc>
      </w:tr>
      <w:tr w:rsidR="009724C8" w:rsidRPr="006C6788" w:rsidTr="00132E92">
        <w:tc>
          <w:tcPr>
            <w:tcW w:w="696" w:type="dxa"/>
          </w:tcPr>
          <w:p w:rsidR="009724C8" w:rsidRPr="006C6788" w:rsidRDefault="009724C8" w:rsidP="00C449A3">
            <w:r w:rsidRPr="006C6788">
              <w:rPr>
                <w:sz w:val="22"/>
                <w:szCs w:val="22"/>
              </w:rPr>
              <w:t>2017</w:t>
            </w:r>
          </w:p>
        </w:tc>
        <w:tc>
          <w:tcPr>
            <w:tcW w:w="2389" w:type="dxa"/>
          </w:tcPr>
          <w:p w:rsidR="009724C8" w:rsidRPr="006C6788" w:rsidRDefault="006106C7" w:rsidP="00C449A3">
            <w:r w:rsidRPr="006C6788">
              <w:rPr>
                <w:sz w:val="22"/>
                <w:szCs w:val="22"/>
              </w:rPr>
              <w:t>Boala cardiacă ischemică</w:t>
            </w:r>
          </w:p>
        </w:tc>
        <w:tc>
          <w:tcPr>
            <w:tcW w:w="1418" w:type="dxa"/>
          </w:tcPr>
          <w:p w:rsidR="009724C8" w:rsidRPr="006C6788" w:rsidRDefault="006106C7" w:rsidP="00C449A3">
            <w:r w:rsidRPr="006C6788">
              <w:rPr>
                <w:sz w:val="22"/>
                <w:szCs w:val="22"/>
              </w:rPr>
              <w:t>IMC crescut</w:t>
            </w:r>
          </w:p>
        </w:tc>
        <w:tc>
          <w:tcPr>
            <w:tcW w:w="2551" w:type="dxa"/>
          </w:tcPr>
          <w:p w:rsidR="009724C8" w:rsidRPr="006C6788" w:rsidRDefault="00132E92" w:rsidP="00C449A3">
            <w:r w:rsidRPr="006C6788">
              <w:rPr>
                <w:sz w:val="22"/>
                <w:szCs w:val="22"/>
              </w:rPr>
              <w:t>Procent atribuibil în ani ajustați cu dizabilitate</w:t>
            </w:r>
          </w:p>
        </w:tc>
        <w:tc>
          <w:tcPr>
            <w:tcW w:w="1469" w:type="dxa"/>
          </w:tcPr>
          <w:p w:rsidR="009724C8" w:rsidRPr="006C6788" w:rsidRDefault="00132E92" w:rsidP="00C449A3">
            <w:r w:rsidRPr="006C6788">
              <w:rPr>
                <w:sz w:val="22"/>
                <w:szCs w:val="22"/>
              </w:rPr>
              <w:t>28,98%</w:t>
            </w:r>
          </w:p>
        </w:tc>
      </w:tr>
      <w:tr w:rsidR="009724C8" w:rsidRPr="006C6788" w:rsidTr="00132E92">
        <w:tc>
          <w:tcPr>
            <w:tcW w:w="696" w:type="dxa"/>
          </w:tcPr>
          <w:p w:rsidR="009724C8" w:rsidRPr="006C6788" w:rsidRDefault="009724C8" w:rsidP="00C449A3">
            <w:r w:rsidRPr="006C6788">
              <w:rPr>
                <w:sz w:val="22"/>
                <w:szCs w:val="22"/>
              </w:rPr>
              <w:t>2017</w:t>
            </w:r>
          </w:p>
        </w:tc>
        <w:tc>
          <w:tcPr>
            <w:tcW w:w="2389" w:type="dxa"/>
          </w:tcPr>
          <w:p w:rsidR="009724C8" w:rsidRPr="006C6788" w:rsidRDefault="006106C7" w:rsidP="00C449A3">
            <w:r w:rsidRPr="006C6788">
              <w:rPr>
                <w:sz w:val="22"/>
                <w:szCs w:val="22"/>
              </w:rPr>
              <w:t>Accident vascular cerebral</w:t>
            </w:r>
          </w:p>
        </w:tc>
        <w:tc>
          <w:tcPr>
            <w:tcW w:w="1418" w:type="dxa"/>
          </w:tcPr>
          <w:p w:rsidR="009724C8" w:rsidRPr="006C6788" w:rsidRDefault="009724C8" w:rsidP="00C449A3"/>
        </w:tc>
        <w:tc>
          <w:tcPr>
            <w:tcW w:w="2551" w:type="dxa"/>
          </w:tcPr>
          <w:p w:rsidR="009724C8" w:rsidRPr="006C6788" w:rsidRDefault="006106C7" w:rsidP="00C449A3">
            <w:r w:rsidRPr="006C6788">
              <w:rPr>
                <w:sz w:val="22"/>
                <w:szCs w:val="22"/>
              </w:rPr>
              <w:t>Procent din total ani ajustați cu dizabilitate</w:t>
            </w:r>
          </w:p>
        </w:tc>
        <w:tc>
          <w:tcPr>
            <w:tcW w:w="1469" w:type="dxa"/>
          </w:tcPr>
          <w:p w:rsidR="009724C8" w:rsidRPr="006C6788" w:rsidRDefault="00B06B27" w:rsidP="00C449A3">
            <w:r w:rsidRPr="006C6788">
              <w:rPr>
                <w:sz w:val="22"/>
                <w:szCs w:val="22"/>
              </w:rPr>
              <w:t>11,01%</w:t>
            </w:r>
          </w:p>
        </w:tc>
      </w:tr>
      <w:tr w:rsidR="009724C8" w:rsidRPr="006C6788" w:rsidTr="00132E92">
        <w:tc>
          <w:tcPr>
            <w:tcW w:w="696" w:type="dxa"/>
          </w:tcPr>
          <w:p w:rsidR="009724C8" w:rsidRPr="006C6788" w:rsidRDefault="009724C8" w:rsidP="00C449A3">
            <w:r w:rsidRPr="006C6788">
              <w:rPr>
                <w:sz w:val="22"/>
                <w:szCs w:val="22"/>
              </w:rPr>
              <w:t>2017</w:t>
            </w:r>
          </w:p>
        </w:tc>
        <w:tc>
          <w:tcPr>
            <w:tcW w:w="2389" w:type="dxa"/>
          </w:tcPr>
          <w:p w:rsidR="009724C8" w:rsidRPr="006C6788" w:rsidRDefault="006106C7" w:rsidP="00C449A3">
            <w:r w:rsidRPr="006C6788">
              <w:rPr>
                <w:sz w:val="22"/>
                <w:szCs w:val="22"/>
              </w:rPr>
              <w:t>Accident vascular cerebral</w:t>
            </w:r>
          </w:p>
        </w:tc>
        <w:tc>
          <w:tcPr>
            <w:tcW w:w="1418" w:type="dxa"/>
          </w:tcPr>
          <w:p w:rsidR="009724C8" w:rsidRPr="006C6788" w:rsidRDefault="006106C7" w:rsidP="00C449A3">
            <w:r w:rsidRPr="006C6788">
              <w:rPr>
                <w:sz w:val="22"/>
                <w:szCs w:val="22"/>
              </w:rPr>
              <w:t>IMC crescut</w:t>
            </w:r>
          </w:p>
        </w:tc>
        <w:tc>
          <w:tcPr>
            <w:tcW w:w="2551" w:type="dxa"/>
          </w:tcPr>
          <w:p w:rsidR="009724C8" w:rsidRPr="006C6788" w:rsidRDefault="00132E92" w:rsidP="00C449A3">
            <w:r w:rsidRPr="006C6788">
              <w:rPr>
                <w:sz w:val="22"/>
                <w:szCs w:val="22"/>
              </w:rPr>
              <w:t>Procent atribuibil în ani ajustați cu dizabilitate</w:t>
            </w:r>
          </w:p>
        </w:tc>
        <w:tc>
          <w:tcPr>
            <w:tcW w:w="1469" w:type="dxa"/>
          </w:tcPr>
          <w:p w:rsidR="009724C8" w:rsidRPr="006C6788" w:rsidRDefault="00B06B27" w:rsidP="00C449A3">
            <w:r w:rsidRPr="006C6788">
              <w:rPr>
                <w:sz w:val="22"/>
                <w:szCs w:val="22"/>
              </w:rPr>
              <w:t>30,94%</w:t>
            </w:r>
          </w:p>
        </w:tc>
      </w:tr>
    </w:tbl>
    <w:p w:rsidR="00D61EF6" w:rsidRPr="006C6788" w:rsidRDefault="008374B5" w:rsidP="00A66E54">
      <w:pPr>
        <w:pStyle w:val="HTMLPreformatted"/>
        <w:jc w:val="both"/>
        <w:rPr>
          <w:rFonts w:ascii="Times New Roman" w:hAnsi="Times New Roman" w:cs="Times New Roman"/>
          <w:sz w:val="22"/>
          <w:szCs w:val="22"/>
        </w:rPr>
      </w:pPr>
      <w:r w:rsidRPr="006C6788">
        <w:rPr>
          <w:rFonts w:ascii="Times New Roman" w:hAnsi="Times New Roman" w:cs="Times New Roman"/>
          <w:sz w:val="22"/>
          <w:szCs w:val="22"/>
        </w:rPr>
        <w:t>Ponderea în totalul anilor de viață ajustați cu dizabilitatea a bolii cardiace ischemice a scăzut de la 14,07% în 2007 la 13,31% în 2017, la fel ca și procentul atribuibil unui IMC crescut din anii de viață ajustați pentru dizabilitate de la 29,24% în 2007 la 28,98% în 2017.</w:t>
      </w:r>
    </w:p>
    <w:p w:rsidR="008374B5" w:rsidRPr="006C6788" w:rsidRDefault="008374B5" w:rsidP="00A66E54">
      <w:pPr>
        <w:pStyle w:val="HTMLPreformatted"/>
        <w:jc w:val="both"/>
        <w:rPr>
          <w:rFonts w:ascii="Times New Roman" w:hAnsi="Times New Roman" w:cs="Times New Roman"/>
          <w:sz w:val="22"/>
          <w:szCs w:val="22"/>
        </w:rPr>
      </w:pPr>
      <w:r w:rsidRPr="006C6788">
        <w:rPr>
          <w:rFonts w:ascii="Times New Roman" w:hAnsi="Times New Roman" w:cs="Times New Roman"/>
          <w:sz w:val="22"/>
          <w:szCs w:val="22"/>
        </w:rPr>
        <w:t xml:space="preserve">Accidentul vascular cerebral se menține aproape constant , 11,92% (2007) și 11,01% (2017) din anii de viață ajustați cu dizabilitatea. Se înregistrează o scădere </w:t>
      </w:r>
      <w:r w:rsidR="00C16B0F" w:rsidRPr="006C6788">
        <w:rPr>
          <w:rFonts w:ascii="Times New Roman" w:hAnsi="Times New Roman" w:cs="Times New Roman"/>
          <w:sz w:val="22"/>
          <w:szCs w:val="22"/>
        </w:rPr>
        <w:t>a procentului atribuibil unui IMC crescut din anii de viață ajustați pentru dizabilitate de la 33,37% (2007) la 30,94% (2017).</w:t>
      </w:r>
    </w:p>
    <w:p w:rsidR="00A37A69" w:rsidRDefault="00A37A69" w:rsidP="00A66E54">
      <w:pPr>
        <w:pStyle w:val="HTMLPreformatted"/>
        <w:jc w:val="both"/>
        <w:rPr>
          <w:rFonts w:ascii="Times New Roman" w:hAnsi="Times New Roman" w:cs="Times New Roman"/>
          <w:sz w:val="22"/>
          <w:szCs w:val="22"/>
        </w:rPr>
      </w:pPr>
    </w:p>
    <w:p w:rsidR="00F808F5" w:rsidRDefault="00F808F5" w:rsidP="00603B74">
      <w:r>
        <w:rPr>
          <w:sz w:val="22"/>
          <w:szCs w:val="22"/>
        </w:rPr>
        <w:t xml:space="preserve">Ponderea anilor de viață ajustați cu dizabilitate și riscul atribuibil unor factori de risc </w:t>
      </w:r>
      <w:r w:rsidRPr="0023527C">
        <w:rPr>
          <w:sz w:val="22"/>
          <w:szCs w:val="22"/>
        </w:rPr>
        <w:t>alimentari la persoanele de ambe sexe, de toate vârstele</w:t>
      </w:r>
    </w:p>
    <w:tbl>
      <w:tblPr>
        <w:tblStyle w:val="TableGrid"/>
        <w:tblW w:w="0" w:type="auto"/>
        <w:tblLook w:val="04A0" w:firstRow="1" w:lastRow="0" w:firstColumn="1" w:lastColumn="0" w:noHBand="0" w:noVBand="1"/>
      </w:tblPr>
      <w:tblGrid>
        <w:gridCol w:w="938"/>
        <w:gridCol w:w="2366"/>
        <w:gridCol w:w="1760"/>
        <w:gridCol w:w="1933"/>
        <w:gridCol w:w="1300"/>
      </w:tblGrid>
      <w:tr w:rsidR="00F808F5" w:rsidTr="00F808F5">
        <w:tc>
          <w:tcPr>
            <w:tcW w:w="959" w:type="dxa"/>
          </w:tcPr>
          <w:p w:rsidR="00F808F5" w:rsidRPr="006C6788" w:rsidRDefault="00F808F5" w:rsidP="003D6DCC">
            <w:pPr>
              <w:jc w:val="center"/>
            </w:pPr>
            <w:r w:rsidRPr="006C6788">
              <w:rPr>
                <w:sz w:val="22"/>
                <w:szCs w:val="22"/>
              </w:rPr>
              <w:t>Anul</w:t>
            </w:r>
          </w:p>
        </w:tc>
        <w:tc>
          <w:tcPr>
            <w:tcW w:w="2449" w:type="dxa"/>
          </w:tcPr>
          <w:p w:rsidR="00F808F5" w:rsidRPr="006C6788" w:rsidRDefault="00F808F5" w:rsidP="003D6DCC">
            <w:pPr>
              <w:jc w:val="center"/>
            </w:pPr>
            <w:r w:rsidRPr="006C6788">
              <w:rPr>
                <w:sz w:val="22"/>
                <w:szCs w:val="22"/>
              </w:rPr>
              <w:t>Cauza anilor de viață ajustați cu dizabilitate</w:t>
            </w:r>
          </w:p>
        </w:tc>
        <w:tc>
          <w:tcPr>
            <w:tcW w:w="1803" w:type="dxa"/>
          </w:tcPr>
          <w:p w:rsidR="00F808F5" w:rsidRPr="006C6788" w:rsidRDefault="00F808F5" w:rsidP="003D6DCC">
            <w:pPr>
              <w:jc w:val="center"/>
            </w:pPr>
            <w:r w:rsidRPr="006C6788">
              <w:rPr>
                <w:sz w:val="22"/>
                <w:szCs w:val="22"/>
              </w:rPr>
              <w:t>Factor de risc</w:t>
            </w:r>
          </w:p>
        </w:tc>
        <w:tc>
          <w:tcPr>
            <w:tcW w:w="1985" w:type="dxa"/>
          </w:tcPr>
          <w:p w:rsidR="00F808F5" w:rsidRPr="006C6788" w:rsidRDefault="00F808F5" w:rsidP="003D6DCC">
            <w:pPr>
              <w:jc w:val="center"/>
            </w:pPr>
            <w:r w:rsidRPr="006C6788">
              <w:rPr>
                <w:sz w:val="22"/>
                <w:szCs w:val="22"/>
              </w:rPr>
              <w:t>Măsura</w:t>
            </w:r>
          </w:p>
        </w:tc>
        <w:tc>
          <w:tcPr>
            <w:tcW w:w="1327" w:type="dxa"/>
          </w:tcPr>
          <w:p w:rsidR="00F808F5" w:rsidRPr="006C6788" w:rsidRDefault="00F808F5" w:rsidP="003D6DCC">
            <w:pPr>
              <w:jc w:val="center"/>
            </w:pPr>
            <w:r w:rsidRPr="006C6788">
              <w:rPr>
                <w:sz w:val="22"/>
                <w:szCs w:val="22"/>
              </w:rPr>
              <w:t>Valoare</w:t>
            </w:r>
          </w:p>
        </w:tc>
      </w:tr>
      <w:tr w:rsidR="00F808F5" w:rsidTr="00F808F5">
        <w:tc>
          <w:tcPr>
            <w:tcW w:w="959" w:type="dxa"/>
          </w:tcPr>
          <w:p w:rsidR="00453624" w:rsidRPr="006C6788" w:rsidRDefault="00F808F5" w:rsidP="00603B74">
            <w:r w:rsidRPr="006C6788">
              <w:rPr>
                <w:sz w:val="22"/>
                <w:szCs w:val="22"/>
              </w:rPr>
              <w:t>2007</w:t>
            </w:r>
          </w:p>
        </w:tc>
        <w:tc>
          <w:tcPr>
            <w:tcW w:w="2449" w:type="dxa"/>
          </w:tcPr>
          <w:p w:rsidR="00F808F5" w:rsidRPr="006C6788" w:rsidRDefault="00F808F5" w:rsidP="00603B74">
            <w:r w:rsidRPr="006C6788">
              <w:rPr>
                <w:sz w:val="22"/>
                <w:szCs w:val="22"/>
              </w:rPr>
              <w:t>Boală cardiacă ischemică</w:t>
            </w:r>
          </w:p>
        </w:tc>
        <w:tc>
          <w:tcPr>
            <w:tcW w:w="1803" w:type="dxa"/>
          </w:tcPr>
          <w:p w:rsidR="00F808F5" w:rsidRPr="006C6788" w:rsidRDefault="00F808F5" w:rsidP="00603B74"/>
        </w:tc>
        <w:tc>
          <w:tcPr>
            <w:tcW w:w="1985" w:type="dxa"/>
          </w:tcPr>
          <w:p w:rsidR="00F808F5" w:rsidRPr="006C6788" w:rsidRDefault="00F808F5" w:rsidP="003D6DCC">
            <w:r w:rsidRPr="006C6788">
              <w:rPr>
                <w:sz w:val="22"/>
                <w:szCs w:val="22"/>
              </w:rPr>
              <w:t>Procent din total ani ajustați cu dizabilitate</w:t>
            </w:r>
          </w:p>
        </w:tc>
        <w:tc>
          <w:tcPr>
            <w:tcW w:w="1327" w:type="dxa"/>
          </w:tcPr>
          <w:p w:rsidR="00F808F5" w:rsidRPr="006C6788" w:rsidRDefault="00F808F5" w:rsidP="003D6DCC">
            <w:r w:rsidRPr="006C6788">
              <w:rPr>
                <w:sz w:val="22"/>
                <w:szCs w:val="22"/>
              </w:rPr>
              <w:t>14,07%</w:t>
            </w:r>
          </w:p>
        </w:tc>
      </w:tr>
      <w:tr w:rsidR="00F808F5" w:rsidTr="00F808F5">
        <w:tc>
          <w:tcPr>
            <w:tcW w:w="959" w:type="dxa"/>
          </w:tcPr>
          <w:p w:rsidR="00F808F5" w:rsidRPr="006C6788" w:rsidRDefault="00F808F5"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53624" w:rsidP="00603B74">
            <w:r w:rsidRPr="006C6788">
              <w:rPr>
                <w:sz w:val="22"/>
                <w:szCs w:val="22"/>
              </w:rPr>
              <w:t>Consum redus de fructe</w:t>
            </w:r>
          </w:p>
        </w:tc>
        <w:tc>
          <w:tcPr>
            <w:tcW w:w="1985" w:type="dxa"/>
          </w:tcPr>
          <w:p w:rsidR="00F808F5" w:rsidRPr="006C6788" w:rsidRDefault="00453624" w:rsidP="00603B74">
            <w:r w:rsidRPr="006C6788">
              <w:rPr>
                <w:sz w:val="22"/>
                <w:szCs w:val="22"/>
              </w:rPr>
              <w:t>Procent atribuibil în ani ajustați cu dizabilitate</w:t>
            </w:r>
          </w:p>
        </w:tc>
        <w:tc>
          <w:tcPr>
            <w:tcW w:w="1327" w:type="dxa"/>
          </w:tcPr>
          <w:p w:rsidR="00F808F5" w:rsidRPr="006C6788" w:rsidRDefault="00453624" w:rsidP="00603B74">
            <w:r w:rsidRPr="006C6788">
              <w:rPr>
                <w:sz w:val="22"/>
                <w:szCs w:val="22"/>
              </w:rPr>
              <w:t>12,16%</w:t>
            </w:r>
          </w:p>
        </w:tc>
      </w:tr>
      <w:tr w:rsidR="00F808F5" w:rsidTr="00F808F5">
        <w:tc>
          <w:tcPr>
            <w:tcW w:w="959" w:type="dxa"/>
          </w:tcPr>
          <w:p w:rsidR="00F808F5" w:rsidRPr="006C6788" w:rsidRDefault="00F808F5"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53624" w:rsidP="00603B74">
            <w:r w:rsidRPr="006C6788">
              <w:rPr>
                <w:sz w:val="22"/>
                <w:szCs w:val="22"/>
              </w:rPr>
              <w:t>Consum redus de legume</w:t>
            </w:r>
          </w:p>
        </w:tc>
        <w:tc>
          <w:tcPr>
            <w:tcW w:w="1985" w:type="dxa"/>
          </w:tcPr>
          <w:p w:rsidR="00F808F5" w:rsidRPr="006C6788" w:rsidRDefault="00841BE2" w:rsidP="00603B74">
            <w:r w:rsidRPr="006C6788">
              <w:rPr>
                <w:sz w:val="22"/>
                <w:szCs w:val="22"/>
              </w:rPr>
              <w:t>Procent atribuibil în ani ajustați cu dizabilitate</w:t>
            </w:r>
          </w:p>
        </w:tc>
        <w:tc>
          <w:tcPr>
            <w:tcW w:w="1327" w:type="dxa"/>
          </w:tcPr>
          <w:p w:rsidR="00F808F5" w:rsidRPr="006C6788" w:rsidRDefault="00453624" w:rsidP="00603B74">
            <w:r w:rsidRPr="006C6788">
              <w:rPr>
                <w:sz w:val="22"/>
                <w:szCs w:val="22"/>
              </w:rPr>
              <w:t>11,14%</w:t>
            </w:r>
          </w:p>
        </w:tc>
      </w:tr>
      <w:tr w:rsidR="00F808F5" w:rsidTr="00F808F5">
        <w:tc>
          <w:tcPr>
            <w:tcW w:w="959" w:type="dxa"/>
          </w:tcPr>
          <w:p w:rsidR="00F808F5" w:rsidRPr="006C6788" w:rsidRDefault="00F808F5"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53624" w:rsidP="00603B74">
            <w:r w:rsidRPr="006C6788">
              <w:rPr>
                <w:sz w:val="22"/>
                <w:szCs w:val="22"/>
              </w:rPr>
              <w:t>Consum redus de cereale integrale</w:t>
            </w:r>
          </w:p>
        </w:tc>
        <w:tc>
          <w:tcPr>
            <w:tcW w:w="1985" w:type="dxa"/>
          </w:tcPr>
          <w:p w:rsidR="00F808F5" w:rsidRPr="006C6788" w:rsidRDefault="00841BE2" w:rsidP="00603B74">
            <w:r w:rsidRPr="006C6788">
              <w:rPr>
                <w:sz w:val="22"/>
                <w:szCs w:val="22"/>
              </w:rPr>
              <w:t>Procent atribuibil în ani ajustați cu dizabilitate</w:t>
            </w:r>
          </w:p>
        </w:tc>
        <w:tc>
          <w:tcPr>
            <w:tcW w:w="1327" w:type="dxa"/>
          </w:tcPr>
          <w:p w:rsidR="00F808F5" w:rsidRPr="006C6788" w:rsidRDefault="00434D4E" w:rsidP="00603B74">
            <w:r w:rsidRPr="006C6788">
              <w:rPr>
                <w:sz w:val="22"/>
                <w:szCs w:val="22"/>
              </w:rPr>
              <w:t>21,82%</w:t>
            </w:r>
          </w:p>
        </w:tc>
      </w:tr>
      <w:tr w:rsidR="00F808F5"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53624" w:rsidP="00603B74">
            <w:r w:rsidRPr="006C6788">
              <w:rPr>
                <w:sz w:val="22"/>
                <w:szCs w:val="22"/>
              </w:rPr>
              <w:t>Consum redus de nuci și semințe</w:t>
            </w:r>
          </w:p>
        </w:tc>
        <w:tc>
          <w:tcPr>
            <w:tcW w:w="1985" w:type="dxa"/>
          </w:tcPr>
          <w:p w:rsidR="00F808F5" w:rsidRPr="006C6788" w:rsidRDefault="00841BE2" w:rsidP="00603B74">
            <w:r w:rsidRPr="006C6788">
              <w:rPr>
                <w:sz w:val="22"/>
                <w:szCs w:val="22"/>
              </w:rPr>
              <w:t>Procent atribuibil în ani ajustați cu dizabilitate</w:t>
            </w:r>
          </w:p>
        </w:tc>
        <w:tc>
          <w:tcPr>
            <w:tcW w:w="1327" w:type="dxa"/>
          </w:tcPr>
          <w:p w:rsidR="00F808F5" w:rsidRPr="006C6788" w:rsidRDefault="00434D4E" w:rsidP="00603B74">
            <w:r w:rsidRPr="006C6788">
              <w:rPr>
                <w:sz w:val="22"/>
                <w:szCs w:val="22"/>
              </w:rPr>
              <w:t>24,34%</w:t>
            </w:r>
          </w:p>
        </w:tc>
      </w:tr>
      <w:tr w:rsidR="00F808F5"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34D4E" w:rsidP="00603B74">
            <w:r w:rsidRPr="006C6788">
              <w:rPr>
                <w:sz w:val="22"/>
                <w:szCs w:val="22"/>
              </w:rPr>
              <w:t>Consum redus de fibre alimentare</w:t>
            </w:r>
          </w:p>
        </w:tc>
        <w:tc>
          <w:tcPr>
            <w:tcW w:w="1985" w:type="dxa"/>
          </w:tcPr>
          <w:p w:rsidR="00F808F5" w:rsidRPr="006C6788" w:rsidRDefault="00841BE2" w:rsidP="00603B74">
            <w:r w:rsidRPr="006C6788">
              <w:rPr>
                <w:sz w:val="22"/>
                <w:szCs w:val="22"/>
              </w:rPr>
              <w:t>Procent atribuibil în ani ajustați cu dizabilitate</w:t>
            </w:r>
          </w:p>
        </w:tc>
        <w:tc>
          <w:tcPr>
            <w:tcW w:w="1327" w:type="dxa"/>
          </w:tcPr>
          <w:p w:rsidR="00F808F5" w:rsidRPr="006C6788" w:rsidRDefault="00434D4E" w:rsidP="00603B74">
            <w:r w:rsidRPr="006C6788">
              <w:rPr>
                <w:sz w:val="22"/>
                <w:szCs w:val="22"/>
              </w:rPr>
              <w:t>7,06%</w:t>
            </w:r>
          </w:p>
        </w:tc>
      </w:tr>
      <w:tr w:rsidR="00F808F5"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34D4E" w:rsidP="00603B74">
            <w:r w:rsidRPr="006C6788">
              <w:rPr>
                <w:sz w:val="22"/>
                <w:szCs w:val="22"/>
              </w:rPr>
              <w:t>Consum redus de acizi grași omega 3 din fructe de mare</w:t>
            </w:r>
          </w:p>
        </w:tc>
        <w:tc>
          <w:tcPr>
            <w:tcW w:w="1985" w:type="dxa"/>
          </w:tcPr>
          <w:p w:rsidR="00F808F5" w:rsidRPr="006C6788" w:rsidRDefault="00841BE2" w:rsidP="00603B74">
            <w:r w:rsidRPr="006C6788">
              <w:rPr>
                <w:sz w:val="22"/>
                <w:szCs w:val="22"/>
              </w:rPr>
              <w:t>Procent atribuibil în ani ajustați cu dizabilitate</w:t>
            </w:r>
          </w:p>
        </w:tc>
        <w:tc>
          <w:tcPr>
            <w:tcW w:w="1327" w:type="dxa"/>
          </w:tcPr>
          <w:p w:rsidR="00F808F5" w:rsidRPr="006C6788" w:rsidRDefault="00434D4E" w:rsidP="00603B74">
            <w:r w:rsidRPr="006C6788">
              <w:rPr>
                <w:sz w:val="22"/>
                <w:szCs w:val="22"/>
              </w:rPr>
              <w:t>17,52%</w:t>
            </w:r>
          </w:p>
        </w:tc>
      </w:tr>
      <w:tr w:rsidR="00F808F5" w:rsidRPr="006C6788"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434D4E" w:rsidP="00603B74">
            <w:r w:rsidRPr="006C6788">
              <w:rPr>
                <w:sz w:val="22"/>
                <w:szCs w:val="22"/>
              </w:rPr>
              <w:t>Consum crescut de sodiu</w:t>
            </w:r>
          </w:p>
        </w:tc>
        <w:tc>
          <w:tcPr>
            <w:tcW w:w="1985" w:type="dxa"/>
          </w:tcPr>
          <w:p w:rsidR="00F808F5" w:rsidRPr="006C6788" w:rsidRDefault="00F808F5" w:rsidP="00603B74"/>
        </w:tc>
        <w:tc>
          <w:tcPr>
            <w:tcW w:w="1327" w:type="dxa"/>
          </w:tcPr>
          <w:p w:rsidR="00F808F5" w:rsidRPr="006C6788" w:rsidRDefault="00434D4E" w:rsidP="00603B74">
            <w:r w:rsidRPr="006C6788">
              <w:rPr>
                <w:sz w:val="22"/>
                <w:szCs w:val="22"/>
              </w:rPr>
              <w:t>15,54%</w:t>
            </w:r>
          </w:p>
        </w:tc>
      </w:tr>
      <w:tr w:rsidR="00F808F5" w:rsidRPr="006C6788"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434D4E" w:rsidP="00603B74">
            <w:r w:rsidRPr="006C6788">
              <w:rPr>
                <w:sz w:val="22"/>
                <w:szCs w:val="22"/>
              </w:rPr>
              <w:t>Accident vascular cerebral</w:t>
            </w:r>
          </w:p>
        </w:tc>
        <w:tc>
          <w:tcPr>
            <w:tcW w:w="1803" w:type="dxa"/>
          </w:tcPr>
          <w:p w:rsidR="00F808F5" w:rsidRPr="006C6788" w:rsidRDefault="00F808F5" w:rsidP="00603B74"/>
        </w:tc>
        <w:tc>
          <w:tcPr>
            <w:tcW w:w="1985" w:type="dxa"/>
          </w:tcPr>
          <w:p w:rsidR="00F808F5" w:rsidRPr="006C6788" w:rsidRDefault="00841BE2" w:rsidP="00603B74">
            <w:r w:rsidRPr="006C6788">
              <w:rPr>
                <w:sz w:val="22"/>
                <w:szCs w:val="22"/>
              </w:rPr>
              <w:t>Procent din total ani ajustați cu dizabilitate</w:t>
            </w:r>
          </w:p>
        </w:tc>
        <w:tc>
          <w:tcPr>
            <w:tcW w:w="1327" w:type="dxa"/>
          </w:tcPr>
          <w:p w:rsidR="00F808F5" w:rsidRPr="006C6788" w:rsidRDefault="00434D4E" w:rsidP="00603B74">
            <w:r w:rsidRPr="006C6788">
              <w:rPr>
                <w:sz w:val="22"/>
                <w:szCs w:val="22"/>
              </w:rPr>
              <w:t>11,92%</w:t>
            </w:r>
          </w:p>
        </w:tc>
      </w:tr>
      <w:tr w:rsidR="00F808F5" w:rsidRPr="006C6788" w:rsidTr="00F808F5">
        <w:tc>
          <w:tcPr>
            <w:tcW w:w="959" w:type="dxa"/>
          </w:tcPr>
          <w:p w:rsidR="00F808F5" w:rsidRPr="006C6788" w:rsidRDefault="00475CAC" w:rsidP="00603B74">
            <w:r w:rsidRPr="006C6788">
              <w:rPr>
                <w:sz w:val="22"/>
                <w:szCs w:val="22"/>
              </w:rPr>
              <w:lastRenderedPageBreak/>
              <w:t>2007</w:t>
            </w:r>
          </w:p>
        </w:tc>
        <w:tc>
          <w:tcPr>
            <w:tcW w:w="2449" w:type="dxa"/>
          </w:tcPr>
          <w:p w:rsidR="00F808F5" w:rsidRPr="006C6788" w:rsidRDefault="00841BE2" w:rsidP="00603B74">
            <w:r w:rsidRPr="006C6788">
              <w:rPr>
                <w:sz w:val="22"/>
                <w:szCs w:val="22"/>
              </w:rPr>
              <w:t>Accident vascular cerebral</w:t>
            </w:r>
          </w:p>
        </w:tc>
        <w:tc>
          <w:tcPr>
            <w:tcW w:w="1803" w:type="dxa"/>
          </w:tcPr>
          <w:p w:rsidR="00F808F5" w:rsidRPr="006C6788" w:rsidRDefault="00475CAC" w:rsidP="00603B74">
            <w:r w:rsidRPr="006C6788">
              <w:rPr>
                <w:sz w:val="22"/>
                <w:szCs w:val="22"/>
              </w:rPr>
              <w:t>Consum redus de fructe</w:t>
            </w:r>
          </w:p>
        </w:tc>
        <w:tc>
          <w:tcPr>
            <w:tcW w:w="1985" w:type="dxa"/>
          </w:tcPr>
          <w:p w:rsidR="00F808F5" w:rsidRPr="006C6788" w:rsidRDefault="00EC7D2F" w:rsidP="00603B74">
            <w:r w:rsidRPr="006C6788">
              <w:rPr>
                <w:sz w:val="22"/>
                <w:szCs w:val="22"/>
              </w:rPr>
              <w:t>Procent atribuibil în ani ajustați cu dizabilitate</w:t>
            </w:r>
          </w:p>
        </w:tc>
        <w:tc>
          <w:tcPr>
            <w:tcW w:w="1327" w:type="dxa"/>
          </w:tcPr>
          <w:p w:rsidR="00F808F5" w:rsidRPr="006C6788" w:rsidRDefault="00475CAC" w:rsidP="00603B74">
            <w:r w:rsidRPr="006C6788">
              <w:rPr>
                <w:sz w:val="22"/>
                <w:szCs w:val="22"/>
              </w:rPr>
              <w:t>22,21%</w:t>
            </w:r>
          </w:p>
        </w:tc>
      </w:tr>
      <w:tr w:rsidR="00F808F5" w:rsidRPr="006C6788"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841BE2" w:rsidP="00603B74">
            <w:r w:rsidRPr="006C6788">
              <w:rPr>
                <w:sz w:val="22"/>
                <w:szCs w:val="22"/>
              </w:rPr>
              <w:t>Accident vascular cerebral</w:t>
            </w:r>
          </w:p>
        </w:tc>
        <w:tc>
          <w:tcPr>
            <w:tcW w:w="1803" w:type="dxa"/>
          </w:tcPr>
          <w:p w:rsidR="00F808F5" w:rsidRPr="006C6788" w:rsidRDefault="00475CAC" w:rsidP="00603B74">
            <w:r w:rsidRPr="006C6788">
              <w:rPr>
                <w:sz w:val="22"/>
                <w:szCs w:val="22"/>
              </w:rPr>
              <w:t>Consum redus de cereale integrale</w:t>
            </w:r>
          </w:p>
        </w:tc>
        <w:tc>
          <w:tcPr>
            <w:tcW w:w="1985" w:type="dxa"/>
          </w:tcPr>
          <w:p w:rsidR="00F808F5" w:rsidRPr="006C6788" w:rsidRDefault="00EC7D2F" w:rsidP="00603B74">
            <w:r w:rsidRPr="006C6788">
              <w:rPr>
                <w:sz w:val="22"/>
                <w:szCs w:val="22"/>
              </w:rPr>
              <w:t>Procent atribuibil în ani ajustați cu dizabilitate</w:t>
            </w:r>
          </w:p>
        </w:tc>
        <w:tc>
          <w:tcPr>
            <w:tcW w:w="1327" w:type="dxa"/>
          </w:tcPr>
          <w:p w:rsidR="00F808F5" w:rsidRPr="006C6788" w:rsidRDefault="00475CAC" w:rsidP="00603B74">
            <w:r w:rsidRPr="006C6788">
              <w:rPr>
                <w:sz w:val="22"/>
                <w:szCs w:val="22"/>
              </w:rPr>
              <w:t>21,95%</w:t>
            </w:r>
          </w:p>
        </w:tc>
      </w:tr>
      <w:tr w:rsidR="00F808F5" w:rsidRPr="006C6788" w:rsidTr="00F808F5">
        <w:tc>
          <w:tcPr>
            <w:tcW w:w="959" w:type="dxa"/>
          </w:tcPr>
          <w:p w:rsidR="00F808F5" w:rsidRPr="006C6788" w:rsidRDefault="00475CAC" w:rsidP="00603B74">
            <w:r w:rsidRPr="006C6788">
              <w:rPr>
                <w:sz w:val="22"/>
                <w:szCs w:val="22"/>
              </w:rPr>
              <w:t>2007</w:t>
            </w:r>
          </w:p>
        </w:tc>
        <w:tc>
          <w:tcPr>
            <w:tcW w:w="2449" w:type="dxa"/>
          </w:tcPr>
          <w:p w:rsidR="00F808F5" w:rsidRPr="006C6788" w:rsidRDefault="00841BE2" w:rsidP="00603B74">
            <w:r w:rsidRPr="006C6788">
              <w:rPr>
                <w:sz w:val="22"/>
                <w:szCs w:val="22"/>
              </w:rPr>
              <w:t>Accident vascular cerebral</w:t>
            </w:r>
          </w:p>
        </w:tc>
        <w:tc>
          <w:tcPr>
            <w:tcW w:w="1803" w:type="dxa"/>
          </w:tcPr>
          <w:p w:rsidR="00F808F5" w:rsidRPr="006C6788" w:rsidRDefault="00475CAC" w:rsidP="00603B74">
            <w:r w:rsidRPr="006C6788">
              <w:rPr>
                <w:sz w:val="22"/>
                <w:szCs w:val="22"/>
              </w:rPr>
              <w:t>Consum crescut de sodiu</w:t>
            </w:r>
          </w:p>
        </w:tc>
        <w:tc>
          <w:tcPr>
            <w:tcW w:w="1985" w:type="dxa"/>
          </w:tcPr>
          <w:p w:rsidR="00F808F5" w:rsidRPr="006C6788" w:rsidRDefault="00EC7D2F" w:rsidP="00603B74">
            <w:r w:rsidRPr="006C6788">
              <w:rPr>
                <w:sz w:val="22"/>
                <w:szCs w:val="22"/>
              </w:rPr>
              <w:t>Procent atribuibil în ani ajustați cu dizabilitate</w:t>
            </w:r>
          </w:p>
        </w:tc>
        <w:tc>
          <w:tcPr>
            <w:tcW w:w="1327" w:type="dxa"/>
          </w:tcPr>
          <w:p w:rsidR="00F808F5" w:rsidRPr="006C6788" w:rsidRDefault="00475CAC" w:rsidP="00603B74">
            <w:r w:rsidRPr="006C6788">
              <w:rPr>
                <w:sz w:val="22"/>
                <w:szCs w:val="22"/>
              </w:rPr>
              <w:t>15,36%</w:t>
            </w:r>
          </w:p>
        </w:tc>
      </w:tr>
      <w:tr w:rsidR="00F808F5" w:rsidRPr="006C6788" w:rsidTr="00F808F5">
        <w:tc>
          <w:tcPr>
            <w:tcW w:w="959" w:type="dxa"/>
          </w:tcPr>
          <w:p w:rsidR="00F808F5" w:rsidRPr="006C6788" w:rsidRDefault="00B6291E" w:rsidP="00603B74">
            <w:r w:rsidRPr="006C6788">
              <w:rPr>
                <w:sz w:val="22"/>
                <w:szCs w:val="22"/>
              </w:rPr>
              <w:t>2017</w:t>
            </w:r>
          </w:p>
        </w:tc>
        <w:tc>
          <w:tcPr>
            <w:tcW w:w="2449" w:type="dxa"/>
          </w:tcPr>
          <w:p w:rsidR="00F808F5" w:rsidRPr="006C6788" w:rsidRDefault="00841BE2" w:rsidP="00603B74">
            <w:r w:rsidRPr="006C6788">
              <w:rPr>
                <w:sz w:val="22"/>
                <w:szCs w:val="22"/>
              </w:rPr>
              <w:t>Boală cardiacă ischemică</w:t>
            </w:r>
          </w:p>
        </w:tc>
        <w:tc>
          <w:tcPr>
            <w:tcW w:w="1803" w:type="dxa"/>
          </w:tcPr>
          <w:p w:rsidR="00F808F5" w:rsidRPr="006C6788" w:rsidRDefault="00F808F5" w:rsidP="00603B74"/>
        </w:tc>
        <w:tc>
          <w:tcPr>
            <w:tcW w:w="1985" w:type="dxa"/>
          </w:tcPr>
          <w:p w:rsidR="00F808F5" w:rsidRPr="006C6788" w:rsidRDefault="00841BE2" w:rsidP="00603B74">
            <w:r w:rsidRPr="006C6788">
              <w:rPr>
                <w:sz w:val="22"/>
                <w:szCs w:val="22"/>
              </w:rPr>
              <w:t>Procent din total ani ajustați cu dizabilitate</w:t>
            </w:r>
          </w:p>
        </w:tc>
        <w:tc>
          <w:tcPr>
            <w:tcW w:w="1327" w:type="dxa"/>
          </w:tcPr>
          <w:p w:rsidR="00F808F5" w:rsidRPr="006C6788" w:rsidRDefault="001C5055" w:rsidP="00603B74">
            <w:r w:rsidRPr="006C6788">
              <w:rPr>
                <w:sz w:val="22"/>
                <w:szCs w:val="22"/>
              </w:rPr>
              <w:t>13,31%</w:t>
            </w:r>
          </w:p>
        </w:tc>
      </w:tr>
      <w:tr w:rsidR="00841BE2" w:rsidRPr="006C6788" w:rsidTr="00F808F5">
        <w:tc>
          <w:tcPr>
            <w:tcW w:w="959" w:type="dxa"/>
          </w:tcPr>
          <w:p w:rsidR="00841BE2" w:rsidRPr="006C6788" w:rsidRDefault="00EC7D2F" w:rsidP="00603B74">
            <w:r w:rsidRPr="006C6788">
              <w:rPr>
                <w:sz w:val="22"/>
                <w:szCs w:val="22"/>
              </w:rPr>
              <w:t>2017</w:t>
            </w:r>
          </w:p>
        </w:tc>
        <w:tc>
          <w:tcPr>
            <w:tcW w:w="2449" w:type="dxa"/>
          </w:tcPr>
          <w:p w:rsidR="00841BE2" w:rsidRPr="006C6788" w:rsidRDefault="00841BE2" w:rsidP="003D6DCC">
            <w:r w:rsidRPr="006C6788">
              <w:rPr>
                <w:sz w:val="22"/>
                <w:szCs w:val="22"/>
              </w:rPr>
              <w:t>Boală cardiacă ischemică</w:t>
            </w:r>
          </w:p>
        </w:tc>
        <w:tc>
          <w:tcPr>
            <w:tcW w:w="1803" w:type="dxa"/>
          </w:tcPr>
          <w:p w:rsidR="00841BE2" w:rsidRPr="006C6788" w:rsidRDefault="00841BE2" w:rsidP="003D6DCC">
            <w:r w:rsidRPr="006C6788">
              <w:rPr>
                <w:sz w:val="22"/>
                <w:szCs w:val="22"/>
              </w:rPr>
              <w:t>Consum redus de fructe</w:t>
            </w:r>
          </w:p>
        </w:tc>
        <w:tc>
          <w:tcPr>
            <w:tcW w:w="1985" w:type="dxa"/>
          </w:tcPr>
          <w:p w:rsidR="00841BE2" w:rsidRPr="006C6788" w:rsidRDefault="00841BE2" w:rsidP="003D6DCC">
            <w:r w:rsidRPr="006C6788">
              <w:rPr>
                <w:sz w:val="22"/>
                <w:szCs w:val="22"/>
              </w:rPr>
              <w:t>Procent atribuibil în ani ajustați cu dizabilitate</w:t>
            </w:r>
          </w:p>
        </w:tc>
        <w:tc>
          <w:tcPr>
            <w:tcW w:w="1327" w:type="dxa"/>
          </w:tcPr>
          <w:p w:rsidR="00841BE2" w:rsidRPr="006C6788" w:rsidRDefault="00700974" w:rsidP="00603B74">
            <w:r w:rsidRPr="006C6788">
              <w:rPr>
                <w:sz w:val="22"/>
                <w:szCs w:val="22"/>
              </w:rPr>
              <w:t>10,56%</w:t>
            </w:r>
          </w:p>
        </w:tc>
      </w:tr>
      <w:tr w:rsidR="00841BE2" w:rsidRPr="006C6788" w:rsidTr="00F808F5">
        <w:tc>
          <w:tcPr>
            <w:tcW w:w="959" w:type="dxa"/>
          </w:tcPr>
          <w:p w:rsidR="00841BE2" w:rsidRPr="006C6788" w:rsidRDefault="00EC7D2F" w:rsidP="00603B74">
            <w:r w:rsidRPr="006C6788">
              <w:rPr>
                <w:sz w:val="22"/>
                <w:szCs w:val="22"/>
              </w:rPr>
              <w:t>2017</w:t>
            </w:r>
          </w:p>
        </w:tc>
        <w:tc>
          <w:tcPr>
            <w:tcW w:w="2449" w:type="dxa"/>
          </w:tcPr>
          <w:p w:rsidR="00841BE2" w:rsidRPr="006C6788" w:rsidRDefault="00841BE2" w:rsidP="003D6DCC">
            <w:r w:rsidRPr="006C6788">
              <w:rPr>
                <w:sz w:val="22"/>
                <w:szCs w:val="22"/>
              </w:rPr>
              <w:t>Boală cardiacă ischemică</w:t>
            </w:r>
          </w:p>
        </w:tc>
        <w:tc>
          <w:tcPr>
            <w:tcW w:w="1803" w:type="dxa"/>
          </w:tcPr>
          <w:p w:rsidR="00841BE2" w:rsidRPr="006C6788" w:rsidRDefault="00841BE2" w:rsidP="003D6DCC">
            <w:r w:rsidRPr="006C6788">
              <w:rPr>
                <w:sz w:val="22"/>
                <w:szCs w:val="22"/>
              </w:rPr>
              <w:t>Consum redus de legume</w:t>
            </w:r>
          </w:p>
        </w:tc>
        <w:tc>
          <w:tcPr>
            <w:tcW w:w="1985" w:type="dxa"/>
          </w:tcPr>
          <w:p w:rsidR="00841BE2" w:rsidRPr="006C6788" w:rsidRDefault="00841BE2" w:rsidP="003D6DCC">
            <w:r w:rsidRPr="006C6788">
              <w:rPr>
                <w:sz w:val="22"/>
                <w:szCs w:val="22"/>
              </w:rPr>
              <w:t>Procent atribuibil în ani ajustați cu dizabilitate</w:t>
            </w:r>
          </w:p>
        </w:tc>
        <w:tc>
          <w:tcPr>
            <w:tcW w:w="1327" w:type="dxa"/>
          </w:tcPr>
          <w:p w:rsidR="00841BE2" w:rsidRPr="006C6788" w:rsidRDefault="00700974" w:rsidP="00603B74">
            <w:r w:rsidRPr="006C6788">
              <w:rPr>
                <w:sz w:val="22"/>
                <w:szCs w:val="22"/>
              </w:rPr>
              <w:t>10,62%</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Boală cardiacă ischemică</w:t>
            </w:r>
          </w:p>
        </w:tc>
        <w:tc>
          <w:tcPr>
            <w:tcW w:w="1803" w:type="dxa"/>
          </w:tcPr>
          <w:p w:rsidR="00EC7D2F" w:rsidRPr="006C6788" w:rsidRDefault="00EC7D2F" w:rsidP="003D6DCC">
            <w:r w:rsidRPr="006C6788">
              <w:rPr>
                <w:sz w:val="22"/>
                <w:szCs w:val="22"/>
              </w:rPr>
              <w:t>Consum redus de cereale integrale</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700974" w:rsidP="00603B74">
            <w:r w:rsidRPr="006C6788">
              <w:rPr>
                <w:sz w:val="22"/>
                <w:szCs w:val="22"/>
              </w:rPr>
              <w:t>20,39%</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Boală cardiacă ischemică</w:t>
            </w:r>
          </w:p>
        </w:tc>
        <w:tc>
          <w:tcPr>
            <w:tcW w:w="1803" w:type="dxa"/>
          </w:tcPr>
          <w:p w:rsidR="00EC7D2F" w:rsidRPr="006C6788" w:rsidRDefault="00EC7D2F" w:rsidP="003D6DCC">
            <w:r w:rsidRPr="006C6788">
              <w:rPr>
                <w:sz w:val="22"/>
                <w:szCs w:val="22"/>
              </w:rPr>
              <w:t>Consum redus de nuci și semințe</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700974" w:rsidP="00603B74">
            <w:r w:rsidRPr="006C6788">
              <w:rPr>
                <w:sz w:val="22"/>
                <w:szCs w:val="22"/>
              </w:rPr>
              <w:t>22,77%</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Boală cardiacă ischemică</w:t>
            </w:r>
          </w:p>
        </w:tc>
        <w:tc>
          <w:tcPr>
            <w:tcW w:w="1803" w:type="dxa"/>
          </w:tcPr>
          <w:p w:rsidR="00EC7D2F" w:rsidRPr="006C6788" w:rsidRDefault="00EC7D2F" w:rsidP="003D6DCC">
            <w:r w:rsidRPr="006C6788">
              <w:rPr>
                <w:sz w:val="22"/>
                <w:szCs w:val="22"/>
              </w:rPr>
              <w:t>Consum redus de fibre alimentare</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700974" w:rsidP="00603B74">
            <w:r w:rsidRPr="006C6788">
              <w:rPr>
                <w:sz w:val="22"/>
                <w:szCs w:val="22"/>
              </w:rPr>
              <w:t>6,48%</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Boală cardiacă ischemică</w:t>
            </w:r>
          </w:p>
        </w:tc>
        <w:tc>
          <w:tcPr>
            <w:tcW w:w="1803" w:type="dxa"/>
          </w:tcPr>
          <w:p w:rsidR="00EC7D2F" w:rsidRPr="006C6788" w:rsidRDefault="00EC7D2F" w:rsidP="003D6DCC">
            <w:r w:rsidRPr="006C6788">
              <w:rPr>
                <w:sz w:val="22"/>
                <w:szCs w:val="22"/>
              </w:rPr>
              <w:t>Consum redus de acizi grași omega 3 din fructe de mare</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700974" w:rsidP="003D6DCC">
            <w:r w:rsidRPr="006C6788">
              <w:rPr>
                <w:sz w:val="22"/>
                <w:szCs w:val="22"/>
              </w:rPr>
              <w:t>16,47%</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Boală cardiacă ischemică</w:t>
            </w:r>
          </w:p>
        </w:tc>
        <w:tc>
          <w:tcPr>
            <w:tcW w:w="1803" w:type="dxa"/>
          </w:tcPr>
          <w:p w:rsidR="00EC7D2F" w:rsidRPr="006C6788" w:rsidRDefault="00EC7D2F" w:rsidP="003D6DCC">
            <w:r w:rsidRPr="006C6788">
              <w:rPr>
                <w:sz w:val="22"/>
                <w:szCs w:val="22"/>
              </w:rPr>
              <w:t>Consum crescut de sodiu</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700974" w:rsidP="003D6DCC">
            <w:r w:rsidRPr="006C6788">
              <w:rPr>
                <w:sz w:val="22"/>
                <w:szCs w:val="22"/>
              </w:rPr>
              <w:t>14,9%</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Accident vascular cerebral</w:t>
            </w:r>
          </w:p>
        </w:tc>
        <w:tc>
          <w:tcPr>
            <w:tcW w:w="1803" w:type="dxa"/>
          </w:tcPr>
          <w:p w:rsidR="00EC7D2F" w:rsidRPr="006C6788" w:rsidRDefault="00EC7D2F" w:rsidP="003D6DCC"/>
        </w:tc>
        <w:tc>
          <w:tcPr>
            <w:tcW w:w="1985" w:type="dxa"/>
          </w:tcPr>
          <w:p w:rsidR="00EC7D2F" w:rsidRPr="006C6788" w:rsidRDefault="00EC7D2F" w:rsidP="003D6DCC">
            <w:r w:rsidRPr="006C6788">
              <w:rPr>
                <w:sz w:val="22"/>
                <w:szCs w:val="22"/>
              </w:rPr>
              <w:t>Procent din total ani ajustați cu dizabilitate</w:t>
            </w:r>
          </w:p>
        </w:tc>
        <w:tc>
          <w:tcPr>
            <w:tcW w:w="1327" w:type="dxa"/>
          </w:tcPr>
          <w:p w:rsidR="00EC7D2F" w:rsidRPr="006C6788" w:rsidRDefault="001C5055" w:rsidP="003D6DCC">
            <w:r w:rsidRPr="006C6788">
              <w:rPr>
                <w:sz w:val="22"/>
                <w:szCs w:val="22"/>
              </w:rPr>
              <w:t>11,01%</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Accident vascular cerebral</w:t>
            </w:r>
          </w:p>
        </w:tc>
        <w:tc>
          <w:tcPr>
            <w:tcW w:w="1803" w:type="dxa"/>
          </w:tcPr>
          <w:p w:rsidR="00EC7D2F" w:rsidRPr="006C6788" w:rsidRDefault="00EC7D2F" w:rsidP="003D6DCC">
            <w:r w:rsidRPr="006C6788">
              <w:rPr>
                <w:sz w:val="22"/>
                <w:szCs w:val="22"/>
              </w:rPr>
              <w:t>Consum redus de fructe</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927E94" w:rsidP="003D6DCC">
            <w:r w:rsidRPr="006C6788">
              <w:rPr>
                <w:sz w:val="22"/>
                <w:szCs w:val="22"/>
              </w:rPr>
              <w:t>18,5%</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Accident vascular cerebral</w:t>
            </w:r>
          </w:p>
        </w:tc>
        <w:tc>
          <w:tcPr>
            <w:tcW w:w="1803" w:type="dxa"/>
          </w:tcPr>
          <w:p w:rsidR="00EC7D2F" w:rsidRPr="006C6788" w:rsidRDefault="00EC7D2F" w:rsidP="003D6DCC">
            <w:r w:rsidRPr="006C6788">
              <w:rPr>
                <w:sz w:val="22"/>
                <w:szCs w:val="22"/>
              </w:rPr>
              <w:t>Consum redus de cereale integrale</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927E94" w:rsidP="003D6DCC">
            <w:r w:rsidRPr="006C6788">
              <w:rPr>
                <w:sz w:val="22"/>
                <w:szCs w:val="22"/>
              </w:rPr>
              <w:t>19,47%</w:t>
            </w:r>
          </w:p>
        </w:tc>
      </w:tr>
      <w:tr w:rsidR="00EC7D2F" w:rsidRPr="006C6788" w:rsidTr="00F808F5">
        <w:tc>
          <w:tcPr>
            <w:tcW w:w="959" w:type="dxa"/>
          </w:tcPr>
          <w:p w:rsidR="00EC7D2F" w:rsidRPr="006C6788" w:rsidRDefault="00EC7D2F" w:rsidP="003D6DCC">
            <w:r w:rsidRPr="006C6788">
              <w:rPr>
                <w:sz w:val="22"/>
                <w:szCs w:val="22"/>
              </w:rPr>
              <w:t>2017</w:t>
            </w:r>
          </w:p>
        </w:tc>
        <w:tc>
          <w:tcPr>
            <w:tcW w:w="2449" w:type="dxa"/>
          </w:tcPr>
          <w:p w:rsidR="00EC7D2F" w:rsidRPr="006C6788" w:rsidRDefault="00EC7D2F" w:rsidP="003D6DCC">
            <w:r w:rsidRPr="006C6788">
              <w:rPr>
                <w:sz w:val="22"/>
                <w:szCs w:val="22"/>
              </w:rPr>
              <w:t>Accident vascular cerebral</w:t>
            </w:r>
          </w:p>
        </w:tc>
        <w:tc>
          <w:tcPr>
            <w:tcW w:w="1803" w:type="dxa"/>
          </w:tcPr>
          <w:p w:rsidR="00EC7D2F" w:rsidRPr="006C6788" w:rsidRDefault="00EC7D2F" w:rsidP="003D6DCC">
            <w:r w:rsidRPr="006C6788">
              <w:rPr>
                <w:sz w:val="22"/>
                <w:szCs w:val="22"/>
              </w:rPr>
              <w:t>Consum crescut de sodiu</w:t>
            </w:r>
          </w:p>
        </w:tc>
        <w:tc>
          <w:tcPr>
            <w:tcW w:w="1985" w:type="dxa"/>
          </w:tcPr>
          <w:p w:rsidR="00EC7D2F" w:rsidRPr="006C6788" w:rsidRDefault="00EC7D2F" w:rsidP="003D6DCC">
            <w:r w:rsidRPr="006C6788">
              <w:rPr>
                <w:sz w:val="22"/>
                <w:szCs w:val="22"/>
              </w:rPr>
              <w:t>Procent atribuibil în ani ajustați cu dizabilitate</w:t>
            </w:r>
          </w:p>
        </w:tc>
        <w:tc>
          <w:tcPr>
            <w:tcW w:w="1327" w:type="dxa"/>
          </w:tcPr>
          <w:p w:rsidR="00EC7D2F" w:rsidRPr="006C6788" w:rsidRDefault="00927E94" w:rsidP="003D6DCC">
            <w:r w:rsidRPr="006C6788">
              <w:rPr>
                <w:sz w:val="22"/>
                <w:szCs w:val="22"/>
              </w:rPr>
              <w:t>14,09%</w:t>
            </w:r>
          </w:p>
        </w:tc>
      </w:tr>
    </w:tbl>
    <w:p w:rsidR="00603B74" w:rsidRPr="006C6788" w:rsidRDefault="00C16B0F" w:rsidP="00BA5A5B">
      <w:pPr>
        <w:jc w:val="both"/>
        <w:rPr>
          <w:sz w:val="22"/>
          <w:szCs w:val="22"/>
        </w:rPr>
      </w:pPr>
      <w:r w:rsidRPr="006C6788">
        <w:rPr>
          <w:sz w:val="22"/>
          <w:szCs w:val="22"/>
        </w:rPr>
        <w:t xml:space="preserve">Ponderea în totalul anilor de viață ajustați cu dizabilitatea a bolii cardiace ischemice a scăzut de la 14,07% în 2007 la 13,31% în 2017. În perioada 2007-2017 scad, de asemenea, procentele atribuibile unor factori de risc alimentar din anii de viață ajustați pentru dizabilitate de la 12,16% la 10,56%(consum redus de fructe), de la </w:t>
      </w:r>
      <w:r w:rsidR="00BA5A5B" w:rsidRPr="006C6788">
        <w:rPr>
          <w:sz w:val="22"/>
          <w:szCs w:val="22"/>
        </w:rPr>
        <w:t>11,14% la 10,62% (consum redus de legume), de la 21,8% la 20,39% (consum redus de cereale integrale), de la 24,34% la 22,77% (consum redus de nuci și semințe), de la</w:t>
      </w:r>
      <w:r w:rsidR="00BF5CFA" w:rsidRPr="006C6788">
        <w:rPr>
          <w:sz w:val="22"/>
          <w:szCs w:val="22"/>
        </w:rPr>
        <w:t>7,06% la 6,48% (consum redus de fibre alimentare), de la 17,52% la 16,47% (consum redus de acizi grași omega 3 din fructe de mare), de la 15,54% la 14,9% (consum crescut de sodiu).</w:t>
      </w:r>
    </w:p>
    <w:p w:rsidR="00603B74" w:rsidRDefault="00BF5CFA" w:rsidP="00851EC8">
      <w:pPr>
        <w:jc w:val="both"/>
        <w:rPr>
          <w:sz w:val="22"/>
          <w:szCs w:val="22"/>
        </w:rPr>
      </w:pPr>
      <w:r w:rsidRPr="006C6788">
        <w:rPr>
          <w:sz w:val="22"/>
          <w:szCs w:val="22"/>
        </w:rPr>
        <w:lastRenderedPageBreak/>
        <w:t>Accidentul vascular cerebral se men</w:t>
      </w:r>
      <w:r w:rsidR="0043468E" w:rsidRPr="006C6788">
        <w:rPr>
          <w:sz w:val="22"/>
          <w:szCs w:val="22"/>
        </w:rPr>
        <w:t>ține aproape constant</w:t>
      </w:r>
      <w:r w:rsidRPr="006C6788">
        <w:rPr>
          <w:sz w:val="22"/>
          <w:szCs w:val="22"/>
        </w:rPr>
        <w:t xml:space="preserve">, 11,92% (2007) și 11,01% (2017) din anii de viață ajustați cu dizabilitatea, cu scăderea procentelor atribuibile unor factori de risc alimentar între 2007-2017 de la 22,21% la 18,5% (consum redus de fructe), de la </w:t>
      </w:r>
      <w:r w:rsidR="0043468E" w:rsidRPr="006C6788">
        <w:rPr>
          <w:sz w:val="22"/>
          <w:szCs w:val="22"/>
        </w:rPr>
        <w:t>21,95</w:t>
      </w:r>
      <w:r w:rsidRPr="006C6788">
        <w:rPr>
          <w:sz w:val="22"/>
          <w:szCs w:val="22"/>
        </w:rPr>
        <w:t>% la</w:t>
      </w:r>
      <w:r w:rsidR="0043468E" w:rsidRPr="006C6788">
        <w:rPr>
          <w:sz w:val="22"/>
          <w:szCs w:val="22"/>
        </w:rPr>
        <w:t xml:space="preserve"> 19,47</w:t>
      </w:r>
      <w:r w:rsidRPr="006C6788">
        <w:rPr>
          <w:sz w:val="22"/>
          <w:szCs w:val="22"/>
        </w:rPr>
        <w:t xml:space="preserve">% (consum redus de cereale integrale), de la </w:t>
      </w:r>
      <w:r w:rsidR="0043468E" w:rsidRPr="006C6788">
        <w:rPr>
          <w:sz w:val="22"/>
          <w:szCs w:val="22"/>
        </w:rPr>
        <w:t>15,36</w:t>
      </w:r>
      <w:r w:rsidRPr="006C6788">
        <w:rPr>
          <w:sz w:val="22"/>
          <w:szCs w:val="22"/>
        </w:rPr>
        <w:t>% la</w:t>
      </w:r>
      <w:r w:rsidR="0043468E" w:rsidRPr="006C6788">
        <w:rPr>
          <w:sz w:val="22"/>
          <w:szCs w:val="22"/>
        </w:rPr>
        <w:t xml:space="preserve"> 14,09</w:t>
      </w:r>
      <w:r w:rsidRPr="006C6788">
        <w:rPr>
          <w:sz w:val="22"/>
          <w:szCs w:val="22"/>
        </w:rPr>
        <w:t xml:space="preserve">% (consum crescut de </w:t>
      </w:r>
      <w:r w:rsidR="0043468E" w:rsidRPr="006C6788">
        <w:rPr>
          <w:sz w:val="22"/>
          <w:szCs w:val="22"/>
        </w:rPr>
        <w:t>sodium).</w:t>
      </w:r>
    </w:p>
    <w:p w:rsidR="009B2374" w:rsidRPr="009A3281" w:rsidRDefault="009B2374" w:rsidP="009A3281">
      <w:pPr>
        <w:pStyle w:val="Default"/>
        <w:jc w:val="both"/>
        <w:rPr>
          <w:rFonts w:ascii="Times New Roman" w:hAnsi="Times New Roman" w:cs="Times New Roman"/>
          <w:bCs/>
          <w:sz w:val="22"/>
          <w:szCs w:val="22"/>
          <w:lang w:val="ro-RO"/>
        </w:rPr>
      </w:pPr>
      <w:r>
        <w:rPr>
          <w:rStyle w:val="Strong"/>
          <w:rFonts w:ascii="Times New Roman" w:hAnsi="Times New Roman"/>
          <w:b w:val="0"/>
          <w:sz w:val="22"/>
          <w:szCs w:val="22"/>
          <w:lang w:val="ro-RO"/>
        </w:rPr>
        <w:tab/>
        <w:t>P</w:t>
      </w:r>
      <w:r w:rsidRPr="009B2374">
        <w:rPr>
          <w:rStyle w:val="Strong"/>
          <w:rFonts w:ascii="Times New Roman" w:hAnsi="Times New Roman"/>
          <w:b w:val="0"/>
          <w:sz w:val="22"/>
          <w:szCs w:val="22"/>
          <w:lang w:val="ro-RO"/>
        </w:rPr>
        <w:t>este două treimi dintre rom</w:t>
      </w:r>
      <w:r w:rsidRPr="009B2374">
        <w:rPr>
          <w:rFonts w:ascii="Times New Roman" w:hAnsi="Times New Roman" w:cs="Times New Roman"/>
          <w:sz w:val="22"/>
          <w:szCs w:val="22"/>
          <w:lang w:val="ro-RO"/>
        </w:rPr>
        <w:t>â</w:t>
      </w:r>
      <w:r w:rsidRPr="009B2374">
        <w:rPr>
          <w:rStyle w:val="Strong"/>
          <w:rFonts w:ascii="Times New Roman" w:hAnsi="Times New Roman"/>
          <w:b w:val="0"/>
          <w:sz w:val="22"/>
          <w:szCs w:val="22"/>
          <w:lang w:val="ro-RO"/>
        </w:rPr>
        <w:t>ni cu v</w:t>
      </w:r>
      <w:r w:rsidRPr="009B2374">
        <w:rPr>
          <w:rFonts w:ascii="Times New Roman" w:hAnsi="Times New Roman" w:cs="Times New Roman"/>
          <w:sz w:val="22"/>
          <w:szCs w:val="22"/>
          <w:lang w:val="ro-RO"/>
        </w:rPr>
        <w:t>â</w:t>
      </w:r>
      <w:r w:rsidRPr="009B2374">
        <w:rPr>
          <w:rStyle w:val="Strong"/>
          <w:rFonts w:ascii="Times New Roman" w:hAnsi="Times New Roman"/>
          <w:b w:val="0"/>
          <w:sz w:val="22"/>
          <w:szCs w:val="22"/>
          <w:lang w:val="ro-RO"/>
        </w:rPr>
        <w:t>rsta de peste 15 ani (65,1%) nu consum</w:t>
      </w:r>
      <w:r w:rsidRPr="009B2374">
        <w:rPr>
          <w:rFonts w:ascii="Times New Roman" w:hAnsi="Times New Roman" w:cs="Times New Roman"/>
          <w:sz w:val="22"/>
          <w:szCs w:val="22"/>
        </w:rPr>
        <w:t>ă</w:t>
      </w:r>
      <w:r w:rsidRPr="009B2374">
        <w:rPr>
          <w:rStyle w:val="Strong"/>
          <w:rFonts w:ascii="Times New Roman" w:hAnsi="Times New Roman"/>
          <w:b w:val="0"/>
          <w:sz w:val="22"/>
          <w:szCs w:val="22"/>
          <w:lang w:val="ro-RO"/>
        </w:rPr>
        <w:t xml:space="preserve"> zilnic cinci </w:t>
      </w:r>
      <w:r w:rsidRPr="009B2374">
        <w:rPr>
          <w:rFonts w:ascii="Times New Roman" w:hAnsi="Times New Roman" w:cs="Times New Roman"/>
          <w:sz w:val="22"/>
          <w:szCs w:val="22"/>
          <w:lang w:val="ro-RO"/>
        </w:rPr>
        <w:t>por</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ii</w:t>
      </w:r>
      <w:r w:rsidRPr="009B2374">
        <w:rPr>
          <w:rStyle w:val="Strong"/>
          <w:rFonts w:ascii="Times New Roman" w:hAnsi="Times New Roman"/>
          <w:b w:val="0"/>
          <w:sz w:val="22"/>
          <w:szCs w:val="22"/>
          <w:lang w:val="ro-RO"/>
        </w:rPr>
        <w:t xml:space="preserve"> fructe </w:t>
      </w:r>
      <w:r w:rsidRPr="009B2374">
        <w:rPr>
          <w:rFonts w:ascii="Times New Roman" w:hAnsi="Times New Roman" w:cs="Times New Roman"/>
          <w:sz w:val="22"/>
          <w:szCs w:val="22"/>
        </w:rPr>
        <w:t>ș</w:t>
      </w:r>
      <w:r w:rsidRPr="009B2374">
        <w:rPr>
          <w:rStyle w:val="Strong"/>
          <w:rFonts w:ascii="Times New Roman" w:hAnsi="Times New Roman"/>
          <w:b w:val="0"/>
          <w:sz w:val="22"/>
          <w:szCs w:val="22"/>
          <w:lang w:val="ro-RO"/>
        </w:rPr>
        <w:t xml:space="preserve">i legume, ceea ce </w:t>
      </w:r>
      <w:r w:rsidRPr="009B2374">
        <w:rPr>
          <w:rFonts w:ascii="Times New Roman" w:hAnsi="Times New Roman" w:cs="Times New Roman"/>
          <w:sz w:val="22"/>
          <w:szCs w:val="22"/>
        </w:rPr>
        <w:t>î</w:t>
      </w:r>
      <w:r w:rsidRPr="009B2374">
        <w:rPr>
          <w:rStyle w:val="Strong"/>
          <w:rFonts w:ascii="Times New Roman" w:hAnsi="Times New Roman"/>
          <w:b w:val="0"/>
          <w:sz w:val="22"/>
          <w:szCs w:val="22"/>
          <w:lang w:val="ro-RO"/>
        </w:rPr>
        <w:t>i plaseaz</w:t>
      </w:r>
      <w:r w:rsidRPr="009B2374">
        <w:rPr>
          <w:rFonts w:ascii="Times New Roman" w:hAnsi="Times New Roman" w:cs="Times New Roman"/>
          <w:sz w:val="22"/>
          <w:szCs w:val="22"/>
        </w:rPr>
        <w:t>ă</w:t>
      </w:r>
      <w:r w:rsidRPr="009B2374">
        <w:rPr>
          <w:rStyle w:val="Strong"/>
          <w:rFonts w:ascii="Times New Roman" w:hAnsi="Times New Roman"/>
          <w:b w:val="0"/>
          <w:sz w:val="22"/>
          <w:szCs w:val="22"/>
          <w:lang w:val="ro-RO"/>
        </w:rPr>
        <w:t xml:space="preserve"> pe ultimul loc </w:t>
      </w:r>
      <w:r w:rsidRPr="009B2374">
        <w:rPr>
          <w:rFonts w:ascii="Times New Roman" w:hAnsi="Times New Roman" w:cs="Times New Roman"/>
          <w:sz w:val="22"/>
          <w:szCs w:val="22"/>
        </w:rPr>
        <w:t>î</w:t>
      </w:r>
      <w:r w:rsidRPr="009B2374">
        <w:rPr>
          <w:rStyle w:val="Strong"/>
          <w:rFonts w:ascii="Times New Roman" w:hAnsi="Times New Roman"/>
          <w:b w:val="0"/>
          <w:sz w:val="22"/>
          <w:szCs w:val="22"/>
          <w:lang w:val="ro-RO"/>
        </w:rPr>
        <w:t>n UE.</w:t>
      </w:r>
      <w:r w:rsidRPr="009B2374">
        <w:rPr>
          <w:rFonts w:ascii="Times New Roman" w:hAnsi="Times New Roman" w:cs="Times New Roman"/>
          <w:sz w:val="22"/>
          <w:szCs w:val="22"/>
          <w:lang w:val="ro-RO"/>
        </w:rPr>
        <w:t xml:space="preserve"> </w:t>
      </w:r>
      <w:r w:rsidR="009A3281">
        <w:rPr>
          <w:rFonts w:ascii="Times New Roman" w:hAnsi="Times New Roman" w:cs="Times New Roman"/>
          <w:sz w:val="22"/>
          <w:szCs w:val="22"/>
        </w:rPr>
        <w:t>Î</w:t>
      </w:r>
      <w:r w:rsidRPr="009B2374">
        <w:rPr>
          <w:rFonts w:ascii="Times New Roman" w:hAnsi="Times New Roman" w:cs="Times New Roman"/>
          <w:sz w:val="22"/>
          <w:szCs w:val="22"/>
        </w:rPr>
        <w:t>n</w:t>
      </w:r>
      <w:r w:rsidRPr="009B2374">
        <w:rPr>
          <w:rFonts w:ascii="Times New Roman" w:hAnsi="Times New Roman" w:cs="Times New Roman"/>
          <w:sz w:val="22"/>
          <w:szCs w:val="22"/>
          <w:lang w:val="ro-RO"/>
        </w:rPr>
        <w:t xml:space="preserve"> rândul statelor membre, ponderea celor care consum</w:t>
      </w:r>
      <w:r w:rsidRPr="009B2374">
        <w:rPr>
          <w:rFonts w:ascii="Times New Roman" w:hAnsi="Times New Roman" w:cs="Times New Roman"/>
          <w:sz w:val="22"/>
          <w:szCs w:val="22"/>
        </w:rPr>
        <w:t>ă</w:t>
      </w:r>
      <w:r w:rsidRPr="009B2374">
        <w:rPr>
          <w:rFonts w:ascii="Times New Roman" w:hAnsi="Times New Roman" w:cs="Times New Roman"/>
          <w:sz w:val="22"/>
          <w:szCs w:val="22"/>
          <w:lang w:val="ro-RO"/>
        </w:rPr>
        <w:t xml:space="preserve"> cel pu</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in cinci por</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 xml:space="preserve">ii de legume </w:t>
      </w:r>
      <w:r w:rsidRPr="009B2374">
        <w:rPr>
          <w:rFonts w:ascii="Times New Roman" w:hAnsi="Times New Roman" w:cs="Times New Roman"/>
          <w:sz w:val="22"/>
          <w:szCs w:val="22"/>
        </w:rPr>
        <w:t>și</w:t>
      </w:r>
      <w:r w:rsidRPr="009B2374">
        <w:rPr>
          <w:rFonts w:ascii="Times New Roman" w:hAnsi="Times New Roman" w:cs="Times New Roman"/>
          <w:sz w:val="22"/>
          <w:szCs w:val="22"/>
          <w:lang w:val="ro-RO"/>
        </w:rPr>
        <w:t xml:space="preserve"> fructe </w:t>
      </w:r>
      <w:r w:rsidRPr="009B2374">
        <w:rPr>
          <w:rFonts w:ascii="Times New Roman" w:hAnsi="Times New Roman" w:cs="Times New Roman"/>
          <w:sz w:val="22"/>
          <w:szCs w:val="22"/>
        </w:rPr>
        <w:t>î</w:t>
      </w:r>
      <w:r w:rsidRPr="009B2374">
        <w:rPr>
          <w:rFonts w:ascii="Times New Roman" w:hAnsi="Times New Roman" w:cs="Times New Roman"/>
          <w:sz w:val="22"/>
          <w:szCs w:val="22"/>
          <w:lang w:val="ro-RO"/>
        </w:rPr>
        <w:t xml:space="preserve">n fiecare zi (400g) este cea mai mare </w:t>
      </w:r>
      <w:r w:rsidRPr="009B2374">
        <w:rPr>
          <w:rFonts w:ascii="Times New Roman" w:hAnsi="Times New Roman" w:cs="Times New Roman"/>
          <w:sz w:val="22"/>
          <w:szCs w:val="22"/>
        </w:rPr>
        <w:t>în</w:t>
      </w:r>
      <w:r w:rsidRPr="009B2374">
        <w:rPr>
          <w:rFonts w:ascii="Times New Roman" w:hAnsi="Times New Roman" w:cs="Times New Roman"/>
          <w:sz w:val="22"/>
          <w:szCs w:val="22"/>
          <w:lang w:val="ro-RO"/>
        </w:rPr>
        <w:t xml:space="preserve"> Marea Britanie (33</w:t>
      </w:r>
      <w:proofErr w:type="gramStart"/>
      <w:r w:rsidRPr="009B2374">
        <w:rPr>
          <w:rFonts w:ascii="Times New Roman" w:hAnsi="Times New Roman" w:cs="Times New Roman"/>
          <w:sz w:val="22"/>
          <w:szCs w:val="22"/>
          <w:lang w:val="ro-RO"/>
        </w:rPr>
        <w:t>,1</w:t>
      </w:r>
      <w:proofErr w:type="gramEnd"/>
      <w:r w:rsidRPr="009B2374">
        <w:rPr>
          <w:rFonts w:ascii="Times New Roman" w:hAnsi="Times New Roman" w:cs="Times New Roman"/>
          <w:sz w:val="22"/>
          <w:szCs w:val="22"/>
          <w:lang w:val="ro-RO"/>
        </w:rPr>
        <w:t xml:space="preserve">%) </w:t>
      </w:r>
      <w:r w:rsidRPr="009B2374">
        <w:rPr>
          <w:rFonts w:ascii="Times New Roman" w:hAnsi="Times New Roman" w:cs="Times New Roman"/>
          <w:sz w:val="22"/>
          <w:szCs w:val="22"/>
        </w:rPr>
        <w:t>și</w:t>
      </w:r>
      <w:r w:rsidRPr="009B2374">
        <w:rPr>
          <w:rFonts w:ascii="Times New Roman" w:hAnsi="Times New Roman" w:cs="Times New Roman"/>
          <w:sz w:val="22"/>
          <w:szCs w:val="22"/>
          <w:lang w:val="ro-RO"/>
        </w:rPr>
        <w:t xml:space="preserve"> cea mai mică </w:t>
      </w:r>
      <w:r w:rsidRPr="009B2374">
        <w:rPr>
          <w:rFonts w:ascii="Times New Roman" w:hAnsi="Times New Roman" w:cs="Times New Roman"/>
          <w:sz w:val="22"/>
          <w:szCs w:val="22"/>
        </w:rPr>
        <w:t>în</w:t>
      </w:r>
      <w:r w:rsidRPr="009B2374">
        <w:rPr>
          <w:rFonts w:ascii="Times New Roman" w:hAnsi="Times New Roman" w:cs="Times New Roman"/>
          <w:sz w:val="22"/>
          <w:szCs w:val="22"/>
          <w:lang w:val="ro-RO"/>
        </w:rPr>
        <w:t xml:space="preserve"> Rom</w:t>
      </w:r>
      <w:r w:rsidRPr="009B2374">
        <w:rPr>
          <w:rFonts w:ascii="Times New Roman" w:hAnsi="Times New Roman" w:cs="Times New Roman"/>
          <w:sz w:val="22"/>
          <w:szCs w:val="22"/>
        </w:rPr>
        <w:t>â</w:t>
      </w:r>
      <w:r w:rsidRPr="009B2374">
        <w:rPr>
          <w:rFonts w:ascii="Times New Roman" w:hAnsi="Times New Roman" w:cs="Times New Roman"/>
          <w:sz w:val="22"/>
          <w:szCs w:val="22"/>
          <w:lang w:val="ro-RO"/>
        </w:rPr>
        <w:t>nia (3,5%)</w:t>
      </w:r>
      <w:r w:rsidRPr="009B2374">
        <w:rPr>
          <w:rFonts w:ascii="Times New Roman" w:hAnsi="Times New Roman" w:cs="Times New Roman"/>
          <w:sz w:val="22"/>
          <w:szCs w:val="22"/>
        </w:rPr>
        <w:t>și</w:t>
      </w:r>
      <w:r w:rsidRPr="009B2374">
        <w:rPr>
          <w:rFonts w:ascii="Times New Roman" w:hAnsi="Times New Roman" w:cs="Times New Roman"/>
          <w:sz w:val="22"/>
          <w:szCs w:val="22"/>
          <w:lang w:val="ro-RO"/>
        </w:rPr>
        <w:t xml:space="preserve"> Bulgaria (4,4%).</w:t>
      </w:r>
      <w:r w:rsidR="009A3281">
        <w:rPr>
          <w:rFonts w:ascii="Times New Roman" w:hAnsi="Times New Roman" w:cs="Times New Roman"/>
          <w:sz w:val="22"/>
          <w:szCs w:val="22"/>
          <w:lang w:val="ro-RO"/>
        </w:rPr>
        <w:t xml:space="preserve"> C</w:t>
      </w:r>
      <w:r w:rsidRPr="009B2374">
        <w:rPr>
          <w:rFonts w:ascii="Times New Roman" w:hAnsi="Times New Roman" w:cs="Times New Roman"/>
          <w:sz w:val="22"/>
          <w:szCs w:val="22"/>
          <w:lang w:val="ro-RO"/>
        </w:rPr>
        <w:t xml:space="preserve">onsumul de fructe </w:t>
      </w:r>
      <w:r w:rsidRPr="009B2374">
        <w:rPr>
          <w:rFonts w:ascii="Times New Roman" w:hAnsi="Times New Roman" w:cs="Times New Roman"/>
          <w:sz w:val="22"/>
          <w:szCs w:val="22"/>
        </w:rPr>
        <w:t>ș</w:t>
      </w:r>
      <w:r w:rsidRPr="009B2374">
        <w:rPr>
          <w:rFonts w:ascii="Times New Roman" w:hAnsi="Times New Roman" w:cs="Times New Roman"/>
          <w:color w:val="333333"/>
          <w:sz w:val="22"/>
          <w:szCs w:val="22"/>
          <w:shd w:val="clear" w:color="auto" w:fill="FFFFFF"/>
        </w:rPr>
        <w:t>i</w:t>
      </w:r>
      <w:r w:rsidRPr="009B2374">
        <w:rPr>
          <w:rFonts w:ascii="Times New Roman" w:hAnsi="Times New Roman" w:cs="Times New Roman"/>
          <w:sz w:val="22"/>
          <w:szCs w:val="22"/>
          <w:lang w:val="ro-RO"/>
        </w:rPr>
        <w:t xml:space="preserve"> legume este influen</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at de gradul de educa</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ie.</w:t>
      </w:r>
      <w:r w:rsidRPr="009B2374">
        <w:rPr>
          <w:rFonts w:ascii="Times New Roman" w:hAnsi="Times New Roman" w:cs="Times New Roman"/>
          <w:color w:val="595959" w:themeColor="text1" w:themeTint="A6"/>
          <w:sz w:val="22"/>
          <w:szCs w:val="22"/>
          <w:lang w:val="ro-RO"/>
        </w:rPr>
        <w:t>Î</w:t>
      </w:r>
      <w:r w:rsidRPr="009B2374">
        <w:rPr>
          <w:rFonts w:ascii="Times New Roman" w:hAnsi="Times New Roman" w:cs="Times New Roman"/>
          <w:sz w:val="22"/>
          <w:szCs w:val="22"/>
          <w:lang w:val="ro-RO"/>
        </w:rPr>
        <w:t>n Rom</w:t>
      </w:r>
      <w:r w:rsidRPr="009B2374">
        <w:rPr>
          <w:rFonts w:ascii="Times New Roman" w:hAnsi="Times New Roman" w:cs="Times New Roman"/>
          <w:sz w:val="22"/>
          <w:szCs w:val="22"/>
        </w:rPr>
        <w:t>â</w:t>
      </w:r>
      <w:r w:rsidRPr="009B2374">
        <w:rPr>
          <w:rFonts w:ascii="Times New Roman" w:hAnsi="Times New Roman" w:cs="Times New Roman"/>
          <w:sz w:val="22"/>
          <w:szCs w:val="22"/>
          <w:lang w:val="ro-RO"/>
        </w:rPr>
        <w:t>nia</w:t>
      </w:r>
      <w:r w:rsidR="009A3281">
        <w:rPr>
          <w:rFonts w:ascii="Times New Roman" w:hAnsi="Times New Roman" w:cs="Times New Roman"/>
          <w:sz w:val="22"/>
          <w:szCs w:val="22"/>
          <w:lang w:val="ro-RO"/>
        </w:rPr>
        <w:t>,</w:t>
      </w:r>
      <w:r w:rsidRPr="009B2374">
        <w:rPr>
          <w:rFonts w:ascii="Times New Roman" w:hAnsi="Times New Roman" w:cs="Times New Roman"/>
          <w:sz w:val="22"/>
          <w:szCs w:val="22"/>
          <w:lang w:val="ro-RO"/>
        </w:rPr>
        <w:t xml:space="preserve"> doar 2,7% din cei cu un nivel de educa</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ie sc</w:t>
      </w:r>
      <w:r w:rsidRPr="009B2374">
        <w:rPr>
          <w:rFonts w:ascii="Times New Roman" w:hAnsi="Times New Roman" w:cs="Times New Roman"/>
          <w:sz w:val="22"/>
          <w:szCs w:val="22"/>
        </w:rPr>
        <w:t>ă</w:t>
      </w:r>
      <w:r w:rsidRPr="009B2374">
        <w:rPr>
          <w:rFonts w:ascii="Times New Roman" w:hAnsi="Times New Roman" w:cs="Times New Roman"/>
          <w:sz w:val="22"/>
          <w:szCs w:val="22"/>
          <w:lang w:val="ro-RO"/>
        </w:rPr>
        <w:t>zut consum</w:t>
      </w:r>
      <w:r w:rsidRPr="009B2374">
        <w:rPr>
          <w:rFonts w:ascii="Times New Roman" w:hAnsi="Times New Roman" w:cs="Times New Roman"/>
          <w:sz w:val="22"/>
          <w:szCs w:val="22"/>
        </w:rPr>
        <w:t>ă</w:t>
      </w:r>
      <w:r w:rsidRPr="009B2374">
        <w:rPr>
          <w:rFonts w:ascii="Times New Roman" w:hAnsi="Times New Roman" w:cs="Times New Roman"/>
          <w:sz w:val="22"/>
          <w:szCs w:val="22"/>
          <w:lang w:val="ro-RO"/>
        </w:rPr>
        <w:t xml:space="preserve"> cel pu</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in cinci p</w:t>
      </w:r>
      <w:r w:rsidRPr="009B2374">
        <w:rPr>
          <w:rFonts w:ascii="Times New Roman" w:hAnsi="Times New Roman" w:cs="Times New Roman"/>
          <w:color w:val="auto"/>
          <w:sz w:val="22"/>
          <w:szCs w:val="22"/>
          <w:lang w:val="ro-RO"/>
        </w:rPr>
        <w:t>or</w:t>
      </w:r>
      <w:r w:rsidRPr="009B2374">
        <w:rPr>
          <w:rFonts w:ascii="Times New Roman" w:hAnsi="Times New Roman" w:cs="Times New Roman"/>
          <w:color w:val="auto"/>
          <w:sz w:val="22"/>
          <w:szCs w:val="22"/>
        </w:rPr>
        <w:t>ț</w:t>
      </w:r>
      <w:r w:rsidRPr="009B2374">
        <w:rPr>
          <w:rFonts w:ascii="Times New Roman" w:hAnsi="Times New Roman" w:cs="Times New Roman"/>
          <w:color w:val="auto"/>
          <w:sz w:val="22"/>
          <w:szCs w:val="22"/>
          <w:lang w:val="ro-RO"/>
        </w:rPr>
        <w:t>ii</w:t>
      </w:r>
      <w:r w:rsidRPr="009B2374">
        <w:rPr>
          <w:rFonts w:ascii="Times New Roman" w:hAnsi="Times New Roman" w:cs="Times New Roman"/>
          <w:sz w:val="22"/>
          <w:szCs w:val="22"/>
          <w:lang w:val="ro-RO"/>
        </w:rPr>
        <w:t xml:space="preserve"> de legume </w:t>
      </w:r>
      <w:r w:rsidRPr="009B2374">
        <w:rPr>
          <w:rFonts w:ascii="Times New Roman" w:hAnsi="Times New Roman" w:cs="Times New Roman"/>
          <w:sz w:val="22"/>
          <w:szCs w:val="22"/>
        </w:rPr>
        <w:t>ș</w:t>
      </w:r>
      <w:r w:rsidRPr="009B2374">
        <w:rPr>
          <w:rFonts w:ascii="Times New Roman" w:hAnsi="Times New Roman" w:cs="Times New Roman"/>
          <w:color w:val="333333"/>
          <w:sz w:val="22"/>
          <w:szCs w:val="22"/>
          <w:shd w:val="clear" w:color="auto" w:fill="FFFFFF"/>
        </w:rPr>
        <w:t>i</w:t>
      </w:r>
      <w:r w:rsidRPr="009B2374">
        <w:rPr>
          <w:rFonts w:ascii="Times New Roman" w:hAnsi="Times New Roman" w:cs="Times New Roman"/>
          <w:sz w:val="22"/>
          <w:szCs w:val="22"/>
          <w:lang w:val="ro-RO"/>
        </w:rPr>
        <w:t xml:space="preserve"> fructe </w:t>
      </w:r>
      <w:r w:rsidRPr="009B2374">
        <w:rPr>
          <w:rFonts w:ascii="Times New Roman" w:hAnsi="Times New Roman" w:cs="Times New Roman"/>
          <w:sz w:val="22"/>
          <w:szCs w:val="22"/>
        </w:rPr>
        <w:t>î</w:t>
      </w:r>
      <w:r w:rsidRPr="009B2374">
        <w:rPr>
          <w:rFonts w:ascii="Times New Roman" w:hAnsi="Times New Roman" w:cs="Times New Roman"/>
          <w:sz w:val="22"/>
          <w:szCs w:val="22"/>
          <w:lang w:val="ro-RO"/>
        </w:rPr>
        <w:t>n fiecare zi, fa</w:t>
      </w:r>
      <w:r w:rsidRPr="009B2374">
        <w:rPr>
          <w:rFonts w:ascii="Times New Roman" w:hAnsi="Times New Roman" w:cs="Times New Roman"/>
          <w:sz w:val="22"/>
          <w:szCs w:val="22"/>
        </w:rPr>
        <w:t>ță</w:t>
      </w:r>
      <w:r w:rsidRPr="009B2374">
        <w:rPr>
          <w:rFonts w:ascii="Times New Roman" w:hAnsi="Times New Roman" w:cs="Times New Roman"/>
          <w:sz w:val="22"/>
          <w:szCs w:val="22"/>
          <w:lang w:val="ro-RO"/>
        </w:rPr>
        <w:t xml:space="preserve"> de 5,5% </w:t>
      </w:r>
      <w:r w:rsidRPr="009B2374">
        <w:rPr>
          <w:rFonts w:ascii="Times New Roman" w:hAnsi="Times New Roman" w:cs="Times New Roman"/>
          <w:sz w:val="22"/>
          <w:szCs w:val="22"/>
        </w:rPr>
        <w:t>î</w:t>
      </w:r>
      <w:r w:rsidRPr="009B2374">
        <w:rPr>
          <w:rFonts w:ascii="Times New Roman" w:hAnsi="Times New Roman" w:cs="Times New Roman"/>
          <w:sz w:val="22"/>
          <w:szCs w:val="22"/>
          <w:lang w:val="ro-RO"/>
        </w:rPr>
        <w:t>n cazul celor cu un nivel de educa</w:t>
      </w:r>
      <w:r w:rsidRPr="009B2374">
        <w:rPr>
          <w:rFonts w:ascii="Times New Roman" w:hAnsi="Times New Roman" w:cs="Times New Roman"/>
          <w:sz w:val="22"/>
          <w:szCs w:val="22"/>
        </w:rPr>
        <w:t>ț</w:t>
      </w:r>
      <w:r w:rsidRPr="009B2374">
        <w:rPr>
          <w:rFonts w:ascii="Times New Roman" w:hAnsi="Times New Roman" w:cs="Times New Roman"/>
          <w:sz w:val="22"/>
          <w:szCs w:val="22"/>
          <w:lang w:val="ro-RO"/>
        </w:rPr>
        <w:t>ie ridicat.</w:t>
      </w:r>
      <w:r w:rsidRPr="009B2374">
        <w:rPr>
          <w:rStyle w:val="Strong"/>
          <w:rFonts w:ascii="Times New Roman" w:hAnsi="Times New Roman"/>
          <w:b w:val="0"/>
          <w:sz w:val="22"/>
          <w:szCs w:val="22"/>
          <w:lang w:val="ro-RO"/>
        </w:rPr>
        <w:t xml:space="preserve"> (Oficiul European de Statistic</w:t>
      </w:r>
      <w:r w:rsidRPr="009B2374">
        <w:rPr>
          <w:rFonts w:ascii="Times New Roman" w:hAnsi="Times New Roman" w:cs="Times New Roman"/>
          <w:sz w:val="22"/>
          <w:szCs w:val="22"/>
        </w:rPr>
        <w:t>ă</w:t>
      </w:r>
      <w:r w:rsidRPr="009B2374">
        <w:rPr>
          <w:rStyle w:val="Strong"/>
          <w:rFonts w:ascii="Times New Roman" w:hAnsi="Times New Roman"/>
          <w:b w:val="0"/>
          <w:sz w:val="22"/>
          <w:szCs w:val="22"/>
          <w:lang w:val="ro-RO"/>
        </w:rPr>
        <w:t xml:space="preserve">, Eurostat, Studiu </w:t>
      </w:r>
      <w:r w:rsidRPr="009B2374">
        <w:rPr>
          <w:rFonts w:ascii="Times New Roman" w:hAnsi="Times New Roman" w:cs="Times New Roman"/>
          <w:sz w:val="22"/>
          <w:szCs w:val="22"/>
        </w:rPr>
        <w:t>Consumption of fruit and vegetables in the EU, 14 October 2016)</w:t>
      </w:r>
      <w:r w:rsidR="009A3281">
        <w:rPr>
          <w:rFonts w:ascii="Times New Roman" w:hAnsi="Times New Roman" w:cs="Times New Roman"/>
          <w:sz w:val="22"/>
          <w:szCs w:val="22"/>
        </w:rPr>
        <w:t>.</w:t>
      </w:r>
    </w:p>
    <w:p w:rsidR="004A540D" w:rsidRPr="006C6788" w:rsidRDefault="003C486A" w:rsidP="00A66E54">
      <w:pPr>
        <w:pStyle w:val="HTMLPreformatted"/>
        <w:jc w:val="both"/>
        <w:rPr>
          <w:rFonts w:ascii="Times New Roman" w:hAnsi="Times New Roman" w:cs="Times New Roman"/>
          <w:sz w:val="22"/>
          <w:szCs w:val="22"/>
        </w:rPr>
      </w:pPr>
      <w:r w:rsidRPr="006C6788">
        <w:rPr>
          <w:rFonts w:ascii="Times New Roman" w:hAnsi="Times New Roman" w:cs="Times New Roman"/>
          <w:sz w:val="22"/>
          <w:szCs w:val="22"/>
        </w:rPr>
        <w:tab/>
      </w:r>
      <w:r w:rsidR="00AB7836" w:rsidRPr="006C6788">
        <w:rPr>
          <w:rFonts w:ascii="Times New Roman" w:hAnsi="Times New Roman" w:cs="Times New Roman"/>
          <w:sz w:val="22"/>
          <w:szCs w:val="22"/>
        </w:rPr>
        <w:t>Al</w:t>
      </w:r>
      <w:r w:rsidR="00851EC8">
        <w:rPr>
          <w:rFonts w:ascii="Times New Roman" w:hAnsi="Times New Roman" w:cs="Times New Roman"/>
          <w:sz w:val="22"/>
          <w:szCs w:val="22"/>
        </w:rPr>
        <w:t>t</w:t>
      </w:r>
      <w:r w:rsidR="00AB7836" w:rsidRPr="006C6788">
        <w:rPr>
          <w:rFonts w:ascii="Times New Roman" w:hAnsi="Times New Roman" w:cs="Times New Roman"/>
          <w:sz w:val="22"/>
          <w:szCs w:val="22"/>
        </w:rPr>
        <w:t>e afecțiuni asupra cărora excesul de greutate are efecte negative sunt: hipertensiunea arterială (</w:t>
      </w:r>
      <w:r w:rsidR="00477F0E" w:rsidRPr="006C6788">
        <w:rPr>
          <w:rFonts w:ascii="Times New Roman" w:hAnsi="Times New Roman" w:cs="Times New Roman"/>
          <w:sz w:val="22"/>
          <w:szCs w:val="22"/>
        </w:rPr>
        <w:t xml:space="preserve">cel puțin două treimi din prevalența acestei boli este atribuită direct obezității), dislipidemie, apnee de somn obstructivă, ficat gras non-alcoolic, osteoartrită, </w:t>
      </w:r>
      <w:r w:rsidR="00377FD5" w:rsidRPr="006C6788">
        <w:rPr>
          <w:rFonts w:ascii="Times New Roman" w:hAnsi="Times New Roman" w:cs="Times New Roman"/>
          <w:sz w:val="22"/>
          <w:szCs w:val="22"/>
        </w:rPr>
        <w:t>unele forme de cancer care afectează esofagul, colonul și rectul, ficatul, vezicula biliară, pancreasul, rinichii, precum și stomacul și prostata la bărbați și sânul, uterul și ovarele la femei. Un IMC peste 40 determină rate ale mortalității prin cancer cu 52% mai mari la bărbați și cu 62% mai mari la femei.</w:t>
      </w:r>
      <w:r w:rsidR="003563DF" w:rsidRPr="006C6788">
        <w:rPr>
          <w:rStyle w:val="FootnoteReference"/>
          <w:sz w:val="22"/>
          <w:szCs w:val="22"/>
        </w:rPr>
        <w:footnoteReference w:id="7"/>
      </w:r>
      <w:r w:rsidR="00180017" w:rsidRPr="006C6788">
        <w:rPr>
          <w:rFonts w:ascii="Times New Roman" w:hAnsi="Times New Roman" w:cs="Times New Roman"/>
          <w:b/>
          <w:color w:val="00B050"/>
          <w:sz w:val="22"/>
          <w:szCs w:val="22"/>
        </w:rPr>
        <w:t>:</w:t>
      </w:r>
    </w:p>
    <w:p w:rsidR="003563DF" w:rsidRPr="006C6788" w:rsidRDefault="003563DF" w:rsidP="003563DF">
      <w:pPr>
        <w:pStyle w:val="HTMLPreformatted"/>
        <w:jc w:val="both"/>
        <w:rPr>
          <w:rStyle w:val="FootnoteReference"/>
          <w:rFonts w:ascii="Times New Roman" w:hAnsi="Times New Roman"/>
          <w:sz w:val="22"/>
          <w:szCs w:val="22"/>
        </w:rPr>
      </w:pPr>
      <w:r w:rsidRPr="006C6788">
        <w:rPr>
          <w:rFonts w:ascii="Times New Roman" w:hAnsi="Times New Roman" w:cs="Times New Roman"/>
          <w:sz w:val="22"/>
          <w:szCs w:val="22"/>
        </w:rPr>
        <w:tab/>
        <w:t>În</w:t>
      </w:r>
      <w:r w:rsidR="00662117" w:rsidRPr="006C6788">
        <w:rPr>
          <w:rFonts w:ascii="Times New Roman" w:hAnsi="Times New Roman" w:cs="Times New Roman"/>
          <w:sz w:val="22"/>
          <w:szCs w:val="22"/>
        </w:rPr>
        <w:t xml:space="preserve"> întreaga UE, șase dintre cei mai frecvenți șapte factori de risc pentru moartea prematură - hipertensiune arterială, hipercolesterolemie, greutate corporală mare, consumul inadecvat de fructe și legume, lipsa de activitate fizică și abuzul de alcool - pot, cel puțin parțial, să fie legați de modul în care mâncăm, bem și facem exerciții fizice.</w:t>
      </w:r>
      <w:r w:rsidR="009E0D03" w:rsidRPr="006C6788">
        <w:rPr>
          <w:rStyle w:val="FootnoteReference"/>
          <w:rFonts w:ascii="Times New Roman" w:hAnsi="Times New Roman"/>
          <w:sz w:val="22"/>
          <w:szCs w:val="22"/>
        </w:rPr>
        <w:footnoteReference w:id="8"/>
      </w:r>
    </w:p>
    <w:p w:rsidR="001A6A25" w:rsidRDefault="003563DF" w:rsidP="003563DF">
      <w:pPr>
        <w:pStyle w:val="HTMLPreformatted"/>
        <w:jc w:val="both"/>
        <w:rPr>
          <w:rFonts w:ascii="Times New Roman" w:hAnsi="Times New Roman" w:cs="Times New Roman"/>
          <w:sz w:val="22"/>
          <w:szCs w:val="22"/>
        </w:rPr>
      </w:pPr>
      <w:r w:rsidRPr="006C6788">
        <w:rPr>
          <w:rStyle w:val="FootnoteReference"/>
          <w:rFonts w:ascii="Times New Roman" w:hAnsi="Times New Roman"/>
          <w:sz w:val="22"/>
          <w:szCs w:val="22"/>
        </w:rPr>
        <w:tab/>
      </w:r>
      <w:r w:rsidR="00641A27" w:rsidRPr="006C6788">
        <w:rPr>
          <w:rFonts w:ascii="Times New Roman" w:hAnsi="Times New Roman" w:cs="Times New Roman"/>
          <w:snapToGrid w:val="0"/>
          <w:sz w:val="22"/>
          <w:szCs w:val="22"/>
        </w:rPr>
        <w:t>Conform OMS, a</w:t>
      </w:r>
      <w:r w:rsidR="00662117" w:rsidRPr="006C6788">
        <w:rPr>
          <w:rFonts w:ascii="Times New Roman" w:hAnsi="Times New Roman" w:cs="Times New Roman"/>
          <w:snapToGrid w:val="0"/>
          <w:sz w:val="22"/>
          <w:szCs w:val="22"/>
        </w:rPr>
        <w:t>ctivitatea fizică insuficientă (sub 150 minute activitate fizică moderată pe săptămână sau sub 75 minute activitate fizică intensă pe săptămână sau echivalentul)este factor de risc pentru apariția supragreutății și obezității, atât la adulți, cât și la copii. Activitatea fizică este considerată insuficientă dacă este practicată de mai puțin de 5 ori 30 de minute activitate moderată pe săptămân</w:t>
      </w:r>
      <w:r w:rsidR="00DB49ED" w:rsidRPr="006C6788">
        <w:rPr>
          <w:rFonts w:ascii="Times New Roman" w:hAnsi="Times New Roman" w:cs="Times New Roman"/>
          <w:snapToGrid w:val="0"/>
          <w:sz w:val="22"/>
          <w:szCs w:val="22"/>
        </w:rPr>
        <w:t>ă sau mai puțin de 3 ori 20 de m</w:t>
      </w:r>
      <w:r w:rsidR="00662117" w:rsidRPr="006C6788">
        <w:rPr>
          <w:rFonts w:ascii="Times New Roman" w:hAnsi="Times New Roman" w:cs="Times New Roman"/>
          <w:snapToGrid w:val="0"/>
          <w:sz w:val="22"/>
          <w:szCs w:val="22"/>
        </w:rPr>
        <w:t>inute activitate susținută pe săptămână, sau echivalentul.</w:t>
      </w:r>
      <w:r w:rsidR="00641A27" w:rsidRPr="006C6788">
        <w:rPr>
          <w:rFonts w:ascii="Times New Roman" w:hAnsi="Times New Roman" w:cs="Times New Roman"/>
          <w:snapToGrid w:val="0"/>
          <w:sz w:val="22"/>
          <w:szCs w:val="22"/>
        </w:rPr>
        <w:t>Copiii trebuie să facă zilnic minim 60 de minute efort fizic deintensitate moderată sau intensă.</w:t>
      </w:r>
      <w:r w:rsidR="00641A27" w:rsidRPr="006C6788">
        <w:rPr>
          <w:rStyle w:val="FootnoteReference"/>
          <w:rFonts w:ascii="Times New Roman" w:hAnsi="Times New Roman"/>
          <w:sz w:val="22"/>
          <w:szCs w:val="22"/>
        </w:rPr>
        <w:footnoteReference w:id="9"/>
      </w:r>
      <w:r w:rsidR="009E0D03" w:rsidRPr="006C6788">
        <w:rPr>
          <w:rFonts w:ascii="Times New Roman" w:hAnsi="Times New Roman" w:cs="Times New Roman"/>
          <w:sz w:val="22"/>
          <w:szCs w:val="22"/>
        </w:rPr>
        <w:t>Organizația Mondială a Sănătății (OMS) a lansat în octombrie 2018 la</w:t>
      </w:r>
      <w:r w:rsidR="009E0D03" w:rsidRPr="006C6788">
        <w:rPr>
          <w:sz w:val="22"/>
          <w:szCs w:val="22"/>
        </w:rPr>
        <w:t xml:space="preserve"> </w:t>
      </w:r>
      <w:r w:rsidR="009E0D03" w:rsidRPr="001A6A25">
        <w:rPr>
          <w:rFonts w:ascii="Times New Roman" w:hAnsi="Times New Roman" w:cs="Times New Roman"/>
          <w:sz w:val="22"/>
          <w:szCs w:val="22"/>
        </w:rPr>
        <w:t>Londra un set de instrumente politice</w:t>
      </w:r>
      <w:r w:rsidR="009E0D03" w:rsidRPr="006C6788">
        <w:rPr>
          <w:sz w:val="22"/>
          <w:szCs w:val="22"/>
        </w:rPr>
        <w:t xml:space="preserve"> </w:t>
      </w:r>
      <w:r w:rsidR="009E0D03" w:rsidRPr="006C6788">
        <w:rPr>
          <w:rFonts w:ascii="Times New Roman" w:hAnsi="Times New Roman" w:cs="Times New Roman"/>
          <w:sz w:val="22"/>
          <w:szCs w:val="22"/>
        </w:rPr>
        <w:t>ACTIVE pentru a ajuta toate guvernele să reducă nivelurile alarmante de inactivitate fizică și consecințele sociale, economice și asupra sănătății.</w:t>
      </w:r>
      <w:r w:rsidR="001A6A25">
        <w:rPr>
          <w:rFonts w:ascii="Times New Roman" w:hAnsi="Times New Roman" w:cs="Times New Roman"/>
          <w:sz w:val="22"/>
          <w:szCs w:val="22"/>
        </w:rPr>
        <w:t xml:space="preserve"> </w:t>
      </w:r>
      <w:r w:rsidR="009E0D03" w:rsidRPr="006C6788">
        <w:rPr>
          <w:rFonts w:ascii="Times New Roman" w:hAnsi="Times New Roman" w:cs="Times New Roman"/>
          <w:sz w:val="22"/>
          <w:szCs w:val="22"/>
        </w:rPr>
        <w:t>ACTIVE se bazează pe Planul global de acțiune al OMS pentru activitatea fizică 2018-2030 și oferă țărilor politici și intervenții specifice pentru a contribui la creșterea nivelului de participare a populației la activitatea fizică. Țelul global este reducerea inactivității fizice cu 10% până în 2025 și cu 15% până în 2030.</w:t>
      </w:r>
      <w:r w:rsidR="001E7BF2" w:rsidRPr="006C6788">
        <w:rPr>
          <w:rStyle w:val="FootnoteReference"/>
          <w:rFonts w:ascii="Times New Roman" w:hAnsi="Times New Roman"/>
          <w:sz w:val="22"/>
          <w:szCs w:val="22"/>
        </w:rPr>
        <w:footnoteReference w:id="10"/>
      </w:r>
      <w:r w:rsidR="001A6A25">
        <w:rPr>
          <w:rFonts w:ascii="Times New Roman" w:hAnsi="Times New Roman" w:cs="Times New Roman"/>
          <w:sz w:val="22"/>
          <w:szCs w:val="22"/>
        </w:rPr>
        <w:t xml:space="preserve"> </w:t>
      </w:r>
    </w:p>
    <w:p w:rsidR="00662117" w:rsidRPr="006C6788" w:rsidRDefault="001A6A25" w:rsidP="003563DF">
      <w:pPr>
        <w:pStyle w:val="HTMLPreformatted"/>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napToGrid w:val="0"/>
          <w:sz w:val="22"/>
          <w:szCs w:val="22"/>
        </w:rPr>
        <w:t>În fig.9</w:t>
      </w:r>
      <w:r w:rsidR="00662117" w:rsidRPr="006C6788">
        <w:rPr>
          <w:rFonts w:ascii="Times New Roman" w:hAnsi="Times New Roman" w:cs="Times New Roman"/>
          <w:snapToGrid w:val="0"/>
          <w:sz w:val="22"/>
          <w:szCs w:val="22"/>
        </w:rPr>
        <w:t xml:space="preserve"> se observă că, dintre țările UE, cel mai mare procent de persoane care fac exerciții fizice cel puțin două ore și jumătate pe săptămână se găsește în Finlanda</w:t>
      </w:r>
      <w:r w:rsidR="00662117" w:rsidRPr="006C6788">
        <w:rPr>
          <w:rFonts w:ascii="Times New Roman" w:hAnsi="Times New Roman" w:cs="Times New Roman"/>
          <w:sz w:val="22"/>
          <w:szCs w:val="22"/>
        </w:rPr>
        <w:t xml:space="preserve"> (54.1%), Danemarca (53.4%), Suedia (53.1%), Austria (49.8%), Germania (47.3%), iar la polul opus se situează România (7,5%) și Bulgaria (9,0%). </w:t>
      </w:r>
      <w:r w:rsidR="00B52CF2" w:rsidRPr="006C6788">
        <w:rPr>
          <w:rStyle w:val="FootnoteReference"/>
          <w:rFonts w:ascii="Times New Roman" w:hAnsi="Times New Roman"/>
          <w:sz w:val="22"/>
          <w:szCs w:val="22"/>
        </w:rPr>
        <w:footnoteReference w:id="11"/>
      </w:r>
    </w:p>
    <w:p w:rsidR="00662117" w:rsidRPr="00A66E54" w:rsidRDefault="00662117" w:rsidP="00A66E54">
      <w:pPr>
        <w:ind w:firstLine="720"/>
        <w:jc w:val="both"/>
        <w:rPr>
          <w:snapToGrid w:val="0"/>
          <w:sz w:val="22"/>
          <w:szCs w:val="22"/>
          <w:lang w:val="ro-RO"/>
        </w:rPr>
      </w:pPr>
      <w:r w:rsidRPr="00A66E54">
        <w:rPr>
          <w:noProof/>
          <w:sz w:val="22"/>
          <w:szCs w:val="22"/>
        </w:rPr>
        <w:lastRenderedPageBreak/>
        <w:drawing>
          <wp:inline distT="0" distB="0" distL="0" distR="0">
            <wp:extent cx="5033010" cy="3391973"/>
            <wp:effectExtent l="19050" t="0" r="0" b="0"/>
            <wp:docPr id="19" name="Picture 30" descr="Imagini pentru Share of obese personsin the EU, byeducation level,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ini pentru Share of obese personsin the EU, byeducation level, 2014 (%)"/>
                    <pic:cNvPicPr>
                      <a:picLocks noChangeAspect="1" noChangeArrowheads="1"/>
                    </pic:cNvPicPr>
                  </pic:nvPicPr>
                  <pic:blipFill>
                    <a:blip r:embed="rId25"/>
                    <a:srcRect/>
                    <a:stretch>
                      <a:fillRect/>
                    </a:stretch>
                  </pic:blipFill>
                  <pic:spPr bwMode="auto">
                    <a:xfrm>
                      <a:off x="0" y="0"/>
                      <a:ext cx="5035415" cy="3393594"/>
                    </a:xfrm>
                    <a:prstGeom prst="rect">
                      <a:avLst/>
                    </a:prstGeom>
                    <a:noFill/>
                    <a:ln w="9525">
                      <a:noFill/>
                      <a:miter lim="800000"/>
                      <a:headEnd/>
                      <a:tailEnd/>
                    </a:ln>
                  </pic:spPr>
                </pic:pic>
              </a:graphicData>
            </a:graphic>
          </wp:inline>
        </w:drawing>
      </w:r>
    </w:p>
    <w:p w:rsidR="00662117" w:rsidRPr="00A66E54" w:rsidRDefault="00662117" w:rsidP="00A66E54">
      <w:pPr>
        <w:ind w:firstLine="720"/>
        <w:jc w:val="both"/>
        <w:rPr>
          <w:snapToGrid w:val="0"/>
          <w:sz w:val="22"/>
          <w:szCs w:val="22"/>
          <w:lang w:val="ro-RO"/>
        </w:rPr>
      </w:pPr>
    </w:p>
    <w:p w:rsidR="00662117" w:rsidRDefault="001A6A25" w:rsidP="00A66E54">
      <w:pPr>
        <w:ind w:left="720" w:hanging="720"/>
        <w:rPr>
          <w:snapToGrid w:val="0"/>
          <w:sz w:val="22"/>
          <w:szCs w:val="22"/>
          <w:lang w:val="ro-RO"/>
        </w:rPr>
      </w:pPr>
      <w:r>
        <w:rPr>
          <w:snapToGrid w:val="0"/>
          <w:sz w:val="22"/>
          <w:szCs w:val="22"/>
          <w:lang w:val="ro-RO"/>
        </w:rPr>
        <w:t>Fig.9</w:t>
      </w:r>
      <w:r w:rsidR="00662117" w:rsidRPr="00A66E54">
        <w:rPr>
          <w:snapToGrid w:val="0"/>
          <w:sz w:val="22"/>
          <w:szCs w:val="22"/>
          <w:lang w:val="ro-RO"/>
        </w:rPr>
        <w:t xml:space="preserve"> Procentul persoanelor din UE care desfășoară în timpul liber activitate fizică cel puțin două ore </w:t>
      </w:r>
      <w:r w:rsidR="00AD3103">
        <w:rPr>
          <w:snapToGrid w:val="0"/>
          <w:sz w:val="22"/>
          <w:szCs w:val="22"/>
          <w:lang w:val="ro-RO"/>
        </w:rPr>
        <w:t xml:space="preserve">și jumătate pe săptămână </w:t>
      </w:r>
    </w:p>
    <w:p w:rsidR="00E479E5" w:rsidRPr="00A66E54" w:rsidRDefault="00E479E5" w:rsidP="00A66E54">
      <w:pPr>
        <w:ind w:left="720" w:hanging="720"/>
        <w:rPr>
          <w:snapToGrid w:val="0"/>
          <w:sz w:val="22"/>
          <w:szCs w:val="22"/>
          <w:lang w:val="ro-RO"/>
        </w:rPr>
      </w:pPr>
    </w:p>
    <w:p w:rsidR="00B52CF2" w:rsidRPr="00A66E54" w:rsidRDefault="001A6A25" w:rsidP="00A66E54">
      <w:pPr>
        <w:pStyle w:val="HTMLPreformatted"/>
        <w:jc w:val="both"/>
        <w:rPr>
          <w:rFonts w:ascii="Times New Roman" w:hAnsi="Times New Roman" w:cs="Times New Roman"/>
          <w:sz w:val="22"/>
          <w:szCs w:val="22"/>
        </w:rPr>
      </w:pPr>
      <w:r>
        <w:rPr>
          <w:rFonts w:ascii="Times New Roman" w:hAnsi="Times New Roman" w:cs="Times New Roman"/>
          <w:snapToGrid w:val="0"/>
          <w:sz w:val="22"/>
          <w:szCs w:val="22"/>
        </w:rPr>
        <w:tab/>
      </w:r>
      <w:r w:rsidR="00B52CF2" w:rsidRPr="00A66E54">
        <w:rPr>
          <w:rFonts w:ascii="Times New Roman" w:hAnsi="Times New Roman" w:cs="Times New Roman"/>
          <w:snapToGrid w:val="0"/>
          <w:sz w:val="22"/>
          <w:szCs w:val="22"/>
        </w:rPr>
        <w:t xml:space="preserve">În anul 2018 în România </w:t>
      </w:r>
      <w:r w:rsidR="00B52CF2" w:rsidRPr="00A66E54">
        <w:rPr>
          <w:rFonts w:ascii="Times New Roman" w:hAnsi="Times New Roman" w:cs="Times New Roman"/>
          <w:sz w:val="22"/>
          <w:szCs w:val="22"/>
        </w:rPr>
        <w:t>a fost distribuit un ghid pentru activitatea fizică și intervențiile de nutriție sănătoasă în grădinițe și școli. Ghidul a fost distribuit în 4000 de școli și grădinițe din 42 de județe, ajungând la peste 410 000 de persoane. Intervențiile sunt monitorizate prin intermediul indicatorilor din Strategia Națională de Sănătate 2014-2020, fiind coordonate de Centrul Național pentru Promovarea și Evaluarea Sănătății .</w:t>
      </w:r>
    </w:p>
    <w:p w:rsidR="00C36222" w:rsidRPr="00A66E54" w:rsidRDefault="000151C8"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t xml:space="preserve">La ora actuală se estimează că în România doar 23% dintre copiii și adolescenții de 11,13 și 15 ani și doar 30% dintre adulți efectuează suficientă activitate fizică. În 2014 a fost înființat Grupul de lucru interministerial pentru promovarea activității fizice, fiind implicate ministerele sănătății, educației, sportului, muncii, dezvoltării regionale și administrației publice și transporturilor și Institutului Național de Sănătate Publică. </w:t>
      </w:r>
      <w:r w:rsidRPr="00A66E54">
        <w:rPr>
          <w:rStyle w:val="FootnoteReference"/>
          <w:rFonts w:ascii="Times New Roman" w:hAnsi="Times New Roman"/>
          <w:sz w:val="22"/>
          <w:szCs w:val="22"/>
        </w:rPr>
        <w:footnoteReference w:id="12"/>
      </w:r>
    </w:p>
    <w:p w:rsidR="00662117" w:rsidRPr="00A66E54" w:rsidRDefault="00662117" w:rsidP="00A66E54">
      <w:pPr>
        <w:ind w:firstLine="720"/>
        <w:jc w:val="both"/>
        <w:rPr>
          <w:sz w:val="22"/>
          <w:szCs w:val="22"/>
          <w:lang w:val="ro-RO" w:eastAsia="ro-RO"/>
        </w:rPr>
      </w:pPr>
      <w:r w:rsidRPr="00A66E54">
        <w:rPr>
          <w:snapToGrid w:val="0"/>
          <w:sz w:val="22"/>
          <w:szCs w:val="22"/>
          <w:lang w:val="ro-RO"/>
        </w:rPr>
        <w:t xml:space="preserve">Institutul Național de Sănătate Publică și Centrul Național de Evaluare și Promovare a Stării de Sănătate din București, în </w:t>
      </w:r>
      <w:r w:rsidRPr="00A66E54">
        <w:rPr>
          <w:sz w:val="22"/>
          <w:szCs w:val="22"/>
          <w:lang w:val="ro-RO"/>
        </w:rPr>
        <w:t>Raportul Național de Sănătate a Copiilor și Tinerilor din România 2016 a publicat următoarele rezultate</w:t>
      </w:r>
      <w:r w:rsidRPr="00A66E54">
        <w:rPr>
          <w:sz w:val="22"/>
          <w:szCs w:val="22"/>
          <w:lang w:val="ro-RO" w:eastAsia="ro-RO"/>
        </w:rPr>
        <w:t>:</w:t>
      </w:r>
      <w:r w:rsidRPr="00A66E54">
        <w:rPr>
          <w:rStyle w:val="FootnoteReference"/>
          <w:sz w:val="22"/>
          <w:szCs w:val="22"/>
        </w:rPr>
        <w:footnoteReference w:id="13"/>
      </w:r>
    </w:p>
    <w:p w:rsidR="00662117" w:rsidRPr="00A66E54" w:rsidRDefault="00662117" w:rsidP="00A66E54">
      <w:pPr>
        <w:autoSpaceDE w:val="0"/>
        <w:autoSpaceDN w:val="0"/>
        <w:adjustRightInd w:val="0"/>
        <w:ind w:firstLine="720"/>
        <w:jc w:val="both"/>
        <w:rPr>
          <w:sz w:val="22"/>
          <w:szCs w:val="22"/>
          <w:lang w:val="ro-RO" w:eastAsia="ro-RO"/>
        </w:rPr>
      </w:pPr>
      <w:r w:rsidRPr="00A66E54">
        <w:rPr>
          <w:sz w:val="22"/>
          <w:szCs w:val="22"/>
          <w:lang w:val="ro-RO" w:eastAsia="ro-RO"/>
        </w:rPr>
        <w:t>Supraponderea şi obezitatea din perioada copilăriei conduce la serioase probleme de sănătate în perioada de adult. Obezitatea copilului este puternic asociată cu factorii de risc pentru bolile cardiovasculare, diabet, probleme ortopedice şi degradarea stării de bine psiho-sociale, incluzând tulburări alimentare, relaţii sociale precare şi dezavantaje educaţionale. Copilul supraponderal are mai multe riscuri să fie un adult supraponderal. Un IMC mare în adolescenţă este predictiv cu creşterea riscului de boală cardiovasculară şi cu o rată ridicată a mortalităţii la vârsta de adult.</w:t>
      </w:r>
    </w:p>
    <w:p w:rsidR="008F22D4" w:rsidRPr="002A38D0" w:rsidRDefault="00662117" w:rsidP="005A5C0F">
      <w:pPr>
        <w:spacing w:after="100" w:afterAutospacing="1"/>
        <w:ind w:firstLine="720"/>
        <w:jc w:val="both"/>
        <w:rPr>
          <w:sz w:val="22"/>
          <w:szCs w:val="22"/>
          <w:lang w:eastAsia="ro-RO"/>
        </w:rPr>
      </w:pPr>
      <w:r w:rsidRPr="00A66E54">
        <w:rPr>
          <w:sz w:val="22"/>
          <w:szCs w:val="22"/>
          <w:lang w:val="ro-RO" w:eastAsia="ro-RO"/>
        </w:rPr>
        <w:t xml:space="preserve">Președintele </w:t>
      </w:r>
      <w:r w:rsidR="00DB49ED" w:rsidRPr="00A66E54">
        <w:rPr>
          <w:sz w:val="22"/>
          <w:szCs w:val="22"/>
          <w:lang w:val="ro-RO" w:eastAsia="ro-RO"/>
        </w:rPr>
        <w:t xml:space="preserve">României, domnul </w:t>
      </w:r>
      <w:r w:rsidRPr="00A66E54">
        <w:rPr>
          <w:sz w:val="22"/>
          <w:szCs w:val="22"/>
          <w:lang w:val="ro-RO" w:eastAsia="ro-RO"/>
        </w:rPr>
        <w:t xml:space="preserve">Klaus Iohannis a declarat în noiembrie 2015 că susține prevenția ca prioritate zero a politicilor de sănătate, fiind de părere că educația în acest sens, încă de la cele mai fragede vârste, este calea către o societate mai prosperă:"Trebuie să recunoaștem faptul că tot mai mulți români conștientizează importanța prevenției, a unui stil de </w:t>
      </w:r>
      <w:r w:rsidRPr="00A66E54">
        <w:rPr>
          <w:sz w:val="22"/>
          <w:szCs w:val="22"/>
          <w:lang w:val="ro-RO" w:eastAsia="ro-RO"/>
        </w:rPr>
        <w:lastRenderedPageBreak/>
        <w:t xml:space="preserve">viață sănătos și a informării ca acces la mai multă responsabilitate față de propria sănătate. </w:t>
      </w:r>
      <w:r w:rsidRPr="00A66E54">
        <w:rPr>
          <w:sz w:val="22"/>
          <w:szCs w:val="22"/>
          <w:lang w:eastAsia="ro-RO"/>
        </w:rPr>
        <w:t xml:space="preserve">Această responsabilizare individuală trebuie însă dublată și încurajată de efortul autorităților. Personal, susțin prevenția ca prioritate zero a politicilor de sănătate și cred că educația în acest sens, încă de la cele mai fragede vârste, </w:t>
      </w:r>
      <w:proofErr w:type="gramStart"/>
      <w:r w:rsidRPr="00A66E54">
        <w:rPr>
          <w:sz w:val="22"/>
          <w:szCs w:val="22"/>
          <w:lang w:eastAsia="ro-RO"/>
        </w:rPr>
        <w:t>este</w:t>
      </w:r>
      <w:proofErr w:type="gramEnd"/>
      <w:r w:rsidRPr="00A66E54">
        <w:rPr>
          <w:sz w:val="22"/>
          <w:szCs w:val="22"/>
          <w:lang w:eastAsia="ro-RO"/>
        </w:rPr>
        <w:t xml:space="preserve"> calea către o societate mai prosperă. (...) Este deja larg cunoscut faptul că cele mai răspândite boli ale societății moderne pot fi evitate prin prevenție", a spus șeful statului, la dezbaterea "Educație pentru sănătate".</w:t>
      </w:r>
      <w:r w:rsidRPr="00A66E54">
        <w:rPr>
          <w:rStyle w:val="FootnoteReference"/>
          <w:sz w:val="22"/>
          <w:szCs w:val="22"/>
          <w:lang w:eastAsia="ro-RO"/>
        </w:rPr>
        <w:footnoteReference w:id="14"/>
      </w:r>
    </w:p>
    <w:p w:rsidR="0051002C" w:rsidRPr="00BD2ACE" w:rsidRDefault="009B45F9" w:rsidP="004270B2">
      <w:pPr>
        <w:pStyle w:val="Heading1"/>
        <w:rPr>
          <w:rFonts w:ascii="Times New Roman" w:hAnsi="Times New Roman" w:cs="Times New Roman"/>
          <w:sz w:val="22"/>
          <w:szCs w:val="22"/>
          <w:lang w:eastAsia="ro-RO"/>
        </w:rPr>
      </w:pPr>
      <w:bookmarkStart w:id="1" w:name="_Toc1037610"/>
      <w:r w:rsidRPr="00BD2ACE">
        <w:rPr>
          <w:rFonts w:ascii="Times New Roman" w:hAnsi="Times New Roman" w:cs="Times New Roman"/>
          <w:sz w:val="22"/>
          <w:szCs w:val="22"/>
          <w:lang w:eastAsia="ro-RO"/>
        </w:rPr>
        <w:t>b.R</w:t>
      </w:r>
      <w:r w:rsidR="004A0773" w:rsidRPr="00BD2ACE">
        <w:rPr>
          <w:rFonts w:ascii="Times New Roman" w:hAnsi="Times New Roman" w:cs="Times New Roman"/>
          <w:sz w:val="22"/>
          <w:szCs w:val="22"/>
          <w:lang w:eastAsia="ro-RO"/>
        </w:rPr>
        <w:t>ezultate relevante din studii</w:t>
      </w:r>
      <w:r w:rsidRPr="00BD2ACE">
        <w:rPr>
          <w:rFonts w:ascii="Times New Roman" w:hAnsi="Times New Roman" w:cs="Times New Roman"/>
          <w:sz w:val="22"/>
          <w:szCs w:val="22"/>
          <w:lang w:eastAsia="ro-RO"/>
        </w:rPr>
        <w:t>le</w:t>
      </w:r>
      <w:r w:rsidR="004A0773" w:rsidRPr="00BD2ACE">
        <w:rPr>
          <w:rFonts w:ascii="Times New Roman" w:hAnsi="Times New Roman" w:cs="Times New Roman"/>
          <w:sz w:val="22"/>
          <w:szCs w:val="22"/>
          <w:lang w:eastAsia="ro-RO"/>
        </w:rPr>
        <w:t xml:space="preserve"> naționale și europene</w:t>
      </w:r>
      <w:bookmarkEnd w:id="1"/>
    </w:p>
    <w:p w:rsidR="00F07BF5" w:rsidRPr="00A66E54" w:rsidRDefault="00F07BF5" w:rsidP="00AD3103">
      <w:pPr>
        <w:jc w:val="both"/>
        <w:rPr>
          <w:sz w:val="22"/>
          <w:szCs w:val="22"/>
        </w:rPr>
      </w:pPr>
      <w:r w:rsidRPr="00A66E54">
        <w:rPr>
          <w:b/>
          <w:sz w:val="22"/>
          <w:szCs w:val="22"/>
          <w:lang w:eastAsia="ro-RO"/>
        </w:rPr>
        <w:tab/>
      </w:r>
      <w:r w:rsidRPr="00A66E54">
        <w:rPr>
          <w:sz w:val="22"/>
          <w:szCs w:val="22"/>
        </w:rPr>
        <w:t>Profilul sănătății în România a fost prezentat în 2017 Comisiei Europene. Din profilul pe țară, care are la bază date și informații din statistici oficiale naționale furnizate către Eurostat și OCDE, validate în iunie 2017 pentru a asigura cele mai înalte standarde de comparabilitate a datelor rezultă că peste 40 % din povara generală a bolii în România în anul 2015 (măsurată în DALY) ar putea fi atribuită factorilor de risc comportamentali, inclusiv fumatul și consumul de alcool, dar și riscurilor alimentare și activității fizice scăzute (IHME, 2016). Pe baza datelor auto-declarate (care au tendința de a subestimata prevalența reală a obezității), numai 9</w:t>
      </w:r>
      <w:proofErr w:type="gramStart"/>
      <w:r w:rsidRPr="00A66E54">
        <w:rPr>
          <w:sz w:val="22"/>
          <w:szCs w:val="22"/>
        </w:rPr>
        <w:t>,1</w:t>
      </w:r>
      <w:proofErr w:type="gramEnd"/>
      <w:r w:rsidRPr="00A66E54">
        <w:rPr>
          <w:sz w:val="22"/>
          <w:szCs w:val="22"/>
        </w:rPr>
        <w:t xml:space="preserve"> % dintre adulții din România au fost obezi în 2014 - cea mai scăzută rată din UE. În rândul adolescenților, ratele excesului de greutate și obezității sunt mai scăzute decât media UE, dar s-au dublat în ultimul deceniu, crescând de la 7 % în 2005-2006 la 16 % în 2013-2014. Este recunoscut faptul că performanța serviciilor preventive </w:t>
      </w:r>
      <w:proofErr w:type="gramStart"/>
      <w:r w:rsidRPr="00A66E54">
        <w:rPr>
          <w:sz w:val="22"/>
          <w:szCs w:val="22"/>
        </w:rPr>
        <w:t>este</w:t>
      </w:r>
      <w:proofErr w:type="gramEnd"/>
      <w:r w:rsidRPr="00A66E54">
        <w:rPr>
          <w:sz w:val="22"/>
          <w:szCs w:val="22"/>
        </w:rPr>
        <w:t xml:space="preserve"> „sub-optimală” (Ministerul Sănătății, 2014). Ca răspuns, Strategia națională de sănătate 2014-2020 include eforturi de îmbunătățire </w:t>
      </w:r>
      <w:proofErr w:type="gramStart"/>
      <w:r w:rsidRPr="00A66E54">
        <w:rPr>
          <w:sz w:val="22"/>
          <w:szCs w:val="22"/>
        </w:rPr>
        <w:t>a</w:t>
      </w:r>
      <w:proofErr w:type="gramEnd"/>
      <w:r w:rsidRPr="00A66E54">
        <w:rPr>
          <w:sz w:val="22"/>
          <w:szCs w:val="22"/>
        </w:rPr>
        <w:t xml:space="preserve"> educației pentru sănătate, a stilurilor de viață sănătoase și a cooperării inter-sectoriale, în special în beneficiul grupurilor vulnerabile, adică romii, vârstnicii și grupurile cu venituri mici. Strategia națională de dezvoltare durabilă 2013-2020-2030 include o </w:t>
      </w:r>
      <w:proofErr w:type="gramStart"/>
      <w:r w:rsidRPr="00A66E54">
        <w:rPr>
          <w:sz w:val="22"/>
          <w:szCs w:val="22"/>
        </w:rPr>
        <w:t>gamă</w:t>
      </w:r>
      <w:proofErr w:type="gramEnd"/>
      <w:r w:rsidRPr="00A66E54">
        <w:rPr>
          <w:sz w:val="22"/>
          <w:szCs w:val="22"/>
        </w:rPr>
        <w:t xml:space="preserve"> mai largă de activități care încearcă să reducă pericolele pentru mediu și să îmbunătățească sănătatea și bunăstarea. Deși componenta preventivă a programelor de sănătate este consolidată, iar inițiativele naționale sunt în vigoare în vederea examinării factorilor de risc privind bolile cardiovasculare, depistării cancerului și a altor afecțiuni, nu există date publice disponibile privind impactul acestor activități asupra ratelor de morbiditate și mortalitate</w:t>
      </w:r>
      <w:r w:rsidRPr="00A66E54">
        <w:rPr>
          <w:b/>
          <w:sz w:val="22"/>
          <w:szCs w:val="22"/>
        </w:rPr>
        <w:t xml:space="preserve"> .</w:t>
      </w:r>
      <w:r w:rsidRPr="00A66E54">
        <w:rPr>
          <w:rStyle w:val="FootnoteReference"/>
          <w:b/>
          <w:sz w:val="22"/>
          <w:szCs w:val="22"/>
        </w:rPr>
        <w:footnoteReference w:id="15"/>
      </w:r>
    </w:p>
    <w:p w:rsidR="00F07BF5" w:rsidRPr="00A66E54" w:rsidRDefault="004A0773" w:rsidP="00AD3103">
      <w:pPr>
        <w:jc w:val="both"/>
        <w:rPr>
          <w:sz w:val="22"/>
          <w:szCs w:val="22"/>
        </w:rPr>
      </w:pPr>
      <w:r w:rsidRPr="00A66E54">
        <w:rPr>
          <w:sz w:val="22"/>
          <w:szCs w:val="22"/>
        </w:rPr>
        <w:tab/>
        <w:t xml:space="preserve">În 2017 au fost publicate de către Institutul Național de Sănătate Publică – Centrul Național de Evaluare și Promovare a Stării de Sănătate rezultatele studiului privind determinanții comportamentali ai stării de sănătate pentrupopulația adultădin România CompSanRO. Obiectivul principal al studiului a vizat identificarea comportamentelor nesănătoase cu efecte asupra stării de sănătate. Dintre concluziile </w:t>
      </w:r>
      <w:r w:rsidR="00BE7956" w:rsidRPr="00A66E54">
        <w:rPr>
          <w:sz w:val="22"/>
          <w:szCs w:val="22"/>
        </w:rPr>
        <w:t>prezentate,</w:t>
      </w:r>
      <w:r w:rsidRPr="00A66E54">
        <w:rPr>
          <w:sz w:val="22"/>
          <w:szCs w:val="22"/>
        </w:rPr>
        <w:t xml:space="preserve"> enumerăm: Alimentele consumate zilnic de către cei mai mulți dintre respondenți sunt </w:t>
      </w:r>
      <w:proofErr w:type="gramStart"/>
      <w:r w:rsidRPr="00A66E54">
        <w:rPr>
          <w:sz w:val="22"/>
          <w:szCs w:val="22"/>
        </w:rPr>
        <w:t>fructele(</w:t>
      </w:r>
      <w:proofErr w:type="gramEnd"/>
      <w:r w:rsidRPr="00A66E54">
        <w:rPr>
          <w:sz w:val="22"/>
          <w:szCs w:val="22"/>
        </w:rPr>
        <w:t>70% dintre respondenți), cafeaua (69%) și legumele(68%). Alimentele care nu au fost deloc consumate de către respondenți în săptămâna anterioară studiului sunt băuturile îndulcite/sucuri (57%), produsele de cofetărie/ patiserie (51%) şi</w:t>
      </w:r>
      <w:r w:rsidR="001A6A25">
        <w:rPr>
          <w:sz w:val="22"/>
          <w:szCs w:val="22"/>
        </w:rPr>
        <w:t xml:space="preserve"> </w:t>
      </w:r>
      <w:r w:rsidRPr="00A66E54">
        <w:rPr>
          <w:sz w:val="22"/>
          <w:szCs w:val="22"/>
        </w:rPr>
        <w:t>cartofii prăjiți (49%).</w:t>
      </w:r>
      <w:r w:rsidR="00B8582B" w:rsidRPr="00A66E54">
        <w:rPr>
          <w:sz w:val="22"/>
          <w:szCs w:val="22"/>
        </w:rPr>
        <w:t xml:space="preserve"> 54% dintre respondenți consideră că ar trebui </w:t>
      </w:r>
      <w:proofErr w:type="gramStart"/>
      <w:r w:rsidR="00B8582B" w:rsidRPr="00A66E54">
        <w:rPr>
          <w:sz w:val="22"/>
          <w:szCs w:val="22"/>
        </w:rPr>
        <w:t>să</w:t>
      </w:r>
      <w:proofErr w:type="gramEnd"/>
      <w:r w:rsidR="00B8582B" w:rsidRPr="00A66E54">
        <w:rPr>
          <w:sz w:val="22"/>
          <w:szCs w:val="22"/>
        </w:rPr>
        <w:t xml:space="preserve"> consume zilnic 3 porții de fructe/legume. Deși respondenții consideră că ar trebui </w:t>
      </w:r>
      <w:proofErr w:type="gramStart"/>
      <w:r w:rsidR="00B8582B" w:rsidRPr="00A66E54">
        <w:rPr>
          <w:sz w:val="22"/>
          <w:szCs w:val="22"/>
        </w:rPr>
        <w:t>să</w:t>
      </w:r>
      <w:proofErr w:type="gramEnd"/>
      <w:r w:rsidR="00B8582B" w:rsidRPr="00A66E54">
        <w:rPr>
          <w:sz w:val="22"/>
          <w:szCs w:val="22"/>
        </w:rPr>
        <w:t xml:space="preserve"> consume zilnic mai puține porții decât recomandările bazate pe dovezi științifice (5 porții fructe/legume pe zi), nici această cantitate nu este consumată.</w:t>
      </w:r>
      <w:r w:rsidR="004347F0" w:rsidRPr="00A66E54">
        <w:rPr>
          <w:sz w:val="22"/>
          <w:szCs w:val="22"/>
        </w:rPr>
        <w:t xml:space="preserve"> Respondenții tinericu vârste cuprinse între 18 şi 34 ani au cel mai mic consum mediu zilnic de fructe și legume (2</w:t>
      </w:r>
      <w:proofErr w:type="gramStart"/>
      <w:r w:rsidR="004347F0" w:rsidRPr="00A66E54">
        <w:rPr>
          <w:sz w:val="22"/>
          <w:szCs w:val="22"/>
        </w:rPr>
        <w:t>,07</w:t>
      </w:r>
      <w:proofErr w:type="gramEnd"/>
      <w:r w:rsidR="004347F0" w:rsidRPr="00A66E54">
        <w:rPr>
          <w:sz w:val="22"/>
          <w:szCs w:val="22"/>
        </w:rPr>
        <w:t xml:space="preserve"> porții/zi), ceea ce determină necesitatea unor intervenții de educație pentru sănătate în rândul populației tinere. 71% dintre respondenți declară că fac minim30 minute de mişcare (fie mers pe </w:t>
      </w:r>
      <w:proofErr w:type="gramStart"/>
      <w:r w:rsidR="004347F0" w:rsidRPr="00A66E54">
        <w:rPr>
          <w:sz w:val="22"/>
          <w:szCs w:val="22"/>
        </w:rPr>
        <w:t>jos</w:t>
      </w:r>
      <w:proofErr w:type="gramEnd"/>
      <w:r w:rsidR="004347F0" w:rsidRPr="00A66E54">
        <w:rPr>
          <w:sz w:val="22"/>
          <w:szCs w:val="22"/>
        </w:rPr>
        <w:t>, fie cu bicicleta</w:t>
      </w:r>
      <w:r w:rsidR="00BE7956" w:rsidRPr="00A66E54">
        <w:rPr>
          <w:sz w:val="22"/>
          <w:szCs w:val="22"/>
        </w:rPr>
        <w:t>) zilnic</w:t>
      </w:r>
      <w:r w:rsidR="004347F0" w:rsidRPr="00A66E54">
        <w:rPr>
          <w:sz w:val="22"/>
          <w:szCs w:val="22"/>
        </w:rPr>
        <w:t xml:space="preserve">. 20% dintre respondenți efectuează sport sau alte activităţi recreative de intensitate medie sau </w:t>
      </w:r>
      <w:r w:rsidR="00BE7956" w:rsidRPr="00A66E54">
        <w:rPr>
          <w:sz w:val="22"/>
          <w:szCs w:val="22"/>
        </w:rPr>
        <w:t>crescută,</w:t>
      </w:r>
      <w:r w:rsidR="004347F0" w:rsidRPr="00A66E54">
        <w:rPr>
          <w:sz w:val="22"/>
          <w:szCs w:val="22"/>
        </w:rPr>
        <w:t xml:space="preserve"> </w:t>
      </w:r>
      <w:proofErr w:type="gramStart"/>
      <w:r w:rsidR="004347F0" w:rsidRPr="00A66E54">
        <w:rPr>
          <w:sz w:val="22"/>
          <w:szCs w:val="22"/>
        </w:rPr>
        <w:t>un</w:t>
      </w:r>
      <w:proofErr w:type="gramEnd"/>
      <w:r w:rsidR="004347F0" w:rsidRPr="00A66E54">
        <w:rPr>
          <w:sz w:val="22"/>
          <w:szCs w:val="22"/>
        </w:rPr>
        <w:t xml:space="preserve"> număr mediu de 3 zile săptămânal. Bărbații, respondenții din mediul urban și cei cu vârstă de 18-34 ani se implică în activități fizice recreaționale sau sportive într-un număr semnificativ mai mare.</w:t>
      </w:r>
      <w:r w:rsidR="009F3E90" w:rsidRPr="00A66E54">
        <w:rPr>
          <w:b/>
          <w:sz w:val="22"/>
          <w:szCs w:val="22"/>
        </w:rPr>
        <w:t xml:space="preserve"> .</w:t>
      </w:r>
      <w:r w:rsidR="009F3E90" w:rsidRPr="00A66E54">
        <w:rPr>
          <w:rStyle w:val="FootnoteReference"/>
          <w:b/>
          <w:sz w:val="22"/>
          <w:szCs w:val="22"/>
        </w:rPr>
        <w:footnoteReference w:id="16"/>
      </w:r>
    </w:p>
    <w:p w:rsidR="008938AE" w:rsidRPr="008938AE" w:rsidRDefault="008938AE" w:rsidP="008938AE">
      <w:pPr>
        <w:jc w:val="both"/>
        <w:rPr>
          <w:sz w:val="22"/>
          <w:szCs w:val="22"/>
          <w:lang w:val="es-ES"/>
        </w:rPr>
      </w:pPr>
      <w:r>
        <w:rPr>
          <w:sz w:val="22"/>
          <w:szCs w:val="22"/>
          <w:lang w:val="ro-RO" w:eastAsia="ro-RO"/>
        </w:rPr>
        <w:lastRenderedPageBreak/>
        <w:tab/>
      </w:r>
      <w:r w:rsidR="0051002C" w:rsidRPr="008938AE">
        <w:rPr>
          <w:sz w:val="22"/>
          <w:szCs w:val="22"/>
          <w:lang w:val="ro-RO" w:eastAsia="ro-RO"/>
        </w:rPr>
        <w:t>Principala surs</w:t>
      </w:r>
      <w:r w:rsidR="0051002C" w:rsidRPr="008938AE">
        <w:rPr>
          <w:rFonts w:eastAsia="TimesNewRomanPSMT"/>
          <w:sz w:val="22"/>
          <w:szCs w:val="22"/>
          <w:lang w:val="ro-RO" w:eastAsia="ro-RO"/>
        </w:rPr>
        <w:t xml:space="preserve">ă </w:t>
      </w:r>
      <w:r w:rsidR="0051002C" w:rsidRPr="008938AE">
        <w:rPr>
          <w:sz w:val="22"/>
          <w:szCs w:val="22"/>
          <w:lang w:val="ro-RO" w:eastAsia="ro-RO"/>
        </w:rPr>
        <w:t>în ceea ce prive</w:t>
      </w:r>
      <w:r w:rsidR="0051002C" w:rsidRPr="008938AE">
        <w:rPr>
          <w:rFonts w:eastAsia="TimesNewRomanPSMT"/>
          <w:sz w:val="22"/>
          <w:szCs w:val="22"/>
          <w:lang w:val="ro-RO" w:eastAsia="ro-RO"/>
        </w:rPr>
        <w:t>ș</w:t>
      </w:r>
      <w:r w:rsidR="0051002C" w:rsidRPr="008938AE">
        <w:rPr>
          <w:sz w:val="22"/>
          <w:szCs w:val="22"/>
          <w:lang w:val="ro-RO" w:eastAsia="ro-RO"/>
        </w:rPr>
        <w:t xml:space="preserve">te comportamentele alimentare </w:t>
      </w:r>
      <w:r w:rsidR="0051002C" w:rsidRPr="008938AE">
        <w:rPr>
          <w:rFonts w:eastAsia="TimesNewRomanPSMT"/>
          <w:sz w:val="22"/>
          <w:szCs w:val="22"/>
          <w:lang w:val="ro-RO" w:eastAsia="ro-RO"/>
        </w:rPr>
        <w:t>ș</w:t>
      </w:r>
      <w:r w:rsidR="0051002C" w:rsidRPr="008938AE">
        <w:rPr>
          <w:sz w:val="22"/>
          <w:szCs w:val="22"/>
          <w:lang w:val="ro-RO" w:eastAsia="ro-RO"/>
        </w:rPr>
        <w:t>i de activitate fizic</w:t>
      </w:r>
      <w:r w:rsidR="0051002C" w:rsidRPr="008938AE">
        <w:rPr>
          <w:rFonts w:eastAsia="TimesNewRomanPSMT"/>
          <w:sz w:val="22"/>
          <w:szCs w:val="22"/>
          <w:lang w:val="ro-RO" w:eastAsia="ro-RO"/>
        </w:rPr>
        <w:t xml:space="preserve">ă </w:t>
      </w:r>
      <w:r w:rsidR="0051002C" w:rsidRPr="008938AE">
        <w:rPr>
          <w:sz w:val="22"/>
          <w:szCs w:val="22"/>
          <w:lang w:val="ro-RO" w:eastAsia="ro-RO"/>
        </w:rPr>
        <w:t xml:space="preserve">ale copiilor </w:t>
      </w:r>
      <w:r w:rsidR="0051002C" w:rsidRPr="008938AE">
        <w:rPr>
          <w:rFonts w:eastAsia="TimesNewRomanPSMT"/>
          <w:sz w:val="22"/>
          <w:szCs w:val="22"/>
          <w:lang w:val="ro-RO" w:eastAsia="ro-RO"/>
        </w:rPr>
        <w:t>ș</w:t>
      </w:r>
      <w:r w:rsidR="0051002C" w:rsidRPr="008938AE">
        <w:rPr>
          <w:sz w:val="22"/>
          <w:szCs w:val="22"/>
          <w:lang w:val="ro-RO" w:eastAsia="ro-RO"/>
        </w:rPr>
        <w:t>i ale adolescen</w:t>
      </w:r>
      <w:r w:rsidR="0051002C" w:rsidRPr="008938AE">
        <w:rPr>
          <w:rFonts w:eastAsia="TimesNewRomanPSMT"/>
          <w:sz w:val="22"/>
          <w:szCs w:val="22"/>
          <w:lang w:val="ro-RO" w:eastAsia="ro-RO"/>
        </w:rPr>
        <w:t>ț</w:t>
      </w:r>
      <w:r w:rsidR="0051002C" w:rsidRPr="008938AE">
        <w:rPr>
          <w:sz w:val="22"/>
          <w:szCs w:val="22"/>
          <w:lang w:val="ro-RO" w:eastAsia="ro-RO"/>
        </w:rPr>
        <w:t xml:space="preserve">ilor din </w:t>
      </w:r>
      <w:r w:rsidR="0051002C" w:rsidRPr="008938AE">
        <w:rPr>
          <w:rFonts w:eastAsia="TimesNewRomanPSMT"/>
          <w:sz w:val="22"/>
          <w:szCs w:val="22"/>
          <w:lang w:val="ro-RO" w:eastAsia="ro-RO"/>
        </w:rPr>
        <w:t>ț</w:t>
      </w:r>
      <w:r w:rsidR="0051002C" w:rsidRPr="008938AE">
        <w:rPr>
          <w:sz w:val="22"/>
          <w:szCs w:val="22"/>
          <w:lang w:val="ro-RO" w:eastAsia="ro-RO"/>
        </w:rPr>
        <w:t>ara noastr</w:t>
      </w:r>
      <w:r w:rsidR="0051002C" w:rsidRPr="008938AE">
        <w:rPr>
          <w:rFonts w:eastAsia="TimesNewRomanPSMT"/>
          <w:sz w:val="22"/>
          <w:szCs w:val="22"/>
          <w:lang w:val="ro-RO" w:eastAsia="ro-RO"/>
        </w:rPr>
        <w:t xml:space="preserve">ă </w:t>
      </w:r>
      <w:r w:rsidR="0051002C" w:rsidRPr="008938AE">
        <w:rPr>
          <w:sz w:val="22"/>
          <w:szCs w:val="22"/>
          <w:lang w:val="ro-RO" w:eastAsia="ro-RO"/>
        </w:rPr>
        <w:t>o reprezint</w:t>
      </w:r>
      <w:r w:rsidR="0051002C" w:rsidRPr="008938AE">
        <w:rPr>
          <w:rFonts w:eastAsia="TimesNewRomanPSMT"/>
          <w:sz w:val="22"/>
          <w:szCs w:val="22"/>
          <w:lang w:val="ro-RO" w:eastAsia="ro-RO"/>
        </w:rPr>
        <w:t xml:space="preserve">ă </w:t>
      </w:r>
      <w:r w:rsidR="0051002C" w:rsidRPr="008938AE">
        <w:rPr>
          <w:sz w:val="22"/>
          <w:szCs w:val="22"/>
          <w:lang w:val="ro-RO" w:eastAsia="ro-RO"/>
        </w:rPr>
        <w:t>studiul HBSC (</w:t>
      </w:r>
      <w:r w:rsidR="0051002C" w:rsidRPr="008938AE">
        <w:rPr>
          <w:i/>
          <w:iCs/>
          <w:sz w:val="22"/>
          <w:szCs w:val="22"/>
          <w:lang w:val="ro-RO" w:eastAsia="ro-RO"/>
        </w:rPr>
        <w:t>Health behaviour in school-aged children</w:t>
      </w:r>
      <w:r w:rsidRPr="008938AE">
        <w:rPr>
          <w:sz w:val="22"/>
          <w:szCs w:val="22"/>
          <w:lang w:val="ro-RO" w:eastAsia="ro-RO"/>
        </w:rPr>
        <w:t>)</w:t>
      </w:r>
      <w:r w:rsidR="0051002C" w:rsidRPr="008938AE">
        <w:rPr>
          <w:sz w:val="22"/>
          <w:szCs w:val="22"/>
          <w:lang w:val="ro-RO" w:eastAsia="ro-RO"/>
        </w:rPr>
        <w:t>. Scopul HBSC este s</w:t>
      </w:r>
      <w:r w:rsidR="0051002C" w:rsidRPr="008938AE">
        <w:rPr>
          <w:rFonts w:eastAsia="TimesNewRomanPSMT"/>
          <w:sz w:val="22"/>
          <w:szCs w:val="22"/>
          <w:lang w:val="ro-RO" w:eastAsia="ro-RO"/>
        </w:rPr>
        <w:t xml:space="preserve">ă </w:t>
      </w:r>
      <w:r w:rsidR="0051002C" w:rsidRPr="008938AE">
        <w:rPr>
          <w:sz w:val="22"/>
          <w:szCs w:val="22"/>
          <w:lang w:val="ro-RO" w:eastAsia="ro-RO"/>
        </w:rPr>
        <w:t>prezinte starea de s</w:t>
      </w:r>
      <w:r w:rsidR="0051002C" w:rsidRPr="008938AE">
        <w:rPr>
          <w:rFonts w:eastAsia="TimesNewRomanPSMT"/>
          <w:sz w:val="22"/>
          <w:szCs w:val="22"/>
          <w:lang w:val="ro-RO" w:eastAsia="ro-RO"/>
        </w:rPr>
        <w:t>ă</w:t>
      </w:r>
      <w:r w:rsidR="0051002C" w:rsidRPr="008938AE">
        <w:rPr>
          <w:sz w:val="22"/>
          <w:szCs w:val="22"/>
          <w:lang w:val="ro-RO" w:eastAsia="ro-RO"/>
        </w:rPr>
        <w:t>n</w:t>
      </w:r>
      <w:r w:rsidR="0051002C" w:rsidRPr="008938AE">
        <w:rPr>
          <w:rFonts w:eastAsia="TimesNewRomanPSMT"/>
          <w:sz w:val="22"/>
          <w:szCs w:val="22"/>
          <w:lang w:val="ro-RO" w:eastAsia="ro-RO"/>
        </w:rPr>
        <w:t>ă</w:t>
      </w:r>
      <w:r w:rsidR="0051002C" w:rsidRPr="008938AE">
        <w:rPr>
          <w:sz w:val="22"/>
          <w:szCs w:val="22"/>
          <w:lang w:val="ro-RO" w:eastAsia="ro-RO"/>
        </w:rPr>
        <w:t xml:space="preserve">tate, comportamentele </w:t>
      </w:r>
      <w:r w:rsidR="0051002C" w:rsidRPr="008938AE">
        <w:rPr>
          <w:rFonts w:eastAsia="TimesNewRomanPSMT"/>
          <w:sz w:val="22"/>
          <w:szCs w:val="22"/>
          <w:lang w:val="ro-RO" w:eastAsia="ro-RO"/>
        </w:rPr>
        <w:t>ș</w:t>
      </w:r>
      <w:r w:rsidR="0051002C" w:rsidRPr="008938AE">
        <w:rPr>
          <w:sz w:val="22"/>
          <w:szCs w:val="22"/>
          <w:lang w:val="ro-RO" w:eastAsia="ro-RO"/>
        </w:rPr>
        <w:t>i determinan</w:t>
      </w:r>
      <w:r w:rsidR="0051002C" w:rsidRPr="008938AE">
        <w:rPr>
          <w:rFonts w:eastAsia="TimesNewRomanPSMT"/>
          <w:sz w:val="22"/>
          <w:szCs w:val="22"/>
          <w:lang w:val="ro-RO" w:eastAsia="ro-RO"/>
        </w:rPr>
        <w:t>ț</w:t>
      </w:r>
      <w:r w:rsidR="0051002C" w:rsidRPr="008938AE">
        <w:rPr>
          <w:sz w:val="22"/>
          <w:szCs w:val="22"/>
          <w:lang w:val="ro-RO" w:eastAsia="ro-RO"/>
        </w:rPr>
        <w:t xml:space="preserve">ii sociali la copii </w:t>
      </w:r>
      <w:r w:rsidR="0051002C" w:rsidRPr="008938AE">
        <w:rPr>
          <w:rFonts w:eastAsia="TimesNewRomanPSMT"/>
          <w:sz w:val="22"/>
          <w:szCs w:val="22"/>
          <w:lang w:val="ro-RO" w:eastAsia="ro-RO"/>
        </w:rPr>
        <w:t>ș</w:t>
      </w:r>
      <w:r w:rsidR="0051002C" w:rsidRPr="008938AE">
        <w:rPr>
          <w:sz w:val="22"/>
          <w:szCs w:val="22"/>
          <w:lang w:val="ro-RO" w:eastAsia="ro-RO"/>
        </w:rPr>
        <w:t>i adolescen</w:t>
      </w:r>
      <w:r w:rsidR="0051002C" w:rsidRPr="008938AE">
        <w:rPr>
          <w:rFonts w:eastAsia="TimesNewRomanPSMT"/>
          <w:sz w:val="22"/>
          <w:szCs w:val="22"/>
          <w:lang w:val="ro-RO" w:eastAsia="ro-RO"/>
        </w:rPr>
        <w:t>ț</w:t>
      </w:r>
      <w:r w:rsidR="0051002C" w:rsidRPr="008938AE">
        <w:rPr>
          <w:sz w:val="22"/>
          <w:szCs w:val="22"/>
          <w:lang w:val="ro-RO" w:eastAsia="ro-RO"/>
        </w:rPr>
        <w:t xml:space="preserve">i din România participând la ultimele trei runde ale acestuia (2005/2006, 2009/2010 </w:t>
      </w:r>
      <w:r w:rsidR="0051002C" w:rsidRPr="008938AE">
        <w:rPr>
          <w:rFonts w:eastAsia="TimesNewRomanPSMT"/>
          <w:sz w:val="22"/>
          <w:szCs w:val="22"/>
          <w:lang w:val="ro-RO" w:eastAsia="ro-RO"/>
        </w:rPr>
        <w:t>ș</w:t>
      </w:r>
      <w:r w:rsidR="0051002C" w:rsidRPr="008938AE">
        <w:rPr>
          <w:sz w:val="22"/>
          <w:szCs w:val="22"/>
          <w:lang w:val="ro-RO" w:eastAsia="ro-RO"/>
        </w:rPr>
        <w:t xml:space="preserve">i 2014/2015). </w:t>
      </w:r>
      <w:r w:rsidRPr="008938AE">
        <w:rPr>
          <w:sz w:val="22"/>
          <w:szCs w:val="22"/>
          <w:lang w:val="ro-RO"/>
        </w:rPr>
        <w:t xml:space="preserve">Metodologia studiului presupune utilizarea unui chestionar autoadministrat care se adresează </w:t>
      </w:r>
      <w:r w:rsidRPr="008938AE">
        <w:rPr>
          <w:color w:val="141314"/>
          <w:sz w:val="22"/>
          <w:szCs w:val="22"/>
          <w:lang w:val="es-ES"/>
        </w:rPr>
        <w:t xml:space="preserve">elevilor de vârsta 11, 13 şi 15 ani. </w:t>
      </w:r>
      <w:r w:rsidRPr="008938AE">
        <w:rPr>
          <w:sz w:val="22"/>
          <w:szCs w:val="22"/>
          <w:lang w:val="es-ES"/>
        </w:rPr>
        <w:t xml:space="preserve">Dimensiunile evaluate sunt: 1. context familial; 2. context școlar; 3. grup de prieteni; 4. context social; 5. comportamente de sănătate (comportament alimentar; activitate fizică; petrecerea timpului liber; sănătate orală); 6. </w:t>
      </w:r>
      <w:proofErr w:type="gramStart"/>
      <w:r w:rsidRPr="008938AE">
        <w:rPr>
          <w:sz w:val="22"/>
          <w:szCs w:val="22"/>
          <w:lang w:val="es-ES"/>
        </w:rPr>
        <w:t>comportamente</w:t>
      </w:r>
      <w:proofErr w:type="gramEnd"/>
      <w:r w:rsidRPr="008938AE">
        <w:rPr>
          <w:sz w:val="22"/>
          <w:szCs w:val="22"/>
          <w:lang w:val="es-ES"/>
        </w:rPr>
        <w:t xml:space="preserve"> de risc (fumat; consum alcool; consum droguri; comportament sexual; bătăi; hărțuire și abuz); 7. </w:t>
      </w:r>
      <w:proofErr w:type="gramStart"/>
      <w:r w:rsidRPr="008938AE">
        <w:rPr>
          <w:sz w:val="22"/>
          <w:szCs w:val="22"/>
          <w:lang w:val="es-ES"/>
        </w:rPr>
        <w:t>efecte</w:t>
      </w:r>
      <w:proofErr w:type="gramEnd"/>
      <w:r w:rsidRPr="008938AE">
        <w:rPr>
          <w:sz w:val="22"/>
          <w:szCs w:val="22"/>
          <w:lang w:val="es-ES"/>
        </w:rPr>
        <w:t xml:space="preserve"> privind sănătatea mentală și somatică (satisfacția cu viața; percepția stării proprii de sănătate; sănătate pozitivă; imagine corporală; greutate; cure de slăbire; acuze/simptome emoționale și fizice; consum de medicamente; accidentări; prezența unor boli diagnosticate de către medic).</w:t>
      </w:r>
    </w:p>
    <w:p w:rsidR="008938AE" w:rsidRPr="008938AE" w:rsidRDefault="008938AE" w:rsidP="008938AE">
      <w:pPr>
        <w:jc w:val="both"/>
        <w:rPr>
          <w:sz w:val="22"/>
          <w:szCs w:val="22"/>
          <w:lang w:val="es-ES"/>
        </w:rPr>
      </w:pPr>
      <w:r w:rsidRPr="008938AE">
        <w:rPr>
          <w:sz w:val="22"/>
          <w:szCs w:val="22"/>
          <w:lang w:val="es-ES"/>
        </w:rPr>
        <w:tab/>
        <w:t xml:space="preserve">În România studiul </w:t>
      </w:r>
      <w:r w:rsidRPr="008938AE">
        <w:rPr>
          <w:sz w:val="22"/>
          <w:szCs w:val="22"/>
          <w:lang w:val="ro-RO"/>
        </w:rPr>
        <w:t>HBSC</w:t>
      </w:r>
      <w:r w:rsidRPr="008938AE">
        <w:rPr>
          <w:sz w:val="22"/>
          <w:szCs w:val="22"/>
          <w:lang w:val="es-ES"/>
        </w:rPr>
        <w:t xml:space="preserve"> 2014/2015 a fost realizat de către </w:t>
      </w:r>
      <w:r w:rsidRPr="008938AE">
        <w:rPr>
          <w:sz w:val="22"/>
          <w:szCs w:val="22"/>
          <w:lang w:val="ro-RO"/>
        </w:rPr>
        <w:t>Asociația de Psihologia Sănătății din România</w:t>
      </w:r>
      <w:r w:rsidRPr="008938AE">
        <w:rPr>
          <w:sz w:val="22"/>
          <w:szCs w:val="22"/>
          <w:lang w:val="es-ES"/>
        </w:rPr>
        <w:t>, în cadrul proiectului RO19.04 „</w:t>
      </w:r>
      <w:r w:rsidRPr="008938AE">
        <w:rPr>
          <w:i/>
          <w:iCs/>
          <w:sz w:val="22"/>
          <w:szCs w:val="22"/>
          <w:lang w:val="ro-RO"/>
        </w:rPr>
        <w:t>Intervenţii la mai multe niveluri pentru prevenția bolilor netransmisibile (BNT) asociate stilului de viaţă în România”</w:t>
      </w:r>
      <w:r w:rsidRPr="008938AE">
        <w:rPr>
          <w:iCs/>
          <w:sz w:val="22"/>
          <w:szCs w:val="22"/>
          <w:lang w:val="ro-RO"/>
        </w:rPr>
        <w:t xml:space="preserve">, proiect finanțat de </w:t>
      </w:r>
      <w:r w:rsidRPr="008938AE">
        <w:rPr>
          <w:bCs/>
          <w:sz w:val="22"/>
          <w:szCs w:val="22"/>
          <w:lang w:val="ro-RO"/>
        </w:rPr>
        <w:t>Mecanismul Financiar Norvegian 2009 – 2014, și derulat în colaborare cu Institutul Național de Sănătate Publică și Ministerul Sănătății</w:t>
      </w:r>
      <w:r w:rsidRPr="008938AE">
        <w:rPr>
          <w:sz w:val="22"/>
          <w:szCs w:val="22"/>
          <w:lang w:val="ro-RO"/>
        </w:rPr>
        <w:t>.</w:t>
      </w:r>
    </w:p>
    <w:p w:rsidR="0051002C" w:rsidRPr="00A66E54" w:rsidRDefault="0051002C" w:rsidP="00ED0339">
      <w:pPr>
        <w:ind w:firstLine="720"/>
        <w:jc w:val="both"/>
        <w:rPr>
          <w:b/>
          <w:sz w:val="22"/>
          <w:szCs w:val="22"/>
        </w:rPr>
      </w:pPr>
      <w:r w:rsidRPr="00A66E54">
        <w:rPr>
          <w:sz w:val="22"/>
          <w:szCs w:val="22"/>
          <w:lang w:val="ro-RO" w:eastAsia="ro-RO"/>
        </w:rPr>
        <w:t>Comportamentele incluse în studiul HBSC care determin</w:t>
      </w:r>
      <w:r w:rsidRPr="00A66E54">
        <w:rPr>
          <w:rFonts w:eastAsia="TimesNewRomanPSMT"/>
          <w:sz w:val="22"/>
          <w:szCs w:val="22"/>
          <w:lang w:val="ro-RO" w:eastAsia="ro-RO"/>
        </w:rPr>
        <w:t xml:space="preserve">ă </w:t>
      </w:r>
      <w:r w:rsidRPr="00A66E54">
        <w:rPr>
          <w:sz w:val="22"/>
          <w:szCs w:val="22"/>
          <w:lang w:val="ro-RO" w:eastAsia="ro-RO"/>
        </w:rPr>
        <w:t>necesitatea unor interven</w:t>
      </w:r>
      <w:r w:rsidRPr="00A66E54">
        <w:rPr>
          <w:rFonts w:eastAsia="TimesNewRomanPSMT"/>
          <w:sz w:val="22"/>
          <w:szCs w:val="22"/>
          <w:lang w:val="ro-RO" w:eastAsia="ro-RO"/>
        </w:rPr>
        <w:t>ț</w:t>
      </w:r>
      <w:r w:rsidRPr="00A66E54">
        <w:rPr>
          <w:sz w:val="22"/>
          <w:szCs w:val="22"/>
          <w:lang w:val="ro-RO" w:eastAsia="ro-RO"/>
        </w:rPr>
        <w:t xml:space="preserve">ii sunt: consumul micului dejun, consumul de fructe </w:t>
      </w:r>
      <w:r w:rsidRPr="00A66E54">
        <w:rPr>
          <w:rFonts w:eastAsia="TimesNewRomanPSMT"/>
          <w:sz w:val="22"/>
          <w:szCs w:val="22"/>
          <w:lang w:val="ro-RO" w:eastAsia="ro-RO"/>
        </w:rPr>
        <w:t>ș</w:t>
      </w:r>
      <w:r w:rsidRPr="00A66E54">
        <w:rPr>
          <w:sz w:val="22"/>
          <w:szCs w:val="22"/>
          <w:lang w:val="ro-RO" w:eastAsia="ro-RO"/>
        </w:rPr>
        <w:t>i legume, consumul de ap</w:t>
      </w:r>
      <w:r w:rsidRPr="00A66E54">
        <w:rPr>
          <w:rFonts w:eastAsia="TimesNewRomanPSMT"/>
          <w:sz w:val="22"/>
          <w:szCs w:val="22"/>
          <w:lang w:val="ro-RO" w:eastAsia="ro-RO"/>
        </w:rPr>
        <w:t xml:space="preserve">ă </w:t>
      </w:r>
      <w:r w:rsidRPr="00A66E54">
        <w:rPr>
          <w:sz w:val="22"/>
          <w:szCs w:val="22"/>
          <w:lang w:val="ro-RO" w:eastAsia="ro-RO"/>
        </w:rPr>
        <w:t>în locul b</w:t>
      </w:r>
      <w:r w:rsidRPr="00A66E54">
        <w:rPr>
          <w:rFonts w:eastAsia="TimesNewRomanPSMT"/>
          <w:sz w:val="22"/>
          <w:szCs w:val="22"/>
          <w:lang w:val="ro-RO" w:eastAsia="ro-RO"/>
        </w:rPr>
        <w:t>ă</w:t>
      </w:r>
      <w:r w:rsidRPr="00A66E54">
        <w:rPr>
          <w:sz w:val="22"/>
          <w:szCs w:val="22"/>
          <w:lang w:val="ro-RO" w:eastAsia="ro-RO"/>
        </w:rPr>
        <w:t>uturilor îndulcite, activitatea fizic</w:t>
      </w:r>
      <w:r w:rsidRPr="00A66E54">
        <w:rPr>
          <w:rFonts w:eastAsia="TimesNewRomanPSMT"/>
          <w:sz w:val="22"/>
          <w:szCs w:val="22"/>
          <w:lang w:val="ro-RO" w:eastAsia="ro-RO"/>
        </w:rPr>
        <w:t>ă ș</w:t>
      </w:r>
      <w:r w:rsidRPr="00A66E54">
        <w:rPr>
          <w:sz w:val="22"/>
          <w:szCs w:val="22"/>
          <w:lang w:val="ro-RO" w:eastAsia="ro-RO"/>
        </w:rPr>
        <w:t>i comportamentele asociate sedentarismului</w:t>
      </w:r>
      <w:r w:rsidRPr="00A66E54">
        <w:rPr>
          <w:b/>
          <w:sz w:val="22"/>
          <w:szCs w:val="22"/>
        </w:rPr>
        <w:t>.</w:t>
      </w:r>
      <w:r w:rsidRPr="00A66E54">
        <w:rPr>
          <w:rStyle w:val="FootnoteReference"/>
          <w:b/>
          <w:sz w:val="22"/>
          <w:szCs w:val="22"/>
        </w:rPr>
        <w:footnoteReference w:id="17"/>
      </w:r>
    </w:p>
    <w:p w:rsidR="008F11D1" w:rsidRPr="00A66E54" w:rsidRDefault="008F11D1" w:rsidP="00A66E54">
      <w:pPr>
        <w:pStyle w:val="HTMLPreformatted"/>
        <w:jc w:val="both"/>
        <w:rPr>
          <w:rFonts w:ascii="Times New Roman" w:hAnsi="Times New Roman" w:cs="Times New Roman"/>
          <w:sz w:val="22"/>
          <w:szCs w:val="22"/>
        </w:rPr>
      </w:pPr>
      <w:r w:rsidRPr="00A66E54">
        <w:rPr>
          <w:rFonts w:ascii="Times New Roman" w:hAnsi="Times New Roman" w:cs="Times New Roman"/>
          <w:b/>
          <w:sz w:val="22"/>
          <w:szCs w:val="22"/>
          <w:lang w:val="en-US" w:eastAsia="en-US"/>
        </w:rPr>
        <w:tab/>
      </w:r>
      <w:r w:rsidRPr="00A66E54">
        <w:rPr>
          <w:rFonts w:ascii="Times New Roman" w:hAnsi="Times New Roman" w:cs="Times New Roman"/>
          <w:sz w:val="22"/>
          <w:szCs w:val="22"/>
        </w:rPr>
        <w:t>Prevalența supraponderalității și a obezității în rândul adulților din Regiunea Europeană a OMS este ridicată și în creștere. În majoritatea țărilor din regiune, în 2016 prevalența supraponderalității a fost mai mare în rândul bărbaților, în timp ce prevalența obezității a fost mai mare la femei: ratele de supraponderalitate și obezitate au fost de 63% și 21,9% dintre bărbați și 54,3% și 24,5% dintre femei.</w:t>
      </w:r>
    </w:p>
    <w:p w:rsidR="008F11D1" w:rsidRPr="00A66E54" w:rsidRDefault="001A6A25" w:rsidP="00A66E54">
      <w:pPr>
        <w:pStyle w:val="HTMLPreformatted"/>
        <w:jc w:val="both"/>
        <w:rPr>
          <w:rFonts w:ascii="Times New Roman" w:hAnsi="Times New Roman" w:cs="Times New Roman"/>
          <w:sz w:val="22"/>
          <w:szCs w:val="22"/>
        </w:rPr>
      </w:pPr>
      <w:r>
        <w:rPr>
          <w:rFonts w:ascii="Times New Roman" w:hAnsi="Times New Roman" w:cs="Times New Roman"/>
          <w:sz w:val="22"/>
          <w:szCs w:val="22"/>
        </w:rPr>
        <w:tab/>
      </w:r>
      <w:r w:rsidR="008F11D1" w:rsidRPr="00A66E54">
        <w:rPr>
          <w:rFonts w:ascii="Times New Roman" w:hAnsi="Times New Roman" w:cs="Times New Roman"/>
          <w:sz w:val="22"/>
          <w:szCs w:val="22"/>
        </w:rPr>
        <w:t>Pe de altă parte, prevalența raportată a supraponderalității și a obezității la adolescenți a variat între sexe, țări și grupuri de vârstă. Prevalența supraponderalității și a obezității a crescut în mod constant în Regiunea Europeană a OMS în ultimii ani. Rata a crescut de la 55,9% în 2010 la 58,7% în 2016 pentru supraponderalitate și de la 20,8% în 2010 la 23,3% în 2016 pentru obezitate. Prevalența excesului de greutate variază considerabil între statele membre din regiune.</w:t>
      </w:r>
      <w:r w:rsidR="008F11D1" w:rsidRPr="00A66E54">
        <w:rPr>
          <w:rStyle w:val="FootnoteReference"/>
          <w:rFonts w:ascii="Times New Roman" w:hAnsi="Times New Roman"/>
          <w:b/>
          <w:sz w:val="22"/>
          <w:szCs w:val="22"/>
        </w:rPr>
        <w:footnoteReference w:id="18"/>
      </w:r>
    </w:p>
    <w:p w:rsidR="00235034" w:rsidRPr="00A66E54" w:rsidRDefault="00235034"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t>OMS a sponsorizat și a susținut tehnic punerea în aplicare a 11 sondaje STEPS în țările din Europa de Est și din Asia Centrală.Studiul STEPS a colectat date, în multe cazuri pentru prima dată, cu privire la consumul de tutun, consumul nociv de alcool, alimentația nesănătoasă, activitatea fizică insuficientă, excesul de greutate și obezitatea, creșterea tensiunii arteriale, creșterea nivelului glicemiei, lipidelor sangvine anorma</w:t>
      </w:r>
      <w:r w:rsidR="001A6A25">
        <w:rPr>
          <w:rFonts w:ascii="Times New Roman" w:hAnsi="Times New Roman" w:cs="Times New Roman"/>
          <w:sz w:val="22"/>
          <w:szCs w:val="22"/>
        </w:rPr>
        <w:t>le și aportului mediu de sare</w:t>
      </w:r>
      <w:r w:rsidRPr="00A66E54">
        <w:rPr>
          <w:rFonts w:ascii="Times New Roman" w:hAnsi="Times New Roman" w:cs="Times New Roman"/>
          <w:sz w:val="22"/>
          <w:szCs w:val="22"/>
        </w:rPr>
        <w:t>. Până în prezent, rezultatele acestor studii au arătat niveluri ridicate de modele comportamentale și biologice diferite la trei până la cinci factori de risc, mai frecvent la bărbați decât la femei și cu tendință de creștere rapidă odată cu vârsta.15</w:t>
      </w:r>
    </w:p>
    <w:p w:rsidR="002837E6" w:rsidRPr="00A66E54" w:rsidRDefault="002837E6"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t>Alimentele bogate în acizi grași trans și sare sunt un factor de risc pentru bolile cronice netransmisibile. FEED</w:t>
      </w:r>
      <w:r w:rsidR="001A6A25">
        <w:rPr>
          <w:rFonts w:ascii="Times New Roman" w:hAnsi="Times New Roman" w:cs="Times New Roman"/>
          <w:sz w:val="22"/>
          <w:szCs w:val="22"/>
        </w:rPr>
        <w:t xml:space="preserve"> </w:t>
      </w:r>
      <w:r w:rsidRPr="00A66E54">
        <w:rPr>
          <w:rFonts w:ascii="Times New Roman" w:hAnsi="Times New Roman" w:cs="Times New Roman"/>
          <w:sz w:val="22"/>
          <w:szCs w:val="22"/>
        </w:rPr>
        <w:t xml:space="preserve">Cities este un studiu multinațional ce descrie mediul alimentar urban din orașe situate în Asia Centrală, Caucaz și sud-estul Europei. Din cultura acestor țări face parte comercializarea prin chioșcuri, tarabe, piețe a unor alimente nesănătoase, de ex. gogoși, pateuri, plăcinte, alimente procesate industrial (ciocolată, dulciuri, crackers etc.). Studiul evaluează conținutul în grăsimi trans și sare a acestor produse.  În 2016 și 2017 vor fi incluse cel puțin alte 4 țări ale Regiunii Europene. Pe măsură ce rezultatele analizelor de </w:t>
      </w:r>
      <w:r w:rsidRPr="00A66E54">
        <w:rPr>
          <w:rFonts w:ascii="Times New Roman" w:hAnsi="Times New Roman" w:cs="Times New Roman"/>
          <w:sz w:val="22"/>
          <w:szCs w:val="22"/>
        </w:rPr>
        <w:lastRenderedPageBreak/>
        <w:t>laborator devin disponibile, OMS va colabora cu țările pentru a interpreta concluziile și pentru a dezvolta un răspuns adecvat.</w:t>
      </w:r>
      <w:r w:rsidRPr="00A66E54">
        <w:rPr>
          <w:rStyle w:val="FootnoteReference"/>
          <w:rFonts w:ascii="Times New Roman" w:hAnsi="Times New Roman"/>
          <w:b/>
          <w:sz w:val="22"/>
          <w:szCs w:val="22"/>
        </w:rPr>
        <w:footnoteReference w:id="19"/>
      </w:r>
    </w:p>
    <w:p w:rsidR="002837E6" w:rsidRPr="00A66E54" w:rsidRDefault="002837E6" w:rsidP="00A66E54">
      <w:pPr>
        <w:pStyle w:val="HTMLPreformatted"/>
        <w:jc w:val="both"/>
        <w:rPr>
          <w:rFonts w:ascii="Times New Roman" w:hAnsi="Times New Roman" w:cs="Times New Roman"/>
          <w:sz w:val="22"/>
          <w:szCs w:val="22"/>
        </w:rPr>
      </w:pPr>
    </w:p>
    <w:p w:rsidR="008F11D1" w:rsidRPr="00A66E54" w:rsidRDefault="008F11D1" w:rsidP="00A66E54">
      <w:pPr>
        <w:pStyle w:val="HTMLPreformatted"/>
        <w:jc w:val="both"/>
        <w:rPr>
          <w:rFonts w:ascii="Times New Roman" w:hAnsi="Times New Roman" w:cs="Times New Roman"/>
          <w:b/>
          <w:sz w:val="22"/>
          <w:szCs w:val="22"/>
        </w:rPr>
      </w:pPr>
      <w:r w:rsidRPr="00A66E54">
        <w:rPr>
          <w:rFonts w:ascii="Times New Roman" w:hAnsi="Times New Roman" w:cs="Times New Roman"/>
          <w:b/>
          <w:sz w:val="22"/>
          <w:szCs w:val="22"/>
        </w:rPr>
        <w:tab/>
      </w:r>
    </w:p>
    <w:p w:rsidR="0042627C" w:rsidRPr="00A66E54" w:rsidRDefault="009B45F9" w:rsidP="0071299D">
      <w:pPr>
        <w:pStyle w:val="HTMLPreformatted"/>
        <w:jc w:val="both"/>
        <w:outlineLvl w:val="0"/>
        <w:rPr>
          <w:rFonts w:ascii="Times New Roman" w:hAnsi="Times New Roman" w:cs="Times New Roman"/>
          <w:b/>
          <w:sz w:val="22"/>
          <w:szCs w:val="22"/>
        </w:rPr>
      </w:pPr>
      <w:bookmarkStart w:id="2" w:name="_Toc1037611"/>
      <w:r>
        <w:rPr>
          <w:rFonts w:ascii="Times New Roman" w:hAnsi="Times New Roman" w:cs="Times New Roman"/>
          <w:b/>
          <w:sz w:val="22"/>
          <w:szCs w:val="22"/>
        </w:rPr>
        <w:t>c.F</w:t>
      </w:r>
      <w:r w:rsidR="0042627C" w:rsidRPr="00A66E54">
        <w:rPr>
          <w:rFonts w:ascii="Times New Roman" w:hAnsi="Times New Roman" w:cs="Times New Roman"/>
          <w:b/>
          <w:sz w:val="22"/>
          <w:szCs w:val="22"/>
        </w:rPr>
        <w:t>actorii de risc</w:t>
      </w:r>
      <w:r>
        <w:rPr>
          <w:rFonts w:ascii="Times New Roman" w:hAnsi="Times New Roman" w:cs="Times New Roman"/>
          <w:b/>
          <w:sz w:val="22"/>
          <w:szCs w:val="22"/>
        </w:rPr>
        <w:t>. Mecanismul de acțiune</w:t>
      </w:r>
      <w:bookmarkEnd w:id="2"/>
    </w:p>
    <w:p w:rsidR="0042627C" w:rsidRPr="00A66E54" w:rsidRDefault="0042627C" w:rsidP="00A66E54">
      <w:pPr>
        <w:pStyle w:val="HTMLPreformatted"/>
        <w:jc w:val="both"/>
        <w:rPr>
          <w:rFonts w:ascii="Times New Roman" w:hAnsi="Times New Roman" w:cs="Times New Roman"/>
          <w:b/>
          <w:sz w:val="22"/>
          <w:szCs w:val="22"/>
        </w:rPr>
      </w:pPr>
    </w:p>
    <w:p w:rsidR="00003977" w:rsidRPr="00A66E54" w:rsidRDefault="00AA4623" w:rsidP="00A66E54">
      <w:pPr>
        <w:pStyle w:val="HTMLPreformatted"/>
        <w:shd w:val="clear" w:color="auto" w:fill="FFFFFF"/>
        <w:jc w:val="both"/>
        <w:rPr>
          <w:rStyle w:val="Emphasis"/>
          <w:rFonts w:ascii="Times New Roman" w:hAnsi="Times New Roman"/>
          <w:i w:val="0"/>
          <w:iCs w:val="0"/>
          <w:color w:val="212121"/>
          <w:sz w:val="22"/>
          <w:szCs w:val="22"/>
        </w:rPr>
      </w:pPr>
      <w:r w:rsidRPr="00A66E54">
        <w:rPr>
          <w:rFonts w:ascii="Times New Roman" w:hAnsi="Times New Roman" w:cs="Times New Roman"/>
          <w:color w:val="212121"/>
          <w:sz w:val="22"/>
          <w:szCs w:val="22"/>
        </w:rPr>
        <w:tab/>
      </w:r>
      <w:r w:rsidR="0042627C" w:rsidRPr="00A66E54">
        <w:rPr>
          <w:rFonts w:ascii="Times New Roman" w:hAnsi="Times New Roman" w:cs="Times New Roman"/>
          <w:color w:val="212121"/>
          <w:sz w:val="22"/>
          <w:szCs w:val="22"/>
        </w:rPr>
        <w:t>Principalii factori de risc pentru bolile cronice netransmisibile legate de regimul alimentar sunt consumul excesiv de grăsimi nesănătoase, zahăr și sare și consum redus de fructe și legume proaspete.</w:t>
      </w:r>
      <w:r w:rsidR="00851EC8">
        <w:rPr>
          <w:rFonts w:ascii="Times New Roman" w:hAnsi="Times New Roman" w:cs="Times New Roman"/>
          <w:color w:val="212121"/>
          <w:sz w:val="22"/>
          <w:szCs w:val="22"/>
        </w:rPr>
        <w:t xml:space="preserve"> </w:t>
      </w:r>
      <w:r w:rsidR="0042627C" w:rsidRPr="00A66E54">
        <w:rPr>
          <w:rFonts w:ascii="Times New Roman" w:hAnsi="Times New Roman" w:cs="Times New Roman"/>
          <w:color w:val="212121"/>
          <w:sz w:val="22"/>
          <w:szCs w:val="22"/>
        </w:rPr>
        <w:t>Aceste boli au reprezentat 27% din totalul deceselor din Regiunea Europeană în 201</w:t>
      </w:r>
      <w:r w:rsidR="00F27BF5" w:rsidRPr="00A66E54">
        <w:rPr>
          <w:rFonts w:ascii="Times New Roman" w:hAnsi="Times New Roman" w:cs="Times New Roman"/>
          <w:color w:val="212121"/>
          <w:sz w:val="22"/>
          <w:szCs w:val="22"/>
        </w:rPr>
        <w:t xml:space="preserve">. </w:t>
      </w:r>
      <w:r w:rsidR="0042627C" w:rsidRPr="00A66E54">
        <w:rPr>
          <w:rFonts w:ascii="Times New Roman" w:hAnsi="Times New Roman" w:cs="Times New Roman"/>
          <w:color w:val="212121"/>
          <w:sz w:val="22"/>
          <w:szCs w:val="22"/>
        </w:rPr>
        <w:t xml:space="preserve"> Anchete naționale</w:t>
      </w:r>
      <w:r w:rsidR="00851EC8">
        <w:rPr>
          <w:rFonts w:ascii="Times New Roman" w:hAnsi="Times New Roman" w:cs="Times New Roman"/>
          <w:color w:val="212121"/>
          <w:sz w:val="22"/>
          <w:szCs w:val="22"/>
        </w:rPr>
        <w:t xml:space="preserve"> </w:t>
      </w:r>
      <w:r w:rsidR="0042627C" w:rsidRPr="00A66E54">
        <w:rPr>
          <w:rFonts w:ascii="Times New Roman" w:hAnsi="Times New Roman" w:cs="Times New Roman"/>
          <w:color w:val="212121"/>
          <w:sz w:val="22"/>
          <w:szCs w:val="22"/>
        </w:rPr>
        <w:t xml:space="preserve">în majoritatea țărilor europene indică </w:t>
      </w:r>
      <w:r w:rsidR="00F27BF5" w:rsidRPr="00A66E54">
        <w:rPr>
          <w:rFonts w:ascii="Times New Roman" w:hAnsi="Times New Roman" w:cs="Times New Roman"/>
          <w:color w:val="212121"/>
          <w:sz w:val="22"/>
          <w:szCs w:val="22"/>
        </w:rPr>
        <w:t>un consum</w:t>
      </w:r>
      <w:r w:rsidR="0042627C" w:rsidRPr="00A66E54">
        <w:rPr>
          <w:rFonts w:ascii="Times New Roman" w:hAnsi="Times New Roman" w:cs="Times New Roman"/>
          <w:color w:val="212121"/>
          <w:sz w:val="22"/>
          <w:szCs w:val="22"/>
        </w:rPr>
        <w:t xml:space="preserve"> excesiv de grăsimi, </w:t>
      </w:r>
      <w:r w:rsidR="00F27BF5" w:rsidRPr="00A66E54">
        <w:rPr>
          <w:rFonts w:ascii="Times New Roman" w:hAnsi="Times New Roman" w:cs="Times New Roman"/>
          <w:color w:val="212121"/>
          <w:sz w:val="22"/>
          <w:szCs w:val="22"/>
        </w:rPr>
        <w:t xml:space="preserve">consum scăzut de </w:t>
      </w:r>
      <w:r w:rsidR="0042627C" w:rsidRPr="00A66E54">
        <w:rPr>
          <w:rFonts w:ascii="Times New Roman" w:hAnsi="Times New Roman" w:cs="Times New Roman"/>
          <w:color w:val="212121"/>
          <w:sz w:val="22"/>
          <w:szCs w:val="22"/>
        </w:rPr>
        <w:t>fructe</w:t>
      </w:r>
      <w:r w:rsidR="00F27BF5" w:rsidRPr="00A66E54">
        <w:rPr>
          <w:rFonts w:ascii="Times New Roman" w:hAnsi="Times New Roman" w:cs="Times New Roman"/>
          <w:color w:val="212121"/>
          <w:sz w:val="22"/>
          <w:szCs w:val="22"/>
        </w:rPr>
        <w:t xml:space="preserve"> și legume</w:t>
      </w:r>
      <w:r w:rsidR="0042627C" w:rsidRPr="00A66E54">
        <w:rPr>
          <w:rFonts w:ascii="Times New Roman" w:hAnsi="Times New Roman" w:cs="Times New Roman"/>
          <w:color w:val="212121"/>
          <w:sz w:val="22"/>
          <w:szCs w:val="22"/>
        </w:rPr>
        <w:t xml:space="preserve"> și creșterea </w:t>
      </w:r>
      <w:r w:rsidR="00F27BF5" w:rsidRPr="00A66E54">
        <w:rPr>
          <w:rFonts w:ascii="Times New Roman" w:hAnsi="Times New Roman" w:cs="Times New Roman"/>
          <w:color w:val="212121"/>
          <w:sz w:val="22"/>
          <w:szCs w:val="22"/>
        </w:rPr>
        <w:t>frecvenței supraponderalității</w:t>
      </w:r>
      <w:r w:rsidR="0042627C" w:rsidRPr="00A66E54">
        <w:rPr>
          <w:rFonts w:ascii="Times New Roman" w:hAnsi="Times New Roman" w:cs="Times New Roman"/>
          <w:color w:val="212121"/>
          <w:sz w:val="22"/>
          <w:szCs w:val="22"/>
        </w:rPr>
        <w:t xml:space="preserve"> ș</w:t>
      </w:r>
      <w:r w:rsidR="00F27BF5" w:rsidRPr="00A66E54">
        <w:rPr>
          <w:rFonts w:ascii="Times New Roman" w:hAnsi="Times New Roman" w:cs="Times New Roman"/>
          <w:color w:val="212121"/>
          <w:sz w:val="22"/>
          <w:szCs w:val="22"/>
        </w:rPr>
        <w:t>i obezității.</w:t>
      </w:r>
      <w:r w:rsidR="0042627C" w:rsidRPr="00A66E54">
        <w:rPr>
          <w:rFonts w:ascii="Times New Roman" w:hAnsi="Times New Roman" w:cs="Times New Roman"/>
          <w:color w:val="212121"/>
          <w:sz w:val="22"/>
          <w:szCs w:val="22"/>
        </w:rPr>
        <w:t>În 2011, guverneleși-a</w:t>
      </w:r>
      <w:r w:rsidRPr="00A66E54">
        <w:rPr>
          <w:rFonts w:ascii="Times New Roman" w:hAnsi="Times New Roman" w:cs="Times New Roman"/>
          <w:color w:val="212121"/>
          <w:sz w:val="22"/>
          <w:szCs w:val="22"/>
        </w:rPr>
        <w:t>u</w:t>
      </w:r>
      <w:r w:rsidR="0042627C" w:rsidRPr="00A66E54">
        <w:rPr>
          <w:rFonts w:ascii="Times New Roman" w:hAnsi="Times New Roman" w:cs="Times New Roman"/>
          <w:color w:val="212121"/>
          <w:sz w:val="22"/>
          <w:szCs w:val="22"/>
        </w:rPr>
        <w:t xml:space="preserve"> luat angajamentul de a reduce factorii de risc pentru </w:t>
      </w:r>
      <w:r w:rsidRPr="00A66E54">
        <w:rPr>
          <w:rFonts w:ascii="Times New Roman" w:hAnsi="Times New Roman" w:cs="Times New Roman"/>
          <w:color w:val="212121"/>
          <w:sz w:val="22"/>
          <w:szCs w:val="22"/>
        </w:rPr>
        <w:t xml:space="preserve">bolile cronice netransmisibile, creând medii care  promovează sănătatea și consolidînd politicile </w:t>
      </w:r>
      <w:r w:rsidR="0042627C" w:rsidRPr="00A66E54">
        <w:rPr>
          <w:rFonts w:ascii="Times New Roman" w:hAnsi="Times New Roman" w:cs="Times New Roman"/>
          <w:color w:val="212121"/>
          <w:sz w:val="22"/>
          <w:szCs w:val="22"/>
        </w:rPr>
        <w:t xml:space="preserve"> naționale</w:t>
      </w:r>
      <w:r w:rsidRPr="00A66E54">
        <w:rPr>
          <w:rFonts w:ascii="Times New Roman" w:hAnsi="Times New Roman" w:cs="Times New Roman"/>
          <w:color w:val="212121"/>
          <w:sz w:val="22"/>
          <w:szCs w:val="22"/>
        </w:rPr>
        <w:t>.</w:t>
      </w:r>
      <w:r w:rsidRPr="00A66E54">
        <w:rPr>
          <w:rStyle w:val="FootnoteReference"/>
          <w:rFonts w:ascii="Times New Roman" w:hAnsi="Times New Roman"/>
          <w:b/>
          <w:sz w:val="22"/>
          <w:szCs w:val="22"/>
        </w:rPr>
        <w:footnoteReference w:id="20"/>
      </w:r>
    </w:p>
    <w:p w:rsidR="00003977" w:rsidRDefault="00003977" w:rsidP="00A66E54">
      <w:pPr>
        <w:pStyle w:val="HTMLPreformatted"/>
        <w:shd w:val="clear" w:color="auto" w:fill="FFFFFF"/>
        <w:jc w:val="both"/>
        <w:rPr>
          <w:rFonts w:ascii="Times New Roman" w:hAnsi="Times New Roman" w:cs="Times New Roman"/>
          <w:color w:val="212121"/>
          <w:sz w:val="22"/>
          <w:szCs w:val="22"/>
        </w:rPr>
      </w:pPr>
      <w:r w:rsidRPr="00A66E54">
        <w:rPr>
          <w:rFonts w:ascii="Times New Roman" w:hAnsi="Times New Roman" w:cs="Times New Roman"/>
          <w:color w:val="212121"/>
          <w:sz w:val="22"/>
          <w:szCs w:val="22"/>
        </w:rPr>
        <w:tab/>
        <w:t xml:space="preserve">La ora actuală nu se știe exact modul în care </w:t>
      </w:r>
      <w:r w:rsidR="00351E14" w:rsidRPr="00A66E54">
        <w:rPr>
          <w:rFonts w:ascii="Times New Roman" w:hAnsi="Times New Roman" w:cs="Times New Roman"/>
          <w:color w:val="212121"/>
          <w:sz w:val="22"/>
          <w:szCs w:val="22"/>
        </w:rPr>
        <w:t xml:space="preserve">factorii de risc </w:t>
      </w:r>
      <w:r w:rsidRPr="00A66E54">
        <w:rPr>
          <w:rFonts w:ascii="Times New Roman" w:hAnsi="Times New Roman" w:cs="Times New Roman"/>
          <w:color w:val="212121"/>
          <w:sz w:val="22"/>
          <w:szCs w:val="22"/>
        </w:rPr>
        <w:t xml:space="preserve">interacționează unul cu celălalt pentru a produce epidemia de astăzi </w:t>
      </w:r>
      <w:r w:rsidR="00351E14" w:rsidRPr="00A66E54">
        <w:rPr>
          <w:rFonts w:ascii="Times New Roman" w:hAnsi="Times New Roman" w:cs="Times New Roman"/>
          <w:color w:val="212121"/>
          <w:sz w:val="22"/>
          <w:szCs w:val="22"/>
        </w:rPr>
        <w:t xml:space="preserve">a obezității. </w:t>
      </w:r>
      <w:r w:rsidRPr="00A66E54">
        <w:rPr>
          <w:rFonts w:ascii="Times New Roman" w:hAnsi="Times New Roman" w:cs="Times New Roman"/>
          <w:color w:val="212121"/>
          <w:sz w:val="22"/>
          <w:szCs w:val="22"/>
        </w:rPr>
        <w:t xml:space="preserve">Obezitatea apare ca rezultat al unui dezechilibru energetic între caloriile consumate și consumul de calorii, creând un excedent energetic și o stare de echilibru energetic pozitiv, </w:t>
      </w:r>
      <w:r w:rsidR="00351E14" w:rsidRPr="00A66E54">
        <w:rPr>
          <w:rFonts w:ascii="Times New Roman" w:hAnsi="Times New Roman" w:cs="Times New Roman"/>
          <w:color w:val="212121"/>
          <w:sz w:val="22"/>
          <w:szCs w:val="22"/>
        </w:rPr>
        <w:t>ceea ce duce la</w:t>
      </w:r>
      <w:r w:rsidRPr="00A66E54">
        <w:rPr>
          <w:rFonts w:ascii="Times New Roman" w:hAnsi="Times New Roman" w:cs="Times New Roman"/>
          <w:color w:val="212121"/>
          <w:sz w:val="22"/>
          <w:szCs w:val="22"/>
        </w:rPr>
        <w:t xml:space="preserve"> greutate corporală excesivă. Acest dezechilibru energetic este parțial rezultatul unor schimbări profunde sociale și economice la niveluri care depășesc cu mult controlul oricărui individ. Aceste schimbări "obezogenice" - creșterea economică, creșterea disponibilității hranei abundente, ieftine și adesea </w:t>
      </w:r>
      <w:r w:rsidR="00351E14" w:rsidRPr="00A66E54">
        <w:rPr>
          <w:rFonts w:ascii="Times New Roman" w:hAnsi="Times New Roman" w:cs="Times New Roman"/>
          <w:color w:val="212121"/>
          <w:sz w:val="22"/>
          <w:szCs w:val="22"/>
        </w:rPr>
        <w:t>sărace în</w:t>
      </w:r>
      <w:r w:rsidRPr="00A66E54">
        <w:rPr>
          <w:rFonts w:ascii="Times New Roman" w:hAnsi="Times New Roman" w:cs="Times New Roman"/>
          <w:color w:val="212121"/>
          <w:sz w:val="22"/>
          <w:szCs w:val="22"/>
        </w:rPr>
        <w:t xml:space="preserve"> nutrienți, industrializarea, transportul mecanizat, urbanizarea - au avut loc în țările cu venituri ridicate de la începutul secolului XX și astăzi aceste </w:t>
      </w:r>
      <w:r w:rsidR="00893BE8" w:rsidRPr="00A66E54">
        <w:rPr>
          <w:rFonts w:ascii="Times New Roman" w:hAnsi="Times New Roman" w:cs="Times New Roman"/>
          <w:color w:val="212121"/>
          <w:sz w:val="22"/>
          <w:szCs w:val="22"/>
        </w:rPr>
        <w:t>fenomene se întâlnesc tot mai des</w:t>
      </w:r>
      <w:r w:rsidRPr="00A66E54">
        <w:rPr>
          <w:rFonts w:ascii="Times New Roman" w:hAnsi="Times New Roman" w:cs="Times New Roman"/>
          <w:color w:val="212121"/>
          <w:sz w:val="22"/>
          <w:szCs w:val="22"/>
        </w:rPr>
        <w:t xml:space="preserve"> în țările cu venituri mici și mijlocii. Și totuși, nu toți cei care trăiesc în medii obezogenice se confruntă cu aceeași creștere a </w:t>
      </w:r>
      <w:r w:rsidR="00893BE8" w:rsidRPr="00A66E54">
        <w:rPr>
          <w:rFonts w:ascii="Times New Roman" w:hAnsi="Times New Roman" w:cs="Times New Roman"/>
          <w:color w:val="212121"/>
          <w:sz w:val="22"/>
          <w:szCs w:val="22"/>
        </w:rPr>
        <w:t>greutății</w:t>
      </w:r>
      <w:r w:rsidRPr="00A66E54">
        <w:rPr>
          <w:rFonts w:ascii="Times New Roman" w:hAnsi="Times New Roman" w:cs="Times New Roman"/>
          <w:color w:val="212121"/>
          <w:sz w:val="22"/>
          <w:szCs w:val="22"/>
        </w:rPr>
        <w:t xml:space="preserve">. </w:t>
      </w:r>
      <w:r w:rsidR="00893BE8" w:rsidRPr="00A66E54">
        <w:rPr>
          <w:rFonts w:ascii="Times New Roman" w:hAnsi="Times New Roman" w:cs="Times New Roman"/>
          <w:color w:val="212121"/>
          <w:sz w:val="22"/>
          <w:szCs w:val="22"/>
        </w:rPr>
        <w:t>Factorii ereditari - genetica, istoria familială</w:t>
      </w:r>
      <w:r w:rsidRPr="00A66E54">
        <w:rPr>
          <w:rFonts w:ascii="Times New Roman" w:hAnsi="Times New Roman" w:cs="Times New Roman"/>
          <w:color w:val="212121"/>
          <w:sz w:val="22"/>
          <w:szCs w:val="22"/>
        </w:rPr>
        <w:t>, diferenț</w:t>
      </w:r>
      <w:r w:rsidR="004E5306" w:rsidRPr="00A66E54">
        <w:rPr>
          <w:rFonts w:ascii="Times New Roman" w:hAnsi="Times New Roman" w:cs="Times New Roman"/>
          <w:color w:val="212121"/>
          <w:sz w:val="22"/>
          <w:szCs w:val="22"/>
        </w:rPr>
        <w:t>ele rasiale / etnice - și mediile</w:t>
      </w:r>
      <w:r w:rsidRPr="00A66E54">
        <w:rPr>
          <w:rFonts w:ascii="Times New Roman" w:hAnsi="Times New Roman" w:cs="Times New Roman"/>
          <w:color w:val="212121"/>
          <w:sz w:val="22"/>
          <w:szCs w:val="22"/>
        </w:rPr>
        <w:t xml:space="preserve"> socio</w:t>
      </w:r>
      <w:r w:rsidR="004E5306" w:rsidRPr="00A66E54">
        <w:rPr>
          <w:rFonts w:ascii="Times New Roman" w:hAnsi="Times New Roman" w:cs="Times New Roman"/>
          <w:color w:val="212121"/>
          <w:sz w:val="22"/>
          <w:szCs w:val="22"/>
        </w:rPr>
        <w:t>-</w:t>
      </w:r>
      <w:r w:rsidRPr="00A66E54">
        <w:rPr>
          <w:rFonts w:ascii="Times New Roman" w:hAnsi="Times New Roman" w:cs="Times New Roman"/>
          <w:color w:val="212121"/>
          <w:sz w:val="22"/>
          <w:szCs w:val="22"/>
        </w:rPr>
        <w:t>economic și socio</w:t>
      </w:r>
      <w:r w:rsidR="004E5306" w:rsidRPr="00A66E54">
        <w:rPr>
          <w:rFonts w:ascii="Times New Roman" w:hAnsi="Times New Roman" w:cs="Times New Roman"/>
          <w:color w:val="212121"/>
          <w:sz w:val="22"/>
          <w:szCs w:val="22"/>
        </w:rPr>
        <w:t>-</w:t>
      </w:r>
      <w:r w:rsidRPr="00A66E54">
        <w:rPr>
          <w:rFonts w:ascii="Times New Roman" w:hAnsi="Times New Roman" w:cs="Times New Roman"/>
          <w:color w:val="212121"/>
          <w:sz w:val="22"/>
          <w:szCs w:val="22"/>
        </w:rPr>
        <w:t>cultural specific</w:t>
      </w:r>
      <w:r w:rsidR="004E5306" w:rsidRPr="00A66E54">
        <w:rPr>
          <w:rFonts w:ascii="Times New Roman" w:hAnsi="Times New Roman" w:cs="Times New Roman"/>
          <w:color w:val="212121"/>
          <w:sz w:val="22"/>
          <w:szCs w:val="22"/>
        </w:rPr>
        <w:t>e</w:t>
      </w:r>
      <w:r w:rsidR="00851EC8">
        <w:rPr>
          <w:rFonts w:ascii="Times New Roman" w:hAnsi="Times New Roman" w:cs="Times New Roman"/>
          <w:color w:val="212121"/>
          <w:sz w:val="22"/>
          <w:szCs w:val="22"/>
        </w:rPr>
        <w:t xml:space="preserve"> </w:t>
      </w:r>
      <w:r w:rsidR="004E5306" w:rsidRPr="00A66E54">
        <w:rPr>
          <w:rFonts w:ascii="Times New Roman" w:hAnsi="Times New Roman" w:cs="Times New Roman"/>
          <w:color w:val="212121"/>
          <w:sz w:val="22"/>
          <w:szCs w:val="22"/>
        </w:rPr>
        <w:t>afectează riscul de obezitate,</w:t>
      </w:r>
      <w:r w:rsidRPr="00A66E54">
        <w:rPr>
          <w:rFonts w:ascii="Times New Roman" w:hAnsi="Times New Roman" w:cs="Times New Roman"/>
          <w:color w:val="212121"/>
          <w:sz w:val="22"/>
          <w:szCs w:val="22"/>
        </w:rPr>
        <w:t xml:space="preserve"> chiar și în medii ob</w:t>
      </w:r>
      <w:r w:rsidR="004E5306" w:rsidRPr="00A66E54">
        <w:rPr>
          <w:rFonts w:ascii="Times New Roman" w:hAnsi="Times New Roman" w:cs="Times New Roman"/>
          <w:color w:val="212121"/>
          <w:sz w:val="22"/>
          <w:szCs w:val="22"/>
        </w:rPr>
        <w:t>ezogene</w:t>
      </w:r>
      <w:r w:rsidRPr="00A66E54">
        <w:rPr>
          <w:rFonts w:ascii="Times New Roman" w:hAnsi="Times New Roman" w:cs="Times New Roman"/>
          <w:color w:val="212121"/>
          <w:sz w:val="22"/>
          <w:szCs w:val="22"/>
        </w:rPr>
        <w:t xml:space="preserve"> aparent similare. Deci, în timp ce reglarea greutății corporale este și ar trebui privită ca o interacțiune complexă între factorii de mediu, socio-economici și genetici, în cele din urmă, comportamentele personale ca răspuns la aceste condiții continuă să joace un rol dominant în prevenirea obezității.</w:t>
      </w:r>
      <w:r w:rsidR="004E5306" w:rsidRPr="00A66E54">
        <w:rPr>
          <w:rStyle w:val="FootnoteReference"/>
          <w:rFonts w:ascii="Times New Roman" w:hAnsi="Times New Roman"/>
          <w:b/>
          <w:sz w:val="22"/>
          <w:szCs w:val="22"/>
        </w:rPr>
        <w:footnoteReference w:id="21"/>
      </w:r>
    </w:p>
    <w:p w:rsidR="004A37B0" w:rsidRDefault="004A37B0" w:rsidP="00520210">
      <w:pPr>
        <w:pStyle w:val="HTMLPreformatted"/>
        <w:shd w:val="clear" w:color="auto" w:fill="FFFFFF"/>
        <w:rPr>
          <w:rFonts w:ascii="inherit" w:hAnsi="inherit"/>
          <w:color w:val="212121"/>
        </w:rPr>
      </w:pPr>
      <w:r>
        <w:rPr>
          <w:rFonts w:ascii="Times New Roman" w:hAnsi="Times New Roman" w:cs="Times New Roman"/>
          <w:color w:val="111111"/>
          <w:sz w:val="22"/>
          <w:szCs w:val="22"/>
          <w:shd w:val="clear" w:color="auto" w:fill="FFFFFF"/>
        </w:rPr>
        <w:tab/>
        <w:t>Obezitatea apare de obicei ca rezultat al combinației unor cauze și a unor facori de risc, printre care se numără</w:t>
      </w:r>
      <w:r w:rsidRPr="00C66483">
        <w:rPr>
          <w:rFonts w:ascii="Times New Roman" w:hAnsi="Times New Roman" w:cs="Times New Roman"/>
          <w:color w:val="111111"/>
          <w:sz w:val="22"/>
          <w:szCs w:val="22"/>
          <w:shd w:val="clear" w:color="auto" w:fill="FFFFFF"/>
        </w:rPr>
        <w:t>:</w:t>
      </w:r>
      <w:r w:rsidRPr="004A37B0">
        <w:rPr>
          <w:rStyle w:val="FootnoteReference"/>
          <w:rFonts w:ascii="Times New Roman" w:hAnsi="Times New Roman"/>
          <w:b/>
          <w:sz w:val="22"/>
          <w:szCs w:val="22"/>
        </w:rPr>
        <w:t xml:space="preserve"> </w:t>
      </w:r>
      <w:r w:rsidRPr="00A66E54">
        <w:rPr>
          <w:rStyle w:val="FootnoteReference"/>
          <w:rFonts w:ascii="Times New Roman" w:hAnsi="Times New Roman"/>
          <w:b/>
          <w:sz w:val="22"/>
          <w:szCs w:val="22"/>
        </w:rPr>
        <w:footnoteReference w:id="22"/>
      </w:r>
    </w:p>
    <w:p w:rsidR="00520210" w:rsidRDefault="00520210" w:rsidP="00F77619">
      <w:pPr>
        <w:pStyle w:val="HTMLPreformatted"/>
        <w:numPr>
          <w:ilvl w:val="3"/>
          <w:numId w:val="7"/>
        </w:numPr>
        <w:shd w:val="clear" w:color="auto" w:fill="FFFFFF"/>
        <w:jc w:val="both"/>
        <w:rPr>
          <w:rFonts w:ascii="Times New Roman" w:hAnsi="Times New Roman" w:cs="Times New Roman"/>
          <w:color w:val="212121"/>
          <w:sz w:val="22"/>
          <w:szCs w:val="22"/>
        </w:rPr>
      </w:pPr>
      <w:r w:rsidRPr="00F77619">
        <w:rPr>
          <w:rFonts w:ascii="Times New Roman" w:hAnsi="Times New Roman" w:cs="Times New Roman"/>
          <w:b/>
          <w:color w:val="212121"/>
          <w:sz w:val="22"/>
          <w:szCs w:val="22"/>
        </w:rPr>
        <w:t>Genetica</w:t>
      </w:r>
      <w:r w:rsidR="00F77619" w:rsidRPr="00F77619">
        <w:rPr>
          <w:rFonts w:ascii="Times New Roman" w:hAnsi="Times New Roman" w:cs="Times New Roman"/>
          <w:b/>
          <w:color w:val="212121"/>
          <w:sz w:val="22"/>
          <w:szCs w:val="22"/>
        </w:rPr>
        <w:t>.</w:t>
      </w:r>
      <w:r w:rsidRPr="00F77619">
        <w:rPr>
          <w:rFonts w:ascii="Times New Roman" w:hAnsi="Times New Roman" w:cs="Times New Roman"/>
          <w:color w:val="212121"/>
          <w:sz w:val="22"/>
          <w:szCs w:val="22"/>
        </w:rPr>
        <w:t xml:space="preserve"> Genele pot afecta cantitatea de grăsime corporală </w:t>
      </w:r>
      <w:r w:rsidR="00F77619" w:rsidRPr="00F77619">
        <w:rPr>
          <w:rFonts w:ascii="Times New Roman" w:hAnsi="Times New Roman" w:cs="Times New Roman"/>
          <w:color w:val="212121"/>
          <w:sz w:val="22"/>
          <w:szCs w:val="22"/>
        </w:rPr>
        <w:t>depozitată în organism</w:t>
      </w:r>
      <w:r w:rsidRPr="00F77619">
        <w:rPr>
          <w:rFonts w:ascii="Times New Roman" w:hAnsi="Times New Roman" w:cs="Times New Roman"/>
          <w:color w:val="212121"/>
          <w:sz w:val="22"/>
          <w:szCs w:val="22"/>
        </w:rPr>
        <w:t xml:space="preserve"> și </w:t>
      </w:r>
      <w:r w:rsidR="00F77619" w:rsidRPr="00F77619">
        <w:rPr>
          <w:rFonts w:ascii="Times New Roman" w:hAnsi="Times New Roman" w:cs="Times New Roman"/>
          <w:color w:val="212121"/>
          <w:sz w:val="22"/>
          <w:szCs w:val="22"/>
        </w:rPr>
        <w:t xml:space="preserve">locul </w:t>
      </w:r>
      <w:r w:rsidRPr="00F77619">
        <w:rPr>
          <w:rFonts w:ascii="Times New Roman" w:hAnsi="Times New Roman" w:cs="Times New Roman"/>
          <w:color w:val="212121"/>
          <w:sz w:val="22"/>
          <w:szCs w:val="22"/>
        </w:rPr>
        <w:t xml:space="preserve">unde </w:t>
      </w:r>
      <w:r w:rsidR="00AB2265">
        <w:rPr>
          <w:rFonts w:ascii="Times New Roman" w:hAnsi="Times New Roman" w:cs="Times New Roman"/>
          <w:color w:val="212121"/>
          <w:sz w:val="22"/>
          <w:szCs w:val="22"/>
        </w:rPr>
        <w:t xml:space="preserve">aceasta </w:t>
      </w:r>
      <w:r w:rsidRPr="00F77619">
        <w:rPr>
          <w:rFonts w:ascii="Times New Roman" w:hAnsi="Times New Roman" w:cs="Times New Roman"/>
          <w:color w:val="212121"/>
          <w:sz w:val="22"/>
          <w:szCs w:val="22"/>
        </w:rPr>
        <w:t xml:space="preserve">este distribuită. Genetica poate juca, de </w:t>
      </w:r>
      <w:r w:rsidR="00AB2265">
        <w:rPr>
          <w:rFonts w:ascii="Times New Roman" w:hAnsi="Times New Roman" w:cs="Times New Roman"/>
          <w:color w:val="212121"/>
          <w:sz w:val="22"/>
          <w:szCs w:val="22"/>
        </w:rPr>
        <w:br/>
      </w:r>
      <w:r w:rsidRPr="00F77619">
        <w:rPr>
          <w:rFonts w:ascii="Times New Roman" w:hAnsi="Times New Roman" w:cs="Times New Roman"/>
          <w:color w:val="212121"/>
          <w:sz w:val="22"/>
          <w:szCs w:val="22"/>
        </w:rPr>
        <w:t xml:space="preserve">asemenea, un rol în </w:t>
      </w:r>
      <w:r w:rsidR="00F77619" w:rsidRPr="00F77619">
        <w:rPr>
          <w:rFonts w:ascii="Times New Roman" w:hAnsi="Times New Roman" w:cs="Times New Roman"/>
          <w:color w:val="212121"/>
          <w:sz w:val="22"/>
          <w:szCs w:val="22"/>
        </w:rPr>
        <w:t>eficiența transformării alimentelor</w:t>
      </w:r>
      <w:r w:rsidRPr="00F77619">
        <w:rPr>
          <w:rFonts w:ascii="Times New Roman" w:hAnsi="Times New Roman" w:cs="Times New Roman"/>
          <w:color w:val="212121"/>
          <w:sz w:val="22"/>
          <w:szCs w:val="22"/>
        </w:rPr>
        <w:t xml:space="preserve"> în energie și </w:t>
      </w:r>
      <w:r w:rsidR="00F77619" w:rsidRPr="00F77619">
        <w:rPr>
          <w:rFonts w:ascii="Times New Roman" w:hAnsi="Times New Roman" w:cs="Times New Roman"/>
          <w:color w:val="212121"/>
          <w:sz w:val="22"/>
          <w:szCs w:val="22"/>
        </w:rPr>
        <w:t xml:space="preserve">modul în care </w:t>
      </w:r>
      <w:r w:rsidR="00AB2265">
        <w:rPr>
          <w:rFonts w:ascii="Times New Roman" w:hAnsi="Times New Roman" w:cs="Times New Roman"/>
          <w:color w:val="212121"/>
          <w:sz w:val="22"/>
          <w:szCs w:val="22"/>
        </w:rPr>
        <w:t xml:space="preserve">organismul </w:t>
      </w:r>
      <w:r w:rsidRPr="00F77619">
        <w:rPr>
          <w:rFonts w:ascii="Times New Roman" w:hAnsi="Times New Roman" w:cs="Times New Roman"/>
          <w:color w:val="212121"/>
          <w:sz w:val="22"/>
          <w:szCs w:val="22"/>
        </w:rPr>
        <w:t>arde calorii în timpul exercițiilor fizice.</w:t>
      </w:r>
    </w:p>
    <w:p w:rsidR="00C54281" w:rsidRDefault="00520210" w:rsidP="00520210">
      <w:pPr>
        <w:pStyle w:val="HTMLPreformatted"/>
        <w:numPr>
          <w:ilvl w:val="3"/>
          <w:numId w:val="7"/>
        </w:numPr>
        <w:shd w:val="clear" w:color="auto" w:fill="FFFFFF"/>
        <w:jc w:val="both"/>
        <w:rPr>
          <w:rFonts w:ascii="Times New Roman" w:hAnsi="Times New Roman" w:cs="Times New Roman"/>
          <w:color w:val="212121"/>
          <w:sz w:val="22"/>
          <w:szCs w:val="22"/>
        </w:rPr>
      </w:pPr>
      <w:r w:rsidRPr="00AB2265">
        <w:rPr>
          <w:rFonts w:ascii="Times New Roman" w:hAnsi="Times New Roman" w:cs="Times New Roman"/>
          <w:b/>
          <w:color w:val="212121"/>
          <w:sz w:val="22"/>
          <w:szCs w:val="22"/>
        </w:rPr>
        <w:t>Stilul de viață al familiei</w:t>
      </w:r>
      <w:r w:rsidRPr="00AB2265">
        <w:rPr>
          <w:rFonts w:ascii="Times New Roman" w:hAnsi="Times New Roman" w:cs="Times New Roman"/>
          <w:color w:val="212121"/>
          <w:sz w:val="22"/>
          <w:szCs w:val="22"/>
        </w:rPr>
        <w:t xml:space="preserve">. Obezitatea tinde </w:t>
      </w:r>
      <w:r w:rsidR="00AB2265">
        <w:rPr>
          <w:rFonts w:ascii="Times New Roman" w:hAnsi="Times New Roman" w:cs="Times New Roman"/>
          <w:color w:val="212121"/>
          <w:sz w:val="22"/>
          <w:szCs w:val="22"/>
        </w:rPr>
        <w:t>apară</w:t>
      </w:r>
      <w:r w:rsidRPr="00AB2265">
        <w:rPr>
          <w:rFonts w:ascii="Times New Roman" w:hAnsi="Times New Roman" w:cs="Times New Roman"/>
          <w:color w:val="212121"/>
          <w:sz w:val="22"/>
          <w:szCs w:val="22"/>
        </w:rPr>
        <w:t xml:space="preserve"> în familii. Dacă unul sau ambii părinți sunt obezi, riscul de a </w:t>
      </w:r>
      <w:r w:rsidR="00AB2265">
        <w:rPr>
          <w:rFonts w:ascii="Times New Roman" w:hAnsi="Times New Roman" w:cs="Times New Roman"/>
          <w:color w:val="212121"/>
          <w:sz w:val="22"/>
          <w:szCs w:val="22"/>
        </w:rPr>
        <w:t xml:space="preserve">se îmbolnăvi copilul este crescut, dar nu doar din cauza geneticii, ci și a </w:t>
      </w:r>
      <w:r w:rsidRPr="00AB2265">
        <w:rPr>
          <w:rFonts w:ascii="Times New Roman" w:hAnsi="Times New Roman" w:cs="Times New Roman"/>
          <w:color w:val="212121"/>
          <w:sz w:val="22"/>
          <w:szCs w:val="22"/>
        </w:rPr>
        <w:t xml:space="preserve"> obiceiuri</w:t>
      </w:r>
      <w:r w:rsidR="00AB2265">
        <w:rPr>
          <w:rFonts w:ascii="Times New Roman" w:hAnsi="Times New Roman" w:cs="Times New Roman"/>
          <w:color w:val="212121"/>
          <w:sz w:val="22"/>
          <w:szCs w:val="22"/>
        </w:rPr>
        <w:t>lor</w:t>
      </w:r>
      <w:r w:rsidRPr="00AB2265">
        <w:rPr>
          <w:rFonts w:ascii="Times New Roman" w:hAnsi="Times New Roman" w:cs="Times New Roman"/>
          <w:color w:val="212121"/>
          <w:sz w:val="22"/>
          <w:szCs w:val="22"/>
        </w:rPr>
        <w:t xml:space="preserve"> alimentare și de </w:t>
      </w:r>
      <w:r w:rsidR="00AB2265">
        <w:rPr>
          <w:rFonts w:ascii="Times New Roman" w:hAnsi="Times New Roman" w:cs="Times New Roman"/>
          <w:color w:val="212121"/>
          <w:sz w:val="22"/>
          <w:szCs w:val="22"/>
        </w:rPr>
        <w:t xml:space="preserve">a practica </w:t>
      </w:r>
      <w:r w:rsidRPr="00AB2265">
        <w:rPr>
          <w:rFonts w:ascii="Times New Roman" w:hAnsi="Times New Roman" w:cs="Times New Roman"/>
          <w:color w:val="212121"/>
          <w:sz w:val="22"/>
          <w:szCs w:val="22"/>
        </w:rPr>
        <w:t xml:space="preserve">activitate </w:t>
      </w:r>
      <w:r w:rsidR="00AB2265">
        <w:rPr>
          <w:rFonts w:ascii="Times New Roman" w:hAnsi="Times New Roman" w:cs="Times New Roman"/>
          <w:color w:val="212121"/>
          <w:sz w:val="22"/>
          <w:szCs w:val="22"/>
        </w:rPr>
        <w:t>fizică în cadrul familiei</w:t>
      </w:r>
      <w:r w:rsidR="00C54281">
        <w:rPr>
          <w:rFonts w:ascii="Times New Roman" w:hAnsi="Times New Roman" w:cs="Times New Roman"/>
          <w:color w:val="212121"/>
          <w:sz w:val="22"/>
          <w:szCs w:val="22"/>
        </w:rPr>
        <w:t>.</w:t>
      </w:r>
    </w:p>
    <w:p w:rsidR="00520210" w:rsidRDefault="00520210" w:rsidP="00520210">
      <w:pPr>
        <w:pStyle w:val="HTMLPreformatted"/>
        <w:numPr>
          <w:ilvl w:val="3"/>
          <w:numId w:val="7"/>
        </w:numPr>
        <w:shd w:val="clear" w:color="auto" w:fill="FFFFFF"/>
        <w:jc w:val="both"/>
        <w:rPr>
          <w:rFonts w:ascii="Times New Roman" w:hAnsi="Times New Roman" w:cs="Times New Roman"/>
          <w:color w:val="212121"/>
          <w:sz w:val="22"/>
          <w:szCs w:val="22"/>
        </w:rPr>
      </w:pPr>
      <w:r w:rsidRPr="00C54281">
        <w:rPr>
          <w:rFonts w:ascii="Times New Roman" w:hAnsi="Times New Roman" w:cs="Times New Roman"/>
          <w:b/>
          <w:color w:val="212121"/>
          <w:sz w:val="22"/>
          <w:szCs w:val="22"/>
        </w:rPr>
        <w:lastRenderedPageBreak/>
        <w:t>Inactivitate</w:t>
      </w:r>
      <w:r w:rsidRPr="00C54281">
        <w:rPr>
          <w:rFonts w:ascii="Times New Roman" w:hAnsi="Times New Roman" w:cs="Times New Roman"/>
          <w:color w:val="212121"/>
          <w:sz w:val="22"/>
          <w:szCs w:val="22"/>
        </w:rPr>
        <w:t xml:space="preserve">. </w:t>
      </w:r>
      <w:r w:rsidR="00C54281">
        <w:rPr>
          <w:rFonts w:ascii="Times New Roman" w:hAnsi="Times New Roman" w:cs="Times New Roman"/>
          <w:color w:val="212121"/>
          <w:sz w:val="22"/>
          <w:szCs w:val="22"/>
        </w:rPr>
        <w:t xml:space="preserve">Sedentarismul determină acumularea caloriilor sub formă de grăsime, deoarece caloriile provenite din alimentație nu sunt consumate. </w:t>
      </w:r>
      <w:r w:rsidRPr="00C54281">
        <w:rPr>
          <w:rFonts w:ascii="Times New Roman" w:hAnsi="Times New Roman" w:cs="Times New Roman"/>
          <w:color w:val="212121"/>
          <w:sz w:val="22"/>
          <w:szCs w:val="22"/>
        </w:rPr>
        <w:t xml:space="preserve">Dacă nu sunteți foarte activ, nu ardeți cât mai multe calorii. </w:t>
      </w:r>
      <w:r w:rsidR="003E59F3">
        <w:rPr>
          <w:rFonts w:ascii="Times New Roman" w:hAnsi="Times New Roman" w:cs="Times New Roman"/>
          <w:color w:val="212121"/>
          <w:sz w:val="22"/>
          <w:szCs w:val="22"/>
        </w:rPr>
        <w:t>Unele</w:t>
      </w:r>
      <w:r w:rsidRPr="00C54281">
        <w:rPr>
          <w:rFonts w:ascii="Times New Roman" w:hAnsi="Times New Roman" w:cs="Times New Roman"/>
          <w:color w:val="212121"/>
          <w:sz w:val="22"/>
          <w:szCs w:val="22"/>
        </w:rPr>
        <w:t xml:space="preserve"> probleme me</w:t>
      </w:r>
      <w:r w:rsidR="003E59F3">
        <w:rPr>
          <w:rFonts w:ascii="Times New Roman" w:hAnsi="Times New Roman" w:cs="Times New Roman"/>
          <w:color w:val="212121"/>
          <w:sz w:val="22"/>
          <w:szCs w:val="22"/>
        </w:rPr>
        <w:t>dicale, cum ar fi artrita, pot</w:t>
      </w:r>
      <w:r w:rsidRPr="00C54281">
        <w:rPr>
          <w:rFonts w:ascii="Times New Roman" w:hAnsi="Times New Roman" w:cs="Times New Roman"/>
          <w:color w:val="212121"/>
          <w:sz w:val="22"/>
          <w:szCs w:val="22"/>
        </w:rPr>
        <w:t xml:space="preserve"> duce la scăderea activității, ceea ce contribuie la creșterea în greutate.</w:t>
      </w:r>
    </w:p>
    <w:p w:rsidR="00520210" w:rsidRDefault="00520210" w:rsidP="00520210">
      <w:pPr>
        <w:pStyle w:val="HTMLPreformatted"/>
        <w:numPr>
          <w:ilvl w:val="3"/>
          <w:numId w:val="7"/>
        </w:numPr>
        <w:shd w:val="clear" w:color="auto" w:fill="FFFFFF"/>
        <w:jc w:val="both"/>
        <w:rPr>
          <w:rFonts w:ascii="Times New Roman" w:hAnsi="Times New Roman" w:cs="Times New Roman"/>
          <w:color w:val="212121"/>
          <w:sz w:val="22"/>
          <w:szCs w:val="22"/>
        </w:rPr>
      </w:pPr>
      <w:r w:rsidRPr="003E59F3">
        <w:rPr>
          <w:rFonts w:ascii="Times New Roman" w:hAnsi="Times New Roman" w:cs="Times New Roman"/>
          <w:b/>
          <w:color w:val="212121"/>
          <w:sz w:val="22"/>
          <w:szCs w:val="22"/>
        </w:rPr>
        <w:t>Dieta nesănătoasă.</w:t>
      </w:r>
      <w:r w:rsidRPr="003E59F3">
        <w:rPr>
          <w:rFonts w:ascii="Times New Roman" w:hAnsi="Times New Roman" w:cs="Times New Roman"/>
          <w:color w:val="212121"/>
          <w:sz w:val="22"/>
          <w:szCs w:val="22"/>
        </w:rPr>
        <w:t xml:space="preserve"> O dietă bogată în calorii, </w:t>
      </w:r>
      <w:r w:rsidR="003E59F3">
        <w:rPr>
          <w:rFonts w:ascii="Times New Roman" w:hAnsi="Times New Roman" w:cs="Times New Roman"/>
          <w:color w:val="212121"/>
          <w:sz w:val="22"/>
          <w:szCs w:val="22"/>
        </w:rPr>
        <w:t>conținând puține</w:t>
      </w:r>
      <w:r w:rsidRPr="003E59F3">
        <w:rPr>
          <w:rFonts w:ascii="Times New Roman" w:hAnsi="Times New Roman" w:cs="Times New Roman"/>
          <w:color w:val="212121"/>
          <w:sz w:val="22"/>
          <w:szCs w:val="22"/>
        </w:rPr>
        <w:t xml:space="preserve"> fructe și legume, </w:t>
      </w:r>
      <w:r w:rsidR="003E59F3">
        <w:rPr>
          <w:rFonts w:ascii="Times New Roman" w:hAnsi="Times New Roman" w:cs="Times New Roman"/>
          <w:color w:val="212121"/>
          <w:sz w:val="22"/>
          <w:szCs w:val="22"/>
        </w:rPr>
        <w:t>dar bogată în</w:t>
      </w:r>
      <w:r w:rsidRPr="003E59F3">
        <w:rPr>
          <w:rFonts w:ascii="Times New Roman" w:hAnsi="Times New Roman" w:cs="Times New Roman"/>
          <w:color w:val="212121"/>
          <w:sz w:val="22"/>
          <w:szCs w:val="22"/>
        </w:rPr>
        <w:t xml:space="preserve"> alimente fast-food și băuturi </w:t>
      </w:r>
      <w:r w:rsidR="003E59F3">
        <w:rPr>
          <w:rFonts w:ascii="Times New Roman" w:hAnsi="Times New Roman" w:cs="Times New Roman"/>
          <w:color w:val="212121"/>
          <w:sz w:val="22"/>
          <w:szCs w:val="22"/>
        </w:rPr>
        <w:t>hipercalorice, cu porții</w:t>
      </w:r>
      <w:r w:rsidRPr="003E59F3">
        <w:rPr>
          <w:rFonts w:ascii="Times New Roman" w:hAnsi="Times New Roman" w:cs="Times New Roman"/>
          <w:color w:val="212121"/>
          <w:sz w:val="22"/>
          <w:szCs w:val="22"/>
        </w:rPr>
        <w:t xml:space="preserve"> supradimensionate, contribuie </w:t>
      </w:r>
      <w:r w:rsidR="003E59F3">
        <w:rPr>
          <w:rFonts w:ascii="Times New Roman" w:hAnsi="Times New Roman" w:cs="Times New Roman"/>
          <w:color w:val="212121"/>
          <w:sz w:val="22"/>
          <w:szCs w:val="22"/>
        </w:rPr>
        <w:t xml:space="preserve">de asemenea </w:t>
      </w:r>
      <w:r w:rsidRPr="003E59F3">
        <w:rPr>
          <w:rFonts w:ascii="Times New Roman" w:hAnsi="Times New Roman" w:cs="Times New Roman"/>
          <w:color w:val="212121"/>
          <w:sz w:val="22"/>
          <w:szCs w:val="22"/>
        </w:rPr>
        <w:t>la creșterea în greutate.</w:t>
      </w:r>
    </w:p>
    <w:p w:rsidR="00520210" w:rsidRDefault="00520210" w:rsidP="00520210">
      <w:pPr>
        <w:pStyle w:val="HTMLPreformatted"/>
        <w:numPr>
          <w:ilvl w:val="3"/>
          <w:numId w:val="7"/>
        </w:numPr>
        <w:shd w:val="clear" w:color="auto" w:fill="FFFFFF"/>
        <w:jc w:val="both"/>
        <w:rPr>
          <w:rFonts w:ascii="Times New Roman" w:hAnsi="Times New Roman" w:cs="Times New Roman"/>
          <w:color w:val="212121"/>
          <w:sz w:val="22"/>
          <w:szCs w:val="22"/>
        </w:rPr>
      </w:pPr>
      <w:r w:rsidRPr="003E59F3">
        <w:rPr>
          <w:rFonts w:ascii="Times New Roman" w:hAnsi="Times New Roman" w:cs="Times New Roman"/>
          <w:b/>
          <w:color w:val="212121"/>
          <w:sz w:val="22"/>
          <w:szCs w:val="22"/>
        </w:rPr>
        <w:t>Probleme medicale.</w:t>
      </w:r>
      <w:r w:rsidRPr="003E59F3">
        <w:rPr>
          <w:rFonts w:ascii="Times New Roman" w:hAnsi="Times New Roman" w:cs="Times New Roman"/>
          <w:color w:val="212121"/>
          <w:sz w:val="22"/>
          <w:szCs w:val="22"/>
        </w:rPr>
        <w:t xml:space="preserve"> La unii oameni, obezitatea poate </w:t>
      </w:r>
      <w:r w:rsidR="00CF1412">
        <w:rPr>
          <w:rFonts w:ascii="Times New Roman" w:hAnsi="Times New Roman" w:cs="Times New Roman"/>
          <w:color w:val="212121"/>
          <w:sz w:val="22"/>
          <w:szCs w:val="22"/>
        </w:rPr>
        <w:t xml:space="preserve">avea </w:t>
      </w:r>
      <w:r w:rsidRPr="003E59F3">
        <w:rPr>
          <w:rFonts w:ascii="Times New Roman" w:hAnsi="Times New Roman" w:cs="Times New Roman"/>
          <w:color w:val="212121"/>
          <w:sz w:val="22"/>
          <w:szCs w:val="22"/>
        </w:rPr>
        <w:t xml:space="preserve">cauză medicală, cum ar fi sindromul Prader-Willi, sindromul Cushing și alte afecțiuni. </w:t>
      </w:r>
      <w:r w:rsidR="00CF1412">
        <w:rPr>
          <w:rFonts w:ascii="Times New Roman" w:hAnsi="Times New Roman" w:cs="Times New Roman"/>
          <w:color w:val="212121"/>
          <w:sz w:val="22"/>
          <w:szCs w:val="22"/>
        </w:rPr>
        <w:t>A</w:t>
      </w:r>
      <w:r w:rsidRPr="003E59F3">
        <w:rPr>
          <w:rFonts w:ascii="Times New Roman" w:hAnsi="Times New Roman" w:cs="Times New Roman"/>
          <w:color w:val="212121"/>
          <w:sz w:val="22"/>
          <w:szCs w:val="22"/>
        </w:rPr>
        <w:t xml:space="preserve">rtrita, </w:t>
      </w:r>
      <w:r w:rsidR="00CF1412">
        <w:rPr>
          <w:rFonts w:ascii="Times New Roman" w:hAnsi="Times New Roman" w:cs="Times New Roman"/>
          <w:color w:val="212121"/>
          <w:sz w:val="22"/>
          <w:szCs w:val="22"/>
        </w:rPr>
        <w:t xml:space="preserve">prin reducerea activității fizice, poate determina </w:t>
      </w:r>
      <w:r w:rsidRPr="003E59F3">
        <w:rPr>
          <w:rFonts w:ascii="Times New Roman" w:hAnsi="Times New Roman" w:cs="Times New Roman"/>
          <w:color w:val="212121"/>
          <w:sz w:val="22"/>
          <w:szCs w:val="22"/>
        </w:rPr>
        <w:t>creșterea în greutate.</w:t>
      </w:r>
    </w:p>
    <w:p w:rsidR="00520210" w:rsidRDefault="00520210" w:rsidP="00520210">
      <w:pPr>
        <w:pStyle w:val="HTMLPreformatted"/>
        <w:numPr>
          <w:ilvl w:val="3"/>
          <w:numId w:val="7"/>
        </w:numPr>
        <w:shd w:val="clear" w:color="auto" w:fill="FFFFFF"/>
        <w:jc w:val="both"/>
        <w:rPr>
          <w:rFonts w:ascii="Times New Roman" w:hAnsi="Times New Roman" w:cs="Times New Roman"/>
          <w:color w:val="212121"/>
          <w:sz w:val="22"/>
          <w:szCs w:val="22"/>
        </w:rPr>
      </w:pPr>
      <w:r w:rsidRPr="00CF1412">
        <w:rPr>
          <w:rFonts w:ascii="Times New Roman" w:hAnsi="Times New Roman" w:cs="Times New Roman"/>
          <w:b/>
          <w:color w:val="212121"/>
          <w:sz w:val="22"/>
          <w:szCs w:val="22"/>
        </w:rPr>
        <w:t>Anumite medicamente.</w:t>
      </w:r>
      <w:r w:rsidRPr="00CF1412">
        <w:rPr>
          <w:rFonts w:ascii="Times New Roman" w:hAnsi="Times New Roman" w:cs="Times New Roman"/>
          <w:color w:val="212121"/>
          <w:sz w:val="22"/>
          <w:szCs w:val="22"/>
        </w:rPr>
        <w:t xml:space="preserve"> Unele medicamente pot duce </w:t>
      </w:r>
      <w:r w:rsidR="00CF1412">
        <w:rPr>
          <w:rFonts w:ascii="Times New Roman" w:hAnsi="Times New Roman" w:cs="Times New Roman"/>
          <w:color w:val="212121"/>
          <w:sz w:val="22"/>
          <w:szCs w:val="22"/>
        </w:rPr>
        <w:t>la creșterea în greutate dacă pacientul nu compensează</w:t>
      </w:r>
      <w:r w:rsidRPr="00CF1412">
        <w:rPr>
          <w:rFonts w:ascii="Times New Roman" w:hAnsi="Times New Roman" w:cs="Times New Roman"/>
          <w:color w:val="212121"/>
          <w:sz w:val="22"/>
          <w:szCs w:val="22"/>
        </w:rPr>
        <w:t xml:space="preserve"> prin dietă sau activitate. Aceste medicamente includ unele </w:t>
      </w:r>
      <w:r w:rsidR="00CF1412">
        <w:rPr>
          <w:rFonts w:ascii="Times New Roman" w:hAnsi="Times New Roman" w:cs="Times New Roman"/>
          <w:color w:val="212121"/>
          <w:sz w:val="22"/>
          <w:szCs w:val="22"/>
        </w:rPr>
        <w:t>antidepresive, medicamente anticonvulsivante</w:t>
      </w:r>
      <w:r w:rsidRPr="00CF1412">
        <w:rPr>
          <w:rFonts w:ascii="Times New Roman" w:hAnsi="Times New Roman" w:cs="Times New Roman"/>
          <w:color w:val="212121"/>
          <w:sz w:val="22"/>
          <w:szCs w:val="22"/>
        </w:rPr>
        <w:t>, medicamente pentru diabet, medicamente antipsihotice, steroizi și beta-blocante.</w:t>
      </w:r>
    </w:p>
    <w:p w:rsidR="006C5279" w:rsidRDefault="00520210" w:rsidP="00C66483">
      <w:pPr>
        <w:pStyle w:val="HTMLPreformatted"/>
        <w:numPr>
          <w:ilvl w:val="3"/>
          <w:numId w:val="7"/>
        </w:numPr>
        <w:shd w:val="clear" w:color="auto" w:fill="FFFFFF"/>
        <w:jc w:val="both"/>
        <w:rPr>
          <w:rFonts w:ascii="Times New Roman" w:hAnsi="Times New Roman" w:cs="Times New Roman"/>
          <w:color w:val="212121"/>
          <w:sz w:val="22"/>
          <w:szCs w:val="22"/>
        </w:rPr>
      </w:pPr>
      <w:r w:rsidRPr="006C5279">
        <w:rPr>
          <w:rFonts w:ascii="Times New Roman" w:hAnsi="Times New Roman" w:cs="Times New Roman"/>
          <w:b/>
          <w:color w:val="212121"/>
          <w:sz w:val="22"/>
          <w:szCs w:val="22"/>
        </w:rPr>
        <w:t>Probleme sociale și economice.</w:t>
      </w:r>
      <w:r w:rsidRPr="006C5279">
        <w:rPr>
          <w:rFonts w:ascii="Times New Roman" w:hAnsi="Times New Roman" w:cs="Times New Roman"/>
          <w:color w:val="212121"/>
          <w:sz w:val="22"/>
          <w:szCs w:val="22"/>
        </w:rPr>
        <w:t xml:space="preserve"> </w:t>
      </w:r>
      <w:r w:rsidR="00533EF2" w:rsidRPr="006C5279">
        <w:rPr>
          <w:rFonts w:ascii="Times New Roman" w:hAnsi="Times New Roman" w:cs="Times New Roman"/>
          <w:color w:val="212121"/>
          <w:sz w:val="22"/>
          <w:szCs w:val="22"/>
        </w:rPr>
        <w:t xml:space="preserve">Menținerea unei greutăți corporale normale este dificilă dacă nu există </w:t>
      </w:r>
      <w:r w:rsidRPr="006C5279">
        <w:rPr>
          <w:rFonts w:ascii="Times New Roman" w:hAnsi="Times New Roman" w:cs="Times New Roman"/>
          <w:color w:val="212121"/>
          <w:sz w:val="22"/>
          <w:szCs w:val="22"/>
        </w:rPr>
        <w:t xml:space="preserve">zone sigure </w:t>
      </w:r>
      <w:r w:rsidR="00533EF2" w:rsidRPr="006C5279">
        <w:rPr>
          <w:rFonts w:ascii="Times New Roman" w:hAnsi="Times New Roman" w:cs="Times New Roman"/>
          <w:color w:val="212121"/>
          <w:sz w:val="22"/>
          <w:szCs w:val="22"/>
        </w:rPr>
        <w:t>pentru desfășurarea activităților fizice</w:t>
      </w:r>
      <w:r w:rsidRPr="006C5279">
        <w:rPr>
          <w:rFonts w:ascii="Times New Roman" w:hAnsi="Times New Roman" w:cs="Times New Roman"/>
          <w:color w:val="212121"/>
          <w:sz w:val="22"/>
          <w:szCs w:val="22"/>
        </w:rPr>
        <w:t xml:space="preserve">. </w:t>
      </w:r>
      <w:r w:rsidR="00533EF2" w:rsidRPr="006C5279">
        <w:rPr>
          <w:rFonts w:ascii="Times New Roman" w:hAnsi="Times New Roman" w:cs="Times New Roman"/>
          <w:color w:val="212121"/>
          <w:sz w:val="22"/>
          <w:szCs w:val="22"/>
        </w:rPr>
        <w:t>De asemenea</w:t>
      </w:r>
      <w:r w:rsidRPr="006C5279">
        <w:rPr>
          <w:rFonts w:ascii="Times New Roman" w:hAnsi="Times New Roman" w:cs="Times New Roman"/>
          <w:color w:val="212121"/>
          <w:sz w:val="22"/>
          <w:szCs w:val="22"/>
        </w:rPr>
        <w:t>,</w:t>
      </w:r>
      <w:r w:rsidR="00533EF2" w:rsidRPr="006C5279">
        <w:rPr>
          <w:rFonts w:ascii="Times New Roman" w:hAnsi="Times New Roman" w:cs="Times New Roman"/>
          <w:color w:val="212121"/>
          <w:sz w:val="22"/>
          <w:szCs w:val="22"/>
        </w:rPr>
        <w:t xml:space="preserve"> pacienții poate nu cunosc </w:t>
      </w:r>
      <w:r w:rsidRPr="006C5279">
        <w:rPr>
          <w:rFonts w:ascii="Times New Roman" w:hAnsi="Times New Roman" w:cs="Times New Roman"/>
          <w:color w:val="212121"/>
          <w:sz w:val="22"/>
          <w:szCs w:val="22"/>
        </w:rPr>
        <w:t xml:space="preserve">modalități sănătoase de gătit sau nu </w:t>
      </w:r>
      <w:r w:rsidR="00533EF2" w:rsidRPr="006C5279">
        <w:rPr>
          <w:rFonts w:ascii="Times New Roman" w:hAnsi="Times New Roman" w:cs="Times New Roman"/>
          <w:color w:val="212121"/>
          <w:sz w:val="22"/>
          <w:szCs w:val="22"/>
        </w:rPr>
        <w:t>au</w:t>
      </w:r>
      <w:r w:rsidRPr="006C5279">
        <w:rPr>
          <w:rFonts w:ascii="Times New Roman" w:hAnsi="Times New Roman" w:cs="Times New Roman"/>
          <w:color w:val="212121"/>
          <w:sz w:val="22"/>
          <w:szCs w:val="22"/>
        </w:rPr>
        <w:t xml:space="preserve"> bani pentru a cumpăra alimente sănătoase. În plus, persoanele </w:t>
      </w:r>
      <w:r w:rsidR="00533EF2" w:rsidRPr="006C5279">
        <w:rPr>
          <w:rFonts w:ascii="Times New Roman" w:hAnsi="Times New Roman" w:cs="Times New Roman"/>
          <w:color w:val="212121"/>
          <w:sz w:val="22"/>
          <w:szCs w:val="22"/>
        </w:rPr>
        <w:t xml:space="preserve">în compania cărora se află pacienții </w:t>
      </w:r>
      <w:r w:rsidRPr="006C5279">
        <w:rPr>
          <w:rFonts w:ascii="Times New Roman" w:hAnsi="Times New Roman" w:cs="Times New Roman"/>
          <w:color w:val="212121"/>
          <w:sz w:val="22"/>
          <w:szCs w:val="22"/>
        </w:rPr>
        <w:t xml:space="preserve">pot influența greutatea </w:t>
      </w:r>
      <w:r w:rsidR="00533EF2" w:rsidRPr="006C5279">
        <w:rPr>
          <w:rFonts w:ascii="Times New Roman" w:hAnsi="Times New Roman" w:cs="Times New Roman"/>
          <w:color w:val="212121"/>
          <w:sz w:val="22"/>
          <w:szCs w:val="22"/>
        </w:rPr>
        <w:t>acestora</w:t>
      </w:r>
      <w:r w:rsidRPr="006C5279">
        <w:rPr>
          <w:rFonts w:ascii="Times New Roman" w:hAnsi="Times New Roman" w:cs="Times New Roman"/>
          <w:color w:val="212121"/>
          <w:sz w:val="22"/>
          <w:szCs w:val="22"/>
        </w:rPr>
        <w:t xml:space="preserve"> - </w:t>
      </w:r>
      <w:r w:rsidR="006C5279" w:rsidRPr="006C5279">
        <w:rPr>
          <w:rFonts w:ascii="Times New Roman" w:hAnsi="Times New Roman" w:cs="Times New Roman"/>
          <w:color w:val="212121"/>
          <w:sz w:val="22"/>
          <w:szCs w:val="22"/>
        </w:rPr>
        <w:t xml:space="preserve">dacă există prieteni sau rude obeze, crește probabilitatea de a acumula greutate în exces. </w:t>
      </w:r>
    </w:p>
    <w:p w:rsidR="003E351E" w:rsidRDefault="00C66483" w:rsidP="00C66483">
      <w:pPr>
        <w:pStyle w:val="HTMLPreformatted"/>
        <w:numPr>
          <w:ilvl w:val="3"/>
          <w:numId w:val="7"/>
        </w:numPr>
        <w:shd w:val="clear" w:color="auto" w:fill="FFFFFF"/>
        <w:jc w:val="both"/>
        <w:rPr>
          <w:rFonts w:ascii="Times New Roman" w:hAnsi="Times New Roman" w:cs="Times New Roman"/>
          <w:color w:val="212121"/>
          <w:sz w:val="22"/>
          <w:szCs w:val="22"/>
        </w:rPr>
      </w:pPr>
      <w:r w:rsidRPr="003E351E">
        <w:rPr>
          <w:rFonts w:ascii="Times New Roman" w:hAnsi="Times New Roman" w:cs="Times New Roman"/>
          <w:b/>
          <w:color w:val="212121"/>
          <w:sz w:val="22"/>
          <w:szCs w:val="22"/>
        </w:rPr>
        <w:t>Vârstă.</w:t>
      </w:r>
      <w:r w:rsidRPr="003E351E">
        <w:rPr>
          <w:rFonts w:ascii="Times New Roman" w:hAnsi="Times New Roman" w:cs="Times New Roman"/>
          <w:color w:val="212121"/>
          <w:sz w:val="22"/>
          <w:szCs w:val="22"/>
        </w:rPr>
        <w:t xml:space="preserve"> Obezitatea poate apărea la orice vârstă, chiar și la copii mici. Dar pe măsură ce </w:t>
      </w:r>
      <w:r w:rsidR="006D345A" w:rsidRPr="003E351E">
        <w:rPr>
          <w:rFonts w:ascii="Times New Roman" w:hAnsi="Times New Roman" w:cs="Times New Roman"/>
          <w:color w:val="212121"/>
          <w:sz w:val="22"/>
          <w:szCs w:val="22"/>
        </w:rPr>
        <w:t>se înaintează în vârstă</w:t>
      </w:r>
      <w:r w:rsidRPr="003E351E">
        <w:rPr>
          <w:rFonts w:ascii="Times New Roman" w:hAnsi="Times New Roman" w:cs="Times New Roman"/>
          <w:color w:val="212121"/>
          <w:sz w:val="22"/>
          <w:szCs w:val="22"/>
        </w:rPr>
        <w:t>, modificările hormonale și un stil de viață mai puțin activ măresc riscul de</w:t>
      </w:r>
      <w:r w:rsidR="003E351E" w:rsidRPr="003E351E">
        <w:rPr>
          <w:rFonts w:ascii="Times New Roman" w:hAnsi="Times New Roman" w:cs="Times New Roman"/>
          <w:color w:val="212121"/>
          <w:sz w:val="22"/>
          <w:szCs w:val="22"/>
        </w:rPr>
        <w:t xml:space="preserve"> obezitate. În plus, masa musculară </w:t>
      </w:r>
      <w:r w:rsidRPr="003E351E">
        <w:rPr>
          <w:rFonts w:ascii="Times New Roman" w:hAnsi="Times New Roman" w:cs="Times New Roman"/>
          <w:color w:val="212121"/>
          <w:sz w:val="22"/>
          <w:szCs w:val="22"/>
        </w:rPr>
        <w:t>din tinde să sca</w:t>
      </w:r>
      <w:r w:rsidR="003E351E" w:rsidRPr="003E351E">
        <w:rPr>
          <w:rFonts w:ascii="Times New Roman" w:hAnsi="Times New Roman" w:cs="Times New Roman"/>
          <w:color w:val="212121"/>
          <w:sz w:val="22"/>
          <w:szCs w:val="22"/>
        </w:rPr>
        <w:t xml:space="preserve">dă odată cu vârsta, ceea ce </w:t>
      </w:r>
      <w:r w:rsidRPr="003E351E">
        <w:rPr>
          <w:rFonts w:ascii="Times New Roman" w:hAnsi="Times New Roman" w:cs="Times New Roman"/>
          <w:color w:val="212121"/>
          <w:sz w:val="22"/>
          <w:szCs w:val="22"/>
        </w:rPr>
        <w:t xml:space="preserve">duce la o scădere a metabolismului. Aceste modificări reduc, de asemenea, necesarul de calorii și pot face mai dificilă menținerea </w:t>
      </w:r>
      <w:r w:rsidR="003E351E" w:rsidRPr="003E351E">
        <w:rPr>
          <w:rFonts w:ascii="Times New Roman" w:hAnsi="Times New Roman" w:cs="Times New Roman"/>
          <w:color w:val="212121"/>
          <w:sz w:val="22"/>
          <w:szCs w:val="22"/>
        </w:rPr>
        <w:t>greutății</w:t>
      </w:r>
      <w:r w:rsidR="003E351E">
        <w:rPr>
          <w:rFonts w:ascii="Times New Roman" w:hAnsi="Times New Roman" w:cs="Times New Roman"/>
          <w:color w:val="212121"/>
          <w:sz w:val="22"/>
          <w:szCs w:val="22"/>
        </w:rPr>
        <w:t xml:space="preserve"> corporale normale.</w:t>
      </w:r>
      <w:r w:rsidRPr="003E351E">
        <w:rPr>
          <w:rFonts w:ascii="Times New Roman" w:hAnsi="Times New Roman" w:cs="Times New Roman"/>
          <w:color w:val="212121"/>
          <w:sz w:val="22"/>
          <w:szCs w:val="22"/>
        </w:rPr>
        <w:t xml:space="preserve"> </w:t>
      </w:r>
    </w:p>
    <w:p w:rsidR="00C66483" w:rsidRDefault="00C66483" w:rsidP="00C66483">
      <w:pPr>
        <w:pStyle w:val="HTMLPreformatted"/>
        <w:numPr>
          <w:ilvl w:val="3"/>
          <w:numId w:val="7"/>
        </w:numPr>
        <w:shd w:val="clear" w:color="auto" w:fill="FFFFFF"/>
        <w:jc w:val="both"/>
        <w:rPr>
          <w:rFonts w:ascii="Times New Roman" w:hAnsi="Times New Roman" w:cs="Times New Roman"/>
          <w:color w:val="212121"/>
          <w:sz w:val="22"/>
          <w:szCs w:val="22"/>
        </w:rPr>
      </w:pPr>
      <w:r w:rsidRPr="003E351E">
        <w:rPr>
          <w:rFonts w:ascii="Times New Roman" w:hAnsi="Times New Roman" w:cs="Times New Roman"/>
          <w:b/>
          <w:color w:val="212121"/>
          <w:sz w:val="22"/>
          <w:szCs w:val="22"/>
        </w:rPr>
        <w:t>Sarcina</w:t>
      </w:r>
      <w:r w:rsidRPr="003E351E">
        <w:rPr>
          <w:rFonts w:ascii="Times New Roman" w:hAnsi="Times New Roman" w:cs="Times New Roman"/>
          <w:color w:val="212121"/>
          <w:sz w:val="22"/>
          <w:szCs w:val="22"/>
        </w:rPr>
        <w:t xml:space="preserve">. În timpul sarcinii, </w:t>
      </w:r>
      <w:r w:rsidR="003E351E">
        <w:rPr>
          <w:rFonts w:ascii="Times New Roman" w:hAnsi="Times New Roman" w:cs="Times New Roman"/>
          <w:color w:val="212121"/>
          <w:sz w:val="22"/>
          <w:szCs w:val="22"/>
        </w:rPr>
        <w:t>femeia crește în greutate.</w:t>
      </w:r>
      <w:r w:rsidRPr="003E351E">
        <w:rPr>
          <w:rFonts w:ascii="Times New Roman" w:hAnsi="Times New Roman" w:cs="Times New Roman"/>
          <w:color w:val="212121"/>
          <w:sz w:val="22"/>
          <w:szCs w:val="22"/>
        </w:rPr>
        <w:t xml:space="preserve"> Unele femei consideră dificilă pierderea acestei greutăți </w:t>
      </w:r>
      <w:r w:rsidR="003E351E">
        <w:rPr>
          <w:rFonts w:ascii="Times New Roman" w:hAnsi="Times New Roman" w:cs="Times New Roman"/>
          <w:color w:val="212121"/>
          <w:sz w:val="22"/>
          <w:szCs w:val="22"/>
        </w:rPr>
        <w:t xml:space="preserve">în exces după naștere, ceea ce în timp poate duce la </w:t>
      </w:r>
      <w:r w:rsidRPr="003E351E">
        <w:rPr>
          <w:rFonts w:ascii="Times New Roman" w:hAnsi="Times New Roman" w:cs="Times New Roman"/>
          <w:color w:val="212121"/>
          <w:sz w:val="22"/>
          <w:szCs w:val="22"/>
        </w:rPr>
        <w:t>dezvoltarea obezității.</w:t>
      </w:r>
    </w:p>
    <w:p w:rsidR="00C66483" w:rsidRDefault="00C66483" w:rsidP="00C66483">
      <w:pPr>
        <w:pStyle w:val="HTMLPreformatted"/>
        <w:numPr>
          <w:ilvl w:val="3"/>
          <w:numId w:val="7"/>
        </w:numPr>
        <w:shd w:val="clear" w:color="auto" w:fill="FFFFFF"/>
        <w:jc w:val="both"/>
        <w:rPr>
          <w:rFonts w:ascii="Times New Roman" w:hAnsi="Times New Roman" w:cs="Times New Roman"/>
          <w:color w:val="212121"/>
          <w:sz w:val="22"/>
          <w:szCs w:val="22"/>
        </w:rPr>
      </w:pPr>
      <w:r w:rsidRPr="004C11E5">
        <w:rPr>
          <w:rFonts w:ascii="Times New Roman" w:hAnsi="Times New Roman" w:cs="Times New Roman"/>
          <w:b/>
          <w:color w:val="212121"/>
          <w:sz w:val="22"/>
          <w:szCs w:val="22"/>
        </w:rPr>
        <w:t>Renunțarea la fumat</w:t>
      </w:r>
      <w:r w:rsidRPr="004C11E5">
        <w:rPr>
          <w:rFonts w:ascii="Times New Roman" w:hAnsi="Times New Roman" w:cs="Times New Roman"/>
          <w:color w:val="212121"/>
          <w:sz w:val="22"/>
          <w:szCs w:val="22"/>
        </w:rPr>
        <w:t xml:space="preserve"> este adesea aso</w:t>
      </w:r>
      <w:r w:rsidR="004C11E5">
        <w:rPr>
          <w:rFonts w:ascii="Times New Roman" w:hAnsi="Times New Roman" w:cs="Times New Roman"/>
          <w:color w:val="212121"/>
          <w:sz w:val="22"/>
          <w:szCs w:val="22"/>
        </w:rPr>
        <w:t xml:space="preserve">ciată cu creșterea în greutate, uneori persoana ajungând la gradul de obezitate. </w:t>
      </w:r>
      <w:r w:rsidRPr="004C11E5">
        <w:rPr>
          <w:rFonts w:ascii="Times New Roman" w:hAnsi="Times New Roman" w:cs="Times New Roman"/>
          <w:color w:val="212121"/>
          <w:sz w:val="22"/>
          <w:szCs w:val="22"/>
        </w:rPr>
        <w:t xml:space="preserve">Pe termen lung, totuși, renunțarea la fumat reprezintă un beneficiu </w:t>
      </w:r>
      <w:r w:rsidR="004C11E5">
        <w:rPr>
          <w:rFonts w:ascii="Times New Roman" w:hAnsi="Times New Roman" w:cs="Times New Roman"/>
          <w:color w:val="212121"/>
          <w:sz w:val="22"/>
          <w:szCs w:val="22"/>
        </w:rPr>
        <w:t xml:space="preserve">mai mare pentru sănătate </w:t>
      </w:r>
      <w:r w:rsidRPr="004C11E5">
        <w:rPr>
          <w:rFonts w:ascii="Times New Roman" w:hAnsi="Times New Roman" w:cs="Times New Roman"/>
          <w:color w:val="212121"/>
          <w:sz w:val="22"/>
          <w:szCs w:val="22"/>
        </w:rPr>
        <w:t>decât continuarea fumatului.</w:t>
      </w:r>
    </w:p>
    <w:p w:rsidR="00520210" w:rsidRPr="003932D6" w:rsidRDefault="00C66483" w:rsidP="00A66E54">
      <w:pPr>
        <w:pStyle w:val="HTMLPreformatted"/>
        <w:numPr>
          <w:ilvl w:val="3"/>
          <w:numId w:val="7"/>
        </w:numPr>
        <w:shd w:val="clear" w:color="auto" w:fill="FFFFFF"/>
        <w:jc w:val="both"/>
        <w:rPr>
          <w:rFonts w:ascii="Times New Roman" w:hAnsi="Times New Roman" w:cs="Times New Roman"/>
          <w:color w:val="212121"/>
          <w:sz w:val="22"/>
          <w:szCs w:val="22"/>
        </w:rPr>
      </w:pPr>
      <w:r w:rsidRPr="004C11E5">
        <w:rPr>
          <w:rFonts w:ascii="Times New Roman" w:hAnsi="Times New Roman" w:cs="Times New Roman"/>
          <w:b/>
          <w:color w:val="212121"/>
          <w:sz w:val="22"/>
          <w:szCs w:val="22"/>
        </w:rPr>
        <w:t>Lipsa de somn.</w:t>
      </w:r>
      <w:r w:rsidRPr="004C11E5">
        <w:rPr>
          <w:rFonts w:ascii="Times New Roman" w:hAnsi="Times New Roman" w:cs="Times New Roman"/>
          <w:color w:val="212121"/>
          <w:sz w:val="22"/>
          <w:szCs w:val="22"/>
        </w:rPr>
        <w:t xml:space="preserve"> </w:t>
      </w:r>
      <w:r w:rsidR="004C11E5">
        <w:rPr>
          <w:rFonts w:ascii="Times New Roman" w:hAnsi="Times New Roman" w:cs="Times New Roman"/>
          <w:color w:val="212121"/>
          <w:sz w:val="22"/>
          <w:szCs w:val="22"/>
        </w:rPr>
        <w:t xml:space="preserve">Prea puțin sau prea mult somn </w:t>
      </w:r>
      <w:r w:rsidRPr="004C11E5">
        <w:rPr>
          <w:rFonts w:ascii="Times New Roman" w:hAnsi="Times New Roman" w:cs="Times New Roman"/>
          <w:color w:val="212121"/>
          <w:sz w:val="22"/>
          <w:szCs w:val="22"/>
        </w:rPr>
        <w:t xml:space="preserve">poate provoca modificări ale hormonilor care cresc apetitul. </w:t>
      </w:r>
      <w:r w:rsidR="003932D6">
        <w:rPr>
          <w:rFonts w:ascii="Times New Roman" w:hAnsi="Times New Roman" w:cs="Times New Roman"/>
          <w:color w:val="212121"/>
          <w:sz w:val="22"/>
          <w:szCs w:val="22"/>
        </w:rPr>
        <w:t xml:space="preserve">Creșterea apetitului duce la consumarea în exces a unor alimente hipercalorice și hiperglucidice , ceea ce duce la </w:t>
      </w:r>
      <w:r w:rsidRPr="004C11E5">
        <w:rPr>
          <w:rFonts w:ascii="Times New Roman" w:hAnsi="Times New Roman" w:cs="Times New Roman"/>
          <w:color w:val="212121"/>
          <w:sz w:val="22"/>
          <w:szCs w:val="22"/>
        </w:rPr>
        <w:t>creșterea în greutate</w:t>
      </w:r>
      <w:r w:rsidR="003932D6">
        <w:rPr>
          <w:rFonts w:ascii="Times New Roman" w:hAnsi="Times New Roman" w:cs="Times New Roman"/>
          <w:color w:val="212121"/>
          <w:sz w:val="22"/>
          <w:szCs w:val="22"/>
        </w:rPr>
        <w:t>.</w:t>
      </w:r>
    </w:p>
    <w:p w:rsidR="00614D69" w:rsidRDefault="00662117" w:rsidP="00520210">
      <w:pPr>
        <w:ind w:firstLine="360"/>
        <w:jc w:val="both"/>
        <w:rPr>
          <w:sz w:val="22"/>
          <w:szCs w:val="22"/>
        </w:rPr>
      </w:pPr>
      <w:r w:rsidRPr="00A66E54">
        <w:rPr>
          <w:sz w:val="22"/>
          <w:szCs w:val="22"/>
        </w:rPr>
        <w:t xml:space="preserve">Obezitatea este o problemă serioasă de sănătate publică deoarece crește riscul unor boli cronice, cum ar fi bolile cardiovasculare, diabetul zaharat tip 2, hipertensiunea arterială, bolile coronariene, anumite forme de cancer etc.  În unele cazuri apar chiar și probleme psihologice. Pentru societate în ansamblul ei, ea are costuri directe și indirecte </w:t>
      </w:r>
      <w:proofErr w:type="gramStart"/>
      <w:r w:rsidRPr="00A66E54">
        <w:rPr>
          <w:sz w:val="22"/>
          <w:szCs w:val="22"/>
        </w:rPr>
        <w:t>ce</w:t>
      </w:r>
      <w:proofErr w:type="gramEnd"/>
      <w:r w:rsidRPr="00A66E54">
        <w:rPr>
          <w:sz w:val="22"/>
          <w:szCs w:val="22"/>
        </w:rPr>
        <w:t xml:space="preserve"> împovărează sistemul de sănătate și resursele sociale.</w:t>
      </w:r>
    </w:p>
    <w:p w:rsidR="00520210" w:rsidRPr="00520210" w:rsidRDefault="00520210" w:rsidP="00520210">
      <w:pPr>
        <w:ind w:firstLine="360"/>
        <w:jc w:val="both"/>
        <w:rPr>
          <w:sz w:val="22"/>
          <w:szCs w:val="22"/>
        </w:rPr>
      </w:pPr>
    </w:p>
    <w:p w:rsidR="00F65635" w:rsidRDefault="009B45F9" w:rsidP="0071299D">
      <w:pPr>
        <w:pStyle w:val="Heading1"/>
        <w:rPr>
          <w:rFonts w:ascii="Times New Roman" w:hAnsi="Times New Roman" w:cs="Times New Roman"/>
          <w:sz w:val="22"/>
          <w:szCs w:val="22"/>
        </w:rPr>
      </w:pPr>
      <w:bookmarkStart w:id="3" w:name="_Toc1037612"/>
      <w:r w:rsidRPr="008F22D4">
        <w:rPr>
          <w:rFonts w:ascii="Times New Roman" w:hAnsi="Times New Roman" w:cs="Times New Roman"/>
          <w:sz w:val="22"/>
          <w:szCs w:val="22"/>
        </w:rPr>
        <w:t>d.</w:t>
      </w:r>
      <w:r w:rsidR="008D1A58" w:rsidRPr="008F22D4">
        <w:rPr>
          <w:rFonts w:ascii="Times New Roman" w:hAnsi="Times New Roman" w:cs="Times New Roman"/>
          <w:sz w:val="22"/>
          <w:szCs w:val="22"/>
        </w:rPr>
        <w:t>I</w:t>
      </w:r>
      <w:r w:rsidR="00F65635" w:rsidRPr="008F22D4">
        <w:rPr>
          <w:rFonts w:ascii="Times New Roman" w:hAnsi="Times New Roman" w:cs="Times New Roman"/>
          <w:sz w:val="22"/>
          <w:szCs w:val="22"/>
        </w:rPr>
        <w:t xml:space="preserve">ntervenții eficace </w:t>
      </w:r>
      <w:r w:rsidR="004270B2" w:rsidRPr="008F22D4">
        <w:rPr>
          <w:rFonts w:ascii="Times New Roman" w:hAnsi="Times New Roman" w:cs="Times New Roman"/>
          <w:sz w:val="22"/>
          <w:szCs w:val="22"/>
        </w:rPr>
        <w:t>la nivel național pentru grupurile țintă ale campaniei</w:t>
      </w:r>
      <w:bookmarkEnd w:id="3"/>
    </w:p>
    <w:p w:rsidR="00EC4B9E" w:rsidRPr="00EC4B9E" w:rsidRDefault="00EC4B9E" w:rsidP="00EC4B9E">
      <w:pPr>
        <w:rPr>
          <w:lang w:val="ro-RO"/>
        </w:rPr>
      </w:pPr>
    </w:p>
    <w:p w:rsidR="00EC4B9E" w:rsidRPr="00033925" w:rsidRDefault="002C4BC3" w:rsidP="002C4BC3">
      <w:pPr>
        <w:ind w:firstLine="720"/>
        <w:jc w:val="both"/>
        <w:rPr>
          <w:sz w:val="22"/>
          <w:szCs w:val="22"/>
        </w:rPr>
      </w:pPr>
      <w:r w:rsidRPr="00033925">
        <w:rPr>
          <w:sz w:val="22"/>
          <w:szCs w:val="22"/>
        </w:rPr>
        <w:t xml:space="preserve">Unul dintre obiectivele generale din </w:t>
      </w:r>
      <w:r w:rsidRPr="00033925">
        <w:rPr>
          <w:b/>
          <w:sz w:val="22"/>
          <w:szCs w:val="22"/>
        </w:rPr>
        <w:t>Strategia Națională de Sănătate 2014-2020</w:t>
      </w:r>
      <w:r w:rsidRPr="00033925">
        <w:rPr>
          <w:sz w:val="22"/>
          <w:szCs w:val="22"/>
        </w:rPr>
        <w:t xml:space="preserve"> </w:t>
      </w:r>
      <w:proofErr w:type="gramStart"/>
      <w:r w:rsidRPr="00033925">
        <w:rPr>
          <w:sz w:val="22"/>
          <w:szCs w:val="22"/>
        </w:rPr>
        <w:t>este</w:t>
      </w:r>
      <w:proofErr w:type="gramEnd"/>
      <w:r w:rsidRPr="00033925">
        <w:rPr>
          <w:sz w:val="22"/>
          <w:szCs w:val="22"/>
        </w:rPr>
        <w:t xml:space="preserve"> d</w:t>
      </w:r>
      <w:r w:rsidR="00EC4B9E" w:rsidRPr="00033925">
        <w:rPr>
          <w:sz w:val="22"/>
          <w:szCs w:val="22"/>
        </w:rPr>
        <w:t>iminuarea ritmului de creștere a morbidității și mortalității prin boli netransmisibile și reducerea poverilor în populație prin programe naționale, regionale și locale de sănătate cu caracter preventive</w:t>
      </w:r>
      <w:r w:rsidRPr="00033925">
        <w:rPr>
          <w:sz w:val="22"/>
          <w:szCs w:val="22"/>
        </w:rPr>
        <w:t xml:space="preserve">. În cadrul acestui obiectiv, unul dintre obiectivele strategice </w:t>
      </w:r>
      <w:proofErr w:type="gramStart"/>
      <w:r w:rsidRPr="00033925">
        <w:rPr>
          <w:sz w:val="22"/>
          <w:szCs w:val="22"/>
        </w:rPr>
        <w:t>este</w:t>
      </w:r>
      <w:proofErr w:type="gramEnd"/>
      <w:r w:rsidRPr="00033925">
        <w:rPr>
          <w:sz w:val="22"/>
          <w:szCs w:val="22"/>
        </w:rPr>
        <w:t>:</w:t>
      </w:r>
    </w:p>
    <w:p w:rsidR="00EC4B9E" w:rsidRPr="00033925" w:rsidRDefault="00EC4B9E" w:rsidP="00A66E54">
      <w:pPr>
        <w:jc w:val="both"/>
        <w:rPr>
          <w:sz w:val="22"/>
          <w:szCs w:val="22"/>
        </w:rPr>
      </w:pPr>
      <w:r w:rsidRPr="00033925">
        <w:rPr>
          <w:sz w:val="22"/>
          <w:szCs w:val="22"/>
        </w:rPr>
        <w:t>OS3.1.Creșterea eficacității și rolului promovării sănătății în reducerea poverii bolilor în populație în domeniile prioritare</w:t>
      </w:r>
    </w:p>
    <w:p w:rsidR="00EC4B9E" w:rsidRPr="00033925" w:rsidRDefault="001677A3" w:rsidP="00A66E54">
      <w:pPr>
        <w:jc w:val="both"/>
        <w:rPr>
          <w:sz w:val="22"/>
          <w:szCs w:val="22"/>
        </w:rPr>
      </w:pPr>
      <w:r w:rsidRPr="00033925">
        <w:rPr>
          <w:sz w:val="22"/>
          <w:szCs w:val="22"/>
        </w:rPr>
        <w:lastRenderedPageBreak/>
        <w:t>Dincolo de definiţia clasicăconform căreia promovarea sănătățiieste procesul prin care indivizii sunt ajutaţi să-şi crească gradul de controlasupra propriei sănătăţi-pentru a şi-o menţine sau îmbunătăţi-este vorba nu doar de o ştiinţa,cide arta de a cultiva sănătatea individuluişi comunităţii prin facilitarea conştientizării, motivării</w:t>
      </w:r>
      <w:r w:rsidR="002C4BC3" w:rsidRPr="00033925">
        <w:rPr>
          <w:sz w:val="22"/>
          <w:szCs w:val="22"/>
        </w:rPr>
        <w:t xml:space="preserve"> şi construirii abilită</w:t>
      </w:r>
      <w:r w:rsidRPr="00033925">
        <w:rPr>
          <w:sz w:val="22"/>
          <w:szCs w:val="22"/>
        </w:rPr>
        <w:t>ţilor necesare care permit adoptarea, schimbareaşi menţinerea unui stil de viaţă, a unor practici favorabile conservării sau recuperării sănătăţii.</w:t>
      </w:r>
      <w:r w:rsidR="00EC4B9E" w:rsidRPr="00033925">
        <w:rPr>
          <w:sz w:val="22"/>
          <w:szCs w:val="22"/>
        </w:rPr>
        <w:t xml:space="preserve"> Datfiind profilul și evoluţiadefavorabileîn populaţia din România a stării de sănătate şi a determinaţilor majori ai bolilor cronice–fumat, consum excesiv de alcool, inactivitatea fizica, dieta deficitară, obezitatea, HTA, hipercolesterolemia, comportamente sexuale la risc, etc. -asigurarea capacităţiişi resurselor necesare pentru implementarea unor intervenţii eficace de informare-educare-conştientizare/comunicare pentru schimbare de comportament (IEC/CSC) este cu atât mai necesară.</w:t>
      </w:r>
    </w:p>
    <w:p w:rsidR="00EC4B9E" w:rsidRPr="00033925" w:rsidRDefault="001A6A25" w:rsidP="00A66E54">
      <w:pPr>
        <w:jc w:val="both"/>
        <w:rPr>
          <w:sz w:val="22"/>
          <w:szCs w:val="22"/>
        </w:rPr>
      </w:pPr>
      <w:r>
        <w:rPr>
          <w:sz w:val="22"/>
          <w:szCs w:val="22"/>
        </w:rPr>
        <w:tab/>
      </w:r>
      <w:r w:rsidR="00EC4B9E" w:rsidRPr="00033925">
        <w:rPr>
          <w:sz w:val="22"/>
          <w:szCs w:val="22"/>
        </w:rPr>
        <w:t>Actualmente, intervenţiile IEC/CSCderulate sunt relativ numeroase, acoperă o gamă largăde teme relevante pentru sănătate</w:t>
      </w:r>
      <w:proofErr w:type="gramStart"/>
      <w:r w:rsidR="00EC4B9E" w:rsidRPr="00033925">
        <w:rPr>
          <w:sz w:val="22"/>
          <w:szCs w:val="22"/>
        </w:rPr>
        <w:t>,însăau</w:t>
      </w:r>
      <w:proofErr w:type="gramEnd"/>
      <w:r w:rsidR="00EC4B9E" w:rsidRPr="00033925">
        <w:rPr>
          <w:sz w:val="22"/>
          <w:szCs w:val="22"/>
        </w:rPr>
        <w:t xml:space="preserve"> în fond au caracter mai degrabă fragmentatşi punctualşisunt mai degrabă orientate către conştientizare/informare fărămari şanse de a induce schimbări semnificative de comportament, fiindinsuficient adaptate nevoilor în schimbare ale unei o procent în creştere de populaţie care foloseşte facilităţile TIC pentru informare.</w:t>
      </w:r>
    </w:p>
    <w:p w:rsidR="002C4BC3" w:rsidRPr="00033925" w:rsidRDefault="00EC4B9E" w:rsidP="002C4BC3">
      <w:pPr>
        <w:jc w:val="both"/>
        <w:rPr>
          <w:sz w:val="22"/>
          <w:szCs w:val="22"/>
        </w:rPr>
      </w:pPr>
      <w:r w:rsidRPr="00033925">
        <w:rPr>
          <w:sz w:val="22"/>
          <w:szCs w:val="22"/>
        </w:rPr>
        <w:t>Se impune o abordare mai coerentă şi mai eficace îneducaţia pentru sănătate/promovarea unui stil de viaţăsănătos.</w:t>
      </w:r>
      <w:r w:rsidR="002C4BC3" w:rsidRPr="00033925">
        <w:rPr>
          <w:sz w:val="22"/>
          <w:szCs w:val="22"/>
        </w:rPr>
        <w:t xml:space="preserve"> Ca urmare, au fost elaborate direcții strategice/măsuri:</w:t>
      </w:r>
    </w:p>
    <w:p w:rsidR="00442BE2" w:rsidRPr="00033925" w:rsidRDefault="00EC4B9E" w:rsidP="002C4BC3">
      <w:pPr>
        <w:jc w:val="both"/>
        <w:rPr>
          <w:sz w:val="22"/>
          <w:szCs w:val="22"/>
        </w:rPr>
      </w:pPr>
      <w:proofErr w:type="gramStart"/>
      <w:r w:rsidRPr="00033925">
        <w:rPr>
          <w:sz w:val="22"/>
          <w:szCs w:val="22"/>
        </w:rPr>
        <w:t>a.Creşterea</w:t>
      </w:r>
      <w:proofErr w:type="gramEnd"/>
      <w:r w:rsidRPr="00033925">
        <w:rPr>
          <w:sz w:val="22"/>
          <w:szCs w:val="22"/>
        </w:rPr>
        <w:t xml:space="preserve"> capacităţii de a derula activităţi de promovarea sănătăţii eficaceşi eficiente la nivel naţionalşi subnaţional</w:t>
      </w:r>
    </w:p>
    <w:p w:rsidR="00EC4B9E" w:rsidRPr="00033925" w:rsidRDefault="00EC4B9E" w:rsidP="00442BE2">
      <w:pPr>
        <w:ind w:firstLine="720"/>
        <w:jc w:val="both"/>
        <w:rPr>
          <w:sz w:val="22"/>
          <w:szCs w:val="22"/>
        </w:rPr>
      </w:pPr>
      <w:r w:rsidRPr="00033925">
        <w:rPr>
          <w:sz w:val="22"/>
          <w:szCs w:val="22"/>
        </w:rPr>
        <w:t xml:space="preserve">•optimizarea/eficientizarea utilizării resurselor financiare disponibile pentru promovarea sănătăţii, cu definirea de intervenţii bazate pe dovezi, prioritizarea domeniilor de intervenţie într-un Plan naţional multianual integrat </w:t>
      </w:r>
      <w:proofErr w:type="gramStart"/>
      <w:r w:rsidRPr="00033925">
        <w:rPr>
          <w:sz w:val="22"/>
          <w:szCs w:val="22"/>
        </w:rPr>
        <w:t>ce</w:t>
      </w:r>
      <w:proofErr w:type="gramEnd"/>
      <w:r w:rsidRPr="00033925">
        <w:rPr>
          <w:sz w:val="22"/>
          <w:szCs w:val="22"/>
        </w:rPr>
        <w:t xml:space="preserve"> ţine cont în mod pragmatic de problemele de sănătate majore la nivel naţionalşi subnaţional </w:t>
      </w:r>
    </w:p>
    <w:p w:rsidR="00442BE2" w:rsidRPr="00033925" w:rsidRDefault="00EC4B9E" w:rsidP="00442BE2">
      <w:pPr>
        <w:ind w:firstLine="720"/>
        <w:jc w:val="both"/>
        <w:rPr>
          <w:sz w:val="22"/>
          <w:szCs w:val="22"/>
        </w:rPr>
      </w:pPr>
      <w:r w:rsidRPr="00033925">
        <w:rPr>
          <w:sz w:val="22"/>
          <w:szCs w:val="22"/>
        </w:rPr>
        <w:t>•asigurarea eficacităţii activităţilor de promovarea sănătăţii prin funda</w:t>
      </w:r>
      <w:r w:rsidR="00442BE2" w:rsidRPr="00033925">
        <w:rPr>
          <w:sz w:val="22"/>
          <w:szCs w:val="22"/>
        </w:rPr>
        <w:t>mentarea pe studii cantitative ș</w:t>
      </w:r>
      <w:r w:rsidRPr="00033925">
        <w:rPr>
          <w:sz w:val="22"/>
          <w:szCs w:val="22"/>
        </w:rPr>
        <w:t>i/sau calitative a intervenţiilor IEC/CSC, (evaluarea nevoilor, inclusiv adaptarea mesajelorşi canalelor de comunicare la nevoileşi specificul populaţieişi nivelul actual de dezvoltare al societăţii), mai buna cunoaştere a stării de sănătateşi a determinanţilor boliişi evaluarea adecvatăa rezultatelor imediate/pe termen mai lung</w:t>
      </w:r>
    </w:p>
    <w:p w:rsidR="00442BE2" w:rsidRPr="00033925" w:rsidRDefault="00EC4B9E" w:rsidP="00442BE2">
      <w:pPr>
        <w:ind w:firstLine="720"/>
        <w:jc w:val="both"/>
        <w:rPr>
          <w:sz w:val="22"/>
          <w:szCs w:val="22"/>
        </w:rPr>
      </w:pPr>
      <w:r w:rsidRPr="00033925">
        <w:rPr>
          <w:sz w:val="22"/>
          <w:szCs w:val="22"/>
        </w:rPr>
        <w:t>•pregătirea/reprofesionalizarea personalului implicat la nivel central, regional sau local, mai ales în contextul regionalizării</w:t>
      </w:r>
    </w:p>
    <w:p w:rsidR="00442BE2" w:rsidRPr="00033925" w:rsidRDefault="00EC4B9E" w:rsidP="00442BE2">
      <w:pPr>
        <w:jc w:val="both"/>
        <w:rPr>
          <w:sz w:val="22"/>
          <w:szCs w:val="22"/>
        </w:rPr>
      </w:pPr>
      <w:r w:rsidRPr="00033925">
        <w:rPr>
          <w:sz w:val="22"/>
          <w:szCs w:val="22"/>
        </w:rPr>
        <w:t>b.Creşterea gradului de informare, conştientizareşi responsabilizare a populaţiei printr-un număr deintervenţii IE</w:t>
      </w:r>
      <w:r w:rsidR="00442BE2" w:rsidRPr="00033925">
        <w:rPr>
          <w:sz w:val="22"/>
          <w:szCs w:val="22"/>
        </w:rPr>
        <w:t>C/CSC strategic alese, adaptate</w:t>
      </w:r>
      <w:r w:rsidRPr="00033925">
        <w:rPr>
          <w:sz w:val="22"/>
          <w:szCs w:val="22"/>
        </w:rPr>
        <w:t xml:space="preserve"> vârsteişi nevoilor beneficiarilor pentru reducerea poverii evitabile a bolilor prioritare(de exemplu,promovarea vaccinărilor cu potenţial de prevenire a bolilor cronice, promovarea comportamentelor sănătoase/prevenţie primară pentruboli netransmisibilemajore, promovarea sănătaţii orale integrat cu bolile cronice), cu accent pe grupurile vulnerabile şi vârstele tinere; creşterea accesului la informaţia de calitate, inclusiv în mediul online. </w:t>
      </w:r>
    </w:p>
    <w:p w:rsidR="00442BE2" w:rsidRPr="00033925" w:rsidRDefault="00EC4B9E" w:rsidP="00442BE2">
      <w:pPr>
        <w:jc w:val="both"/>
        <w:rPr>
          <w:sz w:val="22"/>
          <w:szCs w:val="22"/>
        </w:rPr>
      </w:pPr>
      <w:proofErr w:type="gramStart"/>
      <w:r w:rsidRPr="00033925">
        <w:rPr>
          <w:sz w:val="22"/>
          <w:szCs w:val="22"/>
        </w:rPr>
        <w:t>c.Revizuirea/actualizarea</w:t>
      </w:r>
      <w:proofErr w:type="gramEnd"/>
      <w:r w:rsidRPr="00033925">
        <w:rPr>
          <w:sz w:val="22"/>
          <w:szCs w:val="22"/>
        </w:rPr>
        <w:t xml:space="preserve"> actelor normative privind igiena şcolară şi actualizarea programei de educaţie sănătate de către Ministerul Educaţiei Naţionalepentru implementarea eficace a intervențiilor vizând promovarea sănătății şieducaţia pentru sănătate la copiii de vârstă școlară.</w:t>
      </w:r>
    </w:p>
    <w:p w:rsidR="00EC4B9E" w:rsidRPr="00AD3103" w:rsidRDefault="00EC4B9E" w:rsidP="00A66E54">
      <w:pPr>
        <w:jc w:val="both"/>
        <w:rPr>
          <w:sz w:val="22"/>
          <w:szCs w:val="22"/>
        </w:rPr>
      </w:pPr>
      <w:r w:rsidRPr="00033925">
        <w:rPr>
          <w:sz w:val="22"/>
          <w:szCs w:val="22"/>
        </w:rPr>
        <w:t>d.Creşterea roluluişi capacităţii liniei întâi de servicii medicale (medic de familie, asistent medicină de familie, asistent medical comunitar, medic de medicina şcolară) de a identifica riscurile de boli cronice netransmisibile, de a răspunde nevoilor de informareşi consiliere a indivizilor, mai ales a persoanelor cu risc crescut, a celor dezavantajaţi cu formarea furnizorilor de servicii inclusiv prin soluţii e-formare</w:t>
      </w:r>
      <w:r w:rsidR="007A6163">
        <w:rPr>
          <w:sz w:val="22"/>
          <w:szCs w:val="22"/>
        </w:rPr>
        <w:t>.</w:t>
      </w:r>
    </w:p>
    <w:p w:rsidR="001677A3" w:rsidRPr="00033925" w:rsidRDefault="00033925" w:rsidP="00033925">
      <w:pPr>
        <w:pStyle w:val="Default"/>
        <w:ind w:firstLine="720"/>
        <w:jc w:val="both"/>
        <w:rPr>
          <w:rFonts w:ascii="Times New Roman" w:hAnsi="Times New Roman" w:cs="Times New Roman"/>
          <w:bCs/>
          <w:color w:val="auto"/>
          <w:sz w:val="22"/>
          <w:szCs w:val="22"/>
          <w:lang w:val="ro-RO" w:eastAsia="ro-RO"/>
        </w:rPr>
      </w:pPr>
      <w:r w:rsidRPr="00033925">
        <w:rPr>
          <w:rFonts w:ascii="Times New Roman" w:hAnsi="Times New Roman" w:cs="Times New Roman"/>
          <w:sz w:val="22"/>
          <w:szCs w:val="22"/>
        </w:rPr>
        <w:t>C</w:t>
      </w:r>
      <w:r w:rsidR="001677A3" w:rsidRPr="00033925">
        <w:rPr>
          <w:rFonts w:ascii="Times New Roman" w:hAnsi="Times New Roman" w:cs="Times New Roman"/>
          <w:sz w:val="22"/>
          <w:szCs w:val="22"/>
        </w:rPr>
        <w:t>omponente ale obiectivelor strategice se regăsesc regrupate în diferite planuri strategice ale Ministerului Sănătăţii:</w:t>
      </w:r>
    </w:p>
    <w:p w:rsidR="00EC4B9E" w:rsidRPr="00033925" w:rsidRDefault="001677A3" w:rsidP="00096CEC">
      <w:pPr>
        <w:pStyle w:val="Default"/>
        <w:jc w:val="both"/>
        <w:rPr>
          <w:rFonts w:ascii="Times New Roman" w:hAnsi="Times New Roman" w:cs="Times New Roman"/>
          <w:sz w:val="22"/>
          <w:szCs w:val="22"/>
        </w:rPr>
      </w:pPr>
      <w:r w:rsidRPr="00033925">
        <w:rPr>
          <w:rFonts w:ascii="Times New Roman" w:hAnsi="Times New Roman" w:cs="Times New Roman"/>
          <w:sz w:val="22"/>
          <w:szCs w:val="22"/>
        </w:rPr>
        <w:t>6.1. Planul Național de Prevenț</w:t>
      </w:r>
      <w:proofErr w:type="gramStart"/>
      <w:r w:rsidRPr="00033925">
        <w:rPr>
          <w:rFonts w:ascii="Times New Roman" w:hAnsi="Times New Roman" w:cs="Times New Roman"/>
          <w:sz w:val="22"/>
          <w:szCs w:val="22"/>
        </w:rPr>
        <w:t>ie :</w:t>
      </w:r>
      <w:proofErr w:type="gramEnd"/>
      <w:r w:rsidRPr="00033925">
        <w:rPr>
          <w:rFonts w:ascii="Times New Roman" w:hAnsi="Times New Roman" w:cs="Times New Roman"/>
          <w:sz w:val="22"/>
          <w:szCs w:val="22"/>
        </w:rPr>
        <w:t xml:space="preserve"> </w:t>
      </w:r>
    </w:p>
    <w:p w:rsidR="00096CEC" w:rsidRPr="00033925" w:rsidRDefault="001677A3" w:rsidP="00033925">
      <w:pPr>
        <w:pStyle w:val="Default"/>
        <w:jc w:val="both"/>
        <w:rPr>
          <w:rFonts w:ascii="Times New Roman" w:hAnsi="Times New Roman" w:cs="Times New Roman"/>
          <w:color w:val="auto"/>
          <w:sz w:val="22"/>
          <w:szCs w:val="22"/>
          <w:lang w:val="ro-RO" w:eastAsia="ro-RO"/>
        </w:rPr>
      </w:pPr>
      <w:r w:rsidRPr="00033925">
        <w:rPr>
          <w:rFonts w:ascii="Times New Roman" w:hAnsi="Times New Roman" w:cs="Times New Roman"/>
          <w:sz w:val="22"/>
          <w:szCs w:val="22"/>
        </w:rPr>
        <w:t xml:space="preserve">Prevenţia primară a bolilor transmisibile şi a celor cronice netransmisibile prin intervenţii </w:t>
      </w:r>
      <w:r w:rsidR="00033925" w:rsidRPr="00033925">
        <w:rPr>
          <w:rFonts w:ascii="Times New Roman" w:hAnsi="Times New Roman" w:cs="Times New Roman"/>
          <w:sz w:val="22"/>
          <w:szCs w:val="22"/>
        </w:rPr>
        <w:t xml:space="preserve">de informare-educare-comunicare </w:t>
      </w:r>
      <w:r w:rsidRPr="00033925">
        <w:rPr>
          <w:rFonts w:ascii="Times New Roman" w:hAnsi="Times New Roman" w:cs="Times New Roman"/>
          <w:sz w:val="22"/>
          <w:szCs w:val="22"/>
        </w:rPr>
        <w:t xml:space="preserve">pentruschimbare de comportament (OS 3.1.), împreună cu prevenţia secundară a bolii canceroase (OS 3.2.),cu abordarea activă a temelor preventive prinasistentele medicale comunitare şi a medicilorde familie(aceştia din urmă aplicând fiecărei persoane de pe listă ghidul clinic de prevenţie promovat în pachetul de servicii minimal şi pachetul de servicii de bază)se înscriu în Planul Naţional de Prevenţie.Inclusiv printr-o </w:t>
      </w:r>
      <w:r w:rsidRPr="00033925">
        <w:rPr>
          <w:rFonts w:ascii="Times New Roman" w:hAnsi="Times New Roman" w:cs="Times New Roman"/>
          <w:sz w:val="22"/>
          <w:szCs w:val="22"/>
        </w:rPr>
        <w:lastRenderedPageBreak/>
        <w:t>colaborare mai strânsăcu autorităţile din domeniul educaţiei trebuie crescut rolul educaţiei pentru sănătate încăde lavârstele tinere. Educ</w:t>
      </w:r>
      <w:r w:rsidR="00033925" w:rsidRPr="00033925">
        <w:rPr>
          <w:rFonts w:ascii="Times New Roman" w:hAnsi="Times New Roman" w:cs="Times New Roman"/>
          <w:sz w:val="22"/>
          <w:szCs w:val="22"/>
        </w:rPr>
        <w:t xml:space="preserve">aţia pentru sănătate trebuie </w:t>
      </w:r>
      <w:r w:rsidRPr="00033925">
        <w:rPr>
          <w:rFonts w:ascii="Times New Roman" w:hAnsi="Times New Roman" w:cs="Times New Roman"/>
          <w:sz w:val="22"/>
          <w:szCs w:val="22"/>
        </w:rPr>
        <w:t>săpunăaccent pe temele prioritare legate de prevenirea şi combaterea comportamentelor cu risc, în funcţie de problematica specifică vârstei, prin creştereagradu</w:t>
      </w:r>
      <w:r w:rsidR="00033925" w:rsidRPr="00033925">
        <w:rPr>
          <w:rFonts w:ascii="Times New Roman" w:hAnsi="Times New Roman" w:cs="Times New Roman"/>
          <w:sz w:val="22"/>
          <w:szCs w:val="22"/>
        </w:rPr>
        <w:t>lui</w:t>
      </w:r>
      <w:r w:rsidRPr="00033925">
        <w:rPr>
          <w:rFonts w:ascii="Times New Roman" w:hAnsi="Times New Roman" w:cs="Times New Roman"/>
          <w:sz w:val="22"/>
          <w:szCs w:val="22"/>
        </w:rPr>
        <w:t xml:space="preserve"> de informare în rândul elevilor, pentru formarea unui stil de viaţă sănătos şi responsabil al acestora</w:t>
      </w:r>
      <w:r w:rsidR="00096CEC" w:rsidRPr="00033925">
        <w:rPr>
          <w:rFonts w:ascii="Times New Roman" w:hAnsi="Times New Roman" w:cs="Times New Roman"/>
          <w:color w:val="auto"/>
          <w:sz w:val="22"/>
          <w:szCs w:val="22"/>
          <w:lang w:val="it-IT"/>
        </w:rPr>
        <w:t>.</w:t>
      </w:r>
    </w:p>
    <w:p w:rsidR="00033925" w:rsidRPr="00932DE3" w:rsidRDefault="00033925" w:rsidP="00033925">
      <w:pPr>
        <w:pStyle w:val="NoSpacing"/>
        <w:rPr>
          <w:sz w:val="22"/>
          <w:szCs w:val="22"/>
          <w:lang w:val="ro-RO"/>
        </w:rPr>
      </w:pPr>
      <w:r w:rsidRPr="00033925">
        <w:rPr>
          <w:sz w:val="22"/>
          <w:szCs w:val="22"/>
          <w:lang w:val="ro-RO"/>
        </w:rPr>
        <w:t>Sursa:</w:t>
      </w:r>
      <w:r>
        <w:rPr>
          <w:sz w:val="20"/>
          <w:szCs w:val="20"/>
          <w:lang w:val="ro-RO"/>
        </w:rPr>
        <w:t>M</w:t>
      </w:r>
      <w:r w:rsidRPr="0007473C">
        <w:rPr>
          <w:sz w:val="20"/>
          <w:szCs w:val="20"/>
          <w:lang w:val="ro-RO"/>
        </w:rPr>
        <w:t xml:space="preserve">inisterul Sănătății din România, </w:t>
      </w:r>
      <w:r w:rsidRPr="0007473C">
        <w:rPr>
          <w:bCs/>
          <w:sz w:val="20"/>
          <w:szCs w:val="20"/>
          <w:lang w:val="ro-RO"/>
        </w:rPr>
        <w:t xml:space="preserve">Strategia Naţională de Sănătate 2014-2020, </w:t>
      </w:r>
      <w:hyperlink r:id="rId26" w:history="1">
        <w:r w:rsidRPr="0008730B">
          <w:rPr>
            <w:rStyle w:val="Hyperlink"/>
            <w:bCs/>
            <w:sz w:val="20"/>
            <w:szCs w:val="20"/>
            <w:lang w:val="ro-RO"/>
          </w:rPr>
          <w:t>http://www.ms.ro/wp-content/uploads/2016/10/Anexa-1-Strategia-Nationala-de-Sanatate-2014-2020.pd</w:t>
        </w:r>
        <w:r w:rsidRPr="0008730B">
          <w:rPr>
            <w:rStyle w:val="Hyperlink"/>
            <w:sz w:val="20"/>
            <w:szCs w:val="20"/>
            <w:lang w:val="ro-RO"/>
          </w:rPr>
          <w:t>f</w:t>
        </w:r>
      </w:hyperlink>
    </w:p>
    <w:p w:rsidR="00AD3103" w:rsidRPr="00F14387" w:rsidRDefault="00AD3103" w:rsidP="00F14387">
      <w:pPr>
        <w:pStyle w:val="yiv2116698488msonormal"/>
        <w:spacing w:before="0" w:beforeAutospacing="0" w:after="0" w:afterAutospacing="0"/>
        <w:ind w:firstLine="720"/>
        <w:jc w:val="both"/>
        <w:rPr>
          <w:b/>
          <w:sz w:val="22"/>
          <w:szCs w:val="22"/>
        </w:rPr>
      </w:pPr>
      <w:r w:rsidRPr="00A66E54">
        <w:rPr>
          <w:sz w:val="22"/>
          <w:szCs w:val="22"/>
        </w:rPr>
        <w:t xml:space="preserve">În perioada 2009-2011 s-a desfășurat proiectul finanțat din fonduri acordate de către Guvernul Norvegiei prin intermediul Programului Norvegian de Cooperare pentru creștere economică și dezvoltare sustenabilă în România, în cadrul căruia a avut loc </w:t>
      </w:r>
      <w:r w:rsidRPr="00A66E54">
        <w:rPr>
          <w:b/>
          <w:sz w:val="22"/>
          <w:szCs w:val="22"/>
        </w:rPr>
        <w:t>Campania Viața.</w:t>
      </w:r>
      <w:r w:rsidRPr="00AD3103">
        <w:rPr>
          <w:rStyle w:val="Strong"/>
          <w:b w:val="0"/>
          <w:bCs w:val="0"/>
          <w:sz w:val="22"/>
          <w:szCs w:val="22"/>
        </w:rPr>
        <w:t>Proiectu</w:t>
      </w:r>
      <w:r w:rsidRPr="00AD3103">
        <w:rPr>
          <w:sz w:val="22"/>
          <w:szCs w:val="22"/>
        </w:rPr>
        <w:t xml:space="preserve">l </w:t>
      </w:r>
      <w:r>
        <w:rPr>
          <w:sz w:val="22"/>
          <w:szCs w:val="22"/>
        </w:rPr>
        <w:t xml:space="preserve">a fost intitulat </w:t>
      </w:r>
      <w:r w:rsidRPr="00AD3103">
        <w:rPr>
          <w:rStyle w:val="Emphasis"/>
          <w:sz w:val="22"/>
          <w:szCs w:val="22"/>
        </w:rPr>
        <w:t>“Creşterea accesului la servicii de prevenţie primară pentru copii şi adolescenţii din România. Alimentaţia sănătoasă şi activitatea fizică în rândul copiilor şi adolescenţilor din România”</w:t>
      </w:r>
      <w:r>
        <w:rPr>
          <w:rStyle w:val="Emphasis"/>
          <w:sz w:val="22"/>
          <w:szCs w:val="22"/>
        </w:rPr>
        <w:t xml:space="preserve">. </w:t>
      </w:r>
      <w:r w:rsidRPr="00AD3103">
        <w:rPr>
          <w:rStyle w:val="Strong"/>
          <w:b w:val="0"/>
          <w:sz w:val="22"/>
          <w:szCs w:val="22"/>
        </w:rPr>
        <w:t>Promotor a fost</w:t>
      </w:r>
      <w:r w:rsidRPr="00AD3103">
        <w:rPr>
          <w:sz w:val="22"/>
          <w:szCs w:val="22"/>
        </w:rPr>
        <w:t xml:space="preserve"> Ministerul Sănătăţii</w:t>
      </w:r>
      <w:r>
        <w:rPr>
          <w:sz w:val="22"/>
          <w:szCs w:val="22"/>
        </w:rPr>
        <w:t xml:space="preserve">. </w:t>
      </w:r>
      <w:r w:rsidRPr="00AD3103">
        <w:rPr>
          <w:rStyle w:val="Strong"/>
          <w:b w:val="0"/>
          <w:sz w:val="22"/>
          <w:szCs w:val="22"/>
        </w:rPr>
        <w:t>Scopulproiectului</w:t>
      </w:r>
      <w:r>
        <w:rPr>
          <w:rStyle w:val="Strong"/>
          <w:b w:val="0"/>
          <w:sz w:val="22"/>
          <w:szCs w:val="22"/>
        </w:rPr>
        <w:t xml:space="preserve">  a fost </w:t>
      </w:r>
      <w:r>
        <w:rPr>
          <w:sz w:val="22"/>
          <w:szCs w:val="22"/>
        </w:rPr>
        <w:t>c</w:t>
      </w:r>
      <w:r w:rsidRPr="00AD3103">
        <w:rPr>
          <w:sz w:val="22"/>
          <w:szCs w:val="22"/>
        </w:rPr>
        <w:t>reşterea procentului copiilor şi adolescenţilor care au un stil de viaţă sănătos</w:t>
      </w:r>
      <w:r>
        <w:rPr>
          <w:sz w:val="22"/>
          <w:szCs w:val="22"/>
        </w:rPr>
        <w:t xml:space="preserve">. </w:t>
      </w:r>
      <w:r w:rsidR="00F14387">
        <w:rPr>
          <w:sz w:val="22"/>
          <w:szCs w:val="22"/>
        </w:rPr>
        <w:t xml:space="preserve">Cele patru </w:t>
      </w:r>
      <w:r w:rsidR="00F14387">
        <w:rPr>
          <w:iCs/>
          <w:sz w:val="22"/>
          <w:szCs w:val="22"/>
        </w:rPr>
        <w:t>c</w:t>
      </w:r>
      <w:r w:rsidRPr="00AD3103">
        <w:rPr>
          <w:iCs/>
          <w:sz w:val="22"/>
          <w:szCs w:val="22"/>
        </w:rPr>
        <w:t>omportamente nes</w:t>
      </w:r>
      <w:r>
        <w:rPr>
          <w:iCs/>
          <w:sz w:val="22"/>
          <w:szCs w:val="22"/>
        </w:rPr>
        <w:t>ănătoase identificate în urma cercetă</w:t>
      </w:r>
      <w:r w:rsidRPr="00AD3103">
        <w:rPr>
          <w:iCs/>
          <w:sz w:val="22"/>
          <w:szCs w:val="22"/>
        </w:rPr>
        <w:t>rii</w:t>
      </w:r>
      <w:r w:rsidR="00F14387">
        <w:rPr>
          <w:iCs/>
          <w:sz w:val="22"/>
          <w:szCs w:val="22"/>
        </w:rPr>
        <w:t xml:space="preserve"> au fost cele legate de </w:t>
      </w:r>
      <w:r w:rsidR="00F14387">
        <w:rPr>
          <w:sz w:val="22"/>
          <w:szCs w:val="22"/>
        </w:rPr>
        <w:t>c</w:t>
      </w:r>
      <w:r w:rsidRPr="00AD3103">
        <w:rPr>
          <w:sz w:val="22"/>
          <w:szCs w:val="22"/>
        </w:rPr>
        <w:t>onsumul de apă (nu de suc)</w:t>
      </w:r>
      <w:r w:rsidR="00F14387">
        <w:rPr>
          <w:sz w:val="22"/>
          <w:szCs w:val="22"/>
        </w:rPr>
        <w:t>, c</w:t>
      </w:r>
      <w:r w:rsidRPr="00AD3103">
        <w:rPr>
          <w:sz w:val="22"/>
          <w:szCs w:val="22"/>
        </w:rPr>
        <w:t>onsumul de fructe şi legume</w:t>
      </w:r>
      <w:r w:rsidR="00F14387">
        <w:rPr>
          <w:sz w:val="22"/>
          <w:szCs w:val="22"/>
        </w:rPr>
        <w:t>, c</w:t>
      </w:r>
      <w:r w:rsidRPr="00AD3103">
        <w:rPr>
          <w:sz w:val="22"/>
          <w:szCs w:val="22"/>
        </w:rPr>
        <w:t>onsumul zilnic de mic dejun</w:t>
      </w:r>
      <w:r w:rsidR="00F14387">
        <w:rPr>
          <w:sz w:val="22"/>
          <w:szCs w:val="22"/>
        </w:rPr>
        <w:t xml:space="preserve"> și î</w:t>
      </w:r>
      <w:r w:rsidRPr="00AD3103">
        <w:rPr>
          <w:sz w:val="22"/>
          <w:szCs w:val="22"/>
        </w:rPr>
        <w:t>mbunătăţirea activităţii fizice</w:t>
      </w:r>
      <w:r w:rsidR="00F14387">
        <w:rPr>
          <w:sz w:val="22"/>
          <w:szCs w:val="22"/>
        </w:rPr>
        <w:t>.</w:t>
      </w:r>
    </w:p>
    <w:p w:rsidR="00AD3103" w:rsidRPr="00AD3103" w:rsidRDefault="00AD3103" w:rsidP="00AD3103">
      <w:pPr>
        <w:rPr>
          <w:sz w:val="22"/>
          <w:szCs w:val="22"/>
          <w:lang w:val="ro-RO" w:eastAsia="ro-RO"/>
        </w:rPr>
      </w:pPr>
      <w:r w:rsidRPr="00AD3103">
        <w:rPr>
          <w:bCs/>
          <w:sz w:val="22"/>
          <w:szCs w:val="22"/>
          <w:lang w:val="ro-RO" w:eastAsia="ro-RO"/>
        </w:rPr>
        <w:t>Rezultatele obținute în cadrul proiectului:</w:t>
      </w:r>
    </w:p>
    <w:p w:rsidR="00AD3103" w:rsidRPr="00AD3103" w:rsidRDefault="00AD3103" w:rsidP="004828F5">
      <w:pPr>
        <w:numPr>
          <w:ilvl w:val="0"/>
          <w:numId w:val="3"/>
        </w:numPr>
        <w:spacing w:line="180" w:lineRule="atLeast"/>
        <w:ind w:left="250"/>
        <w:rPr>
          <w:sz w:val="22"/>
          <w:szCs w:val="22"/>
          <w:lang w:val="ro-RO" w:eastAsia="ro-RO"/>
        </w:rPr>
      </w:pPr>
      <w:r w:rsidRPr="00AD3103">
        <w:rPr>
          <w:bCs/>
          <w:sz w:val="22"/>
          <w:szCs w:val="22"/>
          <w:lang w:val="ro-RO" w:eastAsia="ro-RO"/>
        </w:rPr>
        <w:t>42</w:t>
      </w:r>
      <w:r w:rsidRPr="00AD3103">
        <w:rPr>
          <w:sz w:val="22"/>
          <w:szCs w:val="22"/>
          <w:lang w:val="ro-RO" w:eastAsia="ro-RO"/>
        </w:rPr>
        <w:t xml:space="preserve"> parteneriate interinstituţionale locale/judeţene</w:t>
      </w:r>
    </w:p>
    <w:p w:rsidR="00AD3103" w:rsidRPr="00AD3103" w:rsidRDefault="00AD3103" w:rsidP="004828F5">
      <w:pPr>
        <w:numPr>
          <w:ilvl w:val="0"/>
          <w:numId w:val="3"/>
        </w:numPr>
        <w:spacing w:line="180" w:lineRule="atLeast"/>
        <w:ind w:left="250"/>
        <w:rPr>
          <w:sz w:val="22"/>
          <w:szCs w:val="22"/>
          <w:lang w:val="ro-RO" w:eastAsia="ro-RO"/>
        </w:rPr>
      </w:pPr>
      <w:r w:rsidRPr="00AD3103">
        <w:rPr>
          <w:bCs/>
          <w:sz w:val="22"/>
          <w:szCs w:val="22"/>
          <w:lang w:val="ro-RO" w:eastAsia="ro-RO"/>
        </w:rPr>
        <w:t>42</w:t>
      </w:r>
      <w:r w:rsidRPr="00AD3103">
        <w:rPr>
          <w:sz w:val="22"/>
          <w:szCs w:val="22"/>
          <w:lang w:val="ro-RO" w:eastAsia="ro-RO"/>
        </w:rPr>
        <w:t xml:space="preserve"> planuri judeţene de acţiune în domeniul alimentaţiei sănătoase şi activităţii fizice</w:t>
      </w:r>
    </w:p>
    <w:p w:rsidR="00AD3103" w:rsidRPr="00AD3103" w:rsidRDefault="00AD3103" w:rsidP="004828F5">
      <w:pPr>
        <w:numPr>
          <w:ilvl w:val="0"/>
          <w:numId w:val="3"/>
        </w:numPr>
        <w:spacing w:line="180" w:lineRule="atLeast"/>
        <w:ind w:left="250"/>
        <w:rPr>
          <w:sz w:val="22"/>
          <w:szCs w:val="22"/>
          <w:lang w:val="ro-RO" w:eastAsia="ro-RO"/>
        </w:rPr>
      </w:pPr>
      <w:r>
        <w:rPr>
          <w:bCs/>
          <w:sz w:val="22"/>
          <w:szCs w:val="22"/>
          <w:lang w:val="ro-RO" w:eastAsia="ro-RO"/>
        </w:rPr>
        <w:t>400 de instituț</w:t>
      </w:r>
      <w:r w:rsidRPr="00AD3103">
        <w:rPr>
          <w:bCs/>
          <w:sz w:val="22"/>
          <w:szCs w:val="22"/>
          <w:lang w:val="ro-RO" w:eastAsia="ro-RO"/>
        </w:rPr>
        <w:t>ii publice</w:t>
      </w:r>
      <w:r>
        <w:rPr>
          <w:sz w:val="22"/>
          <w:szCs w:val="22"/>
          <w:lang w:val="ro-RO" w:eastAsia="ro-RO"/>
        </w:rPr>
        <w:t xml:space="preserve"> și ONG-uri partenere la nivel național ș</w:t>
      </w:r>
      <w:r w:rsidRPr="00AD3103">
        <w:rPr>
          <w:sz w:val="22"/>
          <w:szCs w:val="22"/>
          <w:lang w:val="ro-RO" w:eastAsia="ro-RO"/>
        </w:rPr>
        <w:t xml:space="preserve">i local </w:t>
      </w:r>
      <w:r>
        <w:rPr>
          <w:sz w:val="22"/>
          <w:szCs w:val="22"/>
          <w:lang w:val="ro-RO" w:eastAsia="ro-RO"/>
        </w:rPr>
        <w:t>în planurile de acțiune în domeniul nutriției ș</w:t>
      </w:r>
      <w:r w:rsidRPr="00AD3103">
        <w:rPr>
          <w:sz w:val="22"/>
          <w:szCs w:val="22"/>
          <w:lang w:val="ro-RO" w:eastAsia="ro-RO"/>
        </w:rPr>
        <w:t>i</w:t>
      </w:r>
      <w:r>
        <w:rPr>
          <w:sz w:val="22"/>
          <w:szCs w:val="22"/>
          <w:lang w:val="ro-RO" w:eastAsia="ro-RO"/>
        </w:rPr>
        <w:t xml:space="preserve"> activităț</w:t>
      </w:r>
      <w:r w:rsidRPr="00AD3103">
        <w:rPr>
          <w:sz w:val="22"/>
          <w:szCs w:val="22"/>
          <w:lang w:val="ro-RO" w:eastAsia="ro-RO"/>
        </w:rPr>
        <w:t>ii fizice.</w:t>
      </w:r>
    </w:p>
    <w:p w:rsidR="00AD3103" w:rsidRPr="00AD3103" w:rsidRDefault="00AD3103" w:rsidP="004828F5">
      <w:pPr>
        <w:numPr>
          <w:ilvl w:val="0"/>
          <w:numId w:val="4"/>
        </w:numPr>
        <w:spacing w:line="180" w:lineRule="atLeast"/>
        <w:ind w:left="250"/>
        <w:rPr>
          <w:sz w:val="22"/>
          <w:szCs w:val="22"/>
          <w:lang w:val="ro-RO" w:eastAsia="ro-RO"/>
        </w:rPr>
      </w:pPr>
      <w:r>
        <w:rPr>
          <w:sz w:val="22"/>
          <w:szCs w:val="22"/>
          <w:lang w:val="ro-RO" w:eastAsia="ro-RO"/>
        </w:rPr>
        <w:t>Au participat la activităț</w:t>
      </w:r>
      <w:r w:rsidRPr="00AD3103">
        <w:rPr>
          <w:sz w:val="22"/>
          <w:szCs w:val="22"/>
          <w:lang w:val="ro-RO" w:eastAsia="ro-RO"/>
        </w:rPr>
        <w:t xml:space="preserve">i de training pentru utilizarea ghidului de interventie </w:t>
      </w:r>
      <w:r w:rsidRPr="00AD3103">
        <w:rPr>
          <w:bCs/>
          <w:sz w:val="22"/>
          <w:szCs w:val="22"/>
          <w:lang w:val="ro-RO" w:eastAsia="ro-RO"/>
        </w:rPr>
        <w:t>868 profesionisti</w:t>
      </w:r>
      <w:r>
        <w:rPr>
          <w:sz w:val="22"/>
          <w:szCs w:val="22"/>
          <w:lang w:val="ro-RO" w:eastAsia="ro-RO"/>
        </w:rPr>
        <w:t xml:space="preserve"> și au fost instruiți 118 decidenți locali pentru elaborarea ș</w:t>
      </w:r>
      <w:r w:rsidRPr="00AD3103">
        <w:rPr>
          <w:sz w:val="22"/>
          <w:szCs w:val="22"/>
          <w:lang w:val="ro-RO" w:eastAsia="ro-RO"/>
        </w:rPr>
        <w:t>i imple</w:t>
      </w:r>
      <w:r>
        <w:rPr>
          <w:sz w:val="22"/>
          <w:szCs w:val="22"/>
          <w:lang w:val="ro-RO" w:eastAsia="ro-RO"/>
        </w:rPr>
        <w:t>mentarea planurilor locale/județene de acțiune în domeniul nutriț</w:t>
      </w:r>
      <w:r w:rsidRPr="00AD3103">
        <w:rPr>
          <w:sz w:val="22"/>
          <w:szCs w:val="22"/>
          <w:lang w:val="ro-RO" w:eastAsia="ro-RO"/>
        </w:rPr>
        <w:t>ie</w:t>
      </w:r>
      <w:r>
        <w:rPr>
          <w:sz w:val="22"/>
          <w:szCs w:val="22"/>
          <w:lang w:val="ro-RO" w:eastAsia="ro-RO"/>
        </w:rPr>
        <w:t>i și activităț</w:t>
      </w:r>
      <w:r w:rsidRPr="00AD3103">
        <w:rPr>
          <w:sz w:val="22"/>
          <w:szCs w:val="22"/>
          <w:lang w:val="ro-RO" w:eastAsia="ro-RO"/>
        </w:rPr>
        <w:t>ii fizice.</w:t>
      </w:r>
    </w:p>
    <w:p w:rsidR="00AD3103" w:rsidRPr="00AD3103" w:rsidRDefault="00AD3103" w:rsidP="004828F5">
      <w:pPr>
        <w:numPr>
          <w:ilvl w:val="0"/>
          <w:numId w:val="5"/>
        </w:numPr>
        <w:spacing w:line="180" w:lineRule="atLeast"/>
        <w:ind w:left="250"/>
        <w:rPr>
          <w:sz w:val="22"/>
          <w:szCs w:val="22"/>
          <w:lang w:val="ro-RO" w:eastAsia="ro-RO"/>
        </w:rPr>
      </w:pPr>
      <w:r>
        <w:rPr>
          <w:sz w:val="22"/>
          <w:szCs w:val="22"/>
          <w:lang w:val="ro-RO" w:eastAsia="ro-RO"/>
        </w:rPr>
        <w:t>Au fost achiziț</w:t>
      </w:r>
      <w:r w:rsidRPr="00AD3103">
        <w:rPr>
          <w:sz w:val="22"/>
          <w:szCs w:val="22"/>
          <w:lang w:val="ro-RO" w:eastAsia="ro-RO"/>
        </w:rPr>
        <w:t xml:space="preserve">ionate echipamente pentru </w:t>
      </w:r>
      <w:r w:rsidRPr="00AD3103">
        <w:rPr>
          <w:bCs/>
          <w:sz w:val="22"/>
          <w:szCs w:val="22"/>
          <w:lang w:val="ro-RO" w:eastAsia="ro-RO"/>
        </w:rPr>
        <w:t>501 microproiecte</w:t>
      </w:r>
      <w:r>
        <w:rPr>
          <w:sz w:val="22"/>
          <w:szCs w:val="22"/>
          <w:lang w:val="ro-RO" w:eastAsia="ro-RO"/>
        </w:rPr>
        <w:t xml:space="preserve"> care să catalizeze planurile județene. </w:t>
      </w:r>
      <w:r w:rsidRPr="00AD3103">
        <w:rPr>
          <w:sz w:val="22"/>
          <w:szCs w:val="22"/>
          <w:lang w:val="ro-RO" w:eastAsia="ro-RO"/>
        </w:rPr>
        <w:t>Mi</w:t>
      </w:r>
      <w:r>
        <w:rPr>
          <w:sz w:val="22"/>
          <w:szCs w:val="22"/>
          <w:lang w:val="ro-RO" w:eastAsia="ro-RO"/>
        </w:rPr>
        <w:t>croproiectele au fost aprobate în două runde pe bază de competiție organizată de DSP-urile județ</w:t>
      </w:r>
      <w:r w:rsidRPr="00AD3103">
        <w:rPr>
          <w:sz w:val="22"/>
          <w:szCs w:val="22"/>
          <w:lang w:val="ro-RO" w:eastAsia="ro-RO"/>
        </w:rPr>
        <w:t>ene. Materialele au fost distribu</w:t>
      </w:r>
      <w:r>
        <w:rPr>
          <w:sz w:val="22"/>
          <w:szCs w:val="22"/>
          <w:lang w:val="ro-RO" w:eastAsia="ro-RO"/>
        </w:rPr>
        <w:t>ite prin DSP-uri către beneficiari (școli, grădiniț</w:t>
      </w:r>
      <w:r w:rsidRPr="00AD3103">
        <w:rPr>
          <w:sz w:val="22"/>
          <w:szCs w:val="22"/>
          <w:lang w:val="ro-RO" w:eastAsia="ro-RO"/>
        </w:rPr>
        <w:t xml:space="preserve">e), respectiv </w:t>
      </w:r>
      <w:r>
        <w:rPr>
          <w:bCs/>
          <w:sz w:val="22"/>
          <w:szCs w:val="22"/>
          <w:lang w:val="ro-RO" w:eastAsia="ro-RO"/>
        </w:rPr>
        <w:t>501 școli și grădiniț</w:t>
      </w:r>
      <w:r w:rsidRPr="00AD3103">
        <w:rPr>
          <w:bCs/>
          <w:sz w:val="22"/>
          <w:szCs w:val="22"/>
          <w:lang w:val="ro-RO" w:eastAsia="ro-RO"/>
        </w:rPr>
        <w:t>e.</w:t>
      </w:r>
    </w:p>
    <w:p w:rsidR="00AD3103" w:rsidRPr="00AD3103" w:rsidRDefault="00AD3103" w:rsidP="004828F5">
      <w:pPr>
        <w:numPr>
          <w:ilvl w:val="0"/>
          <w:numId w:val="6"/>
        </w:numPr>
        <w:spacing w:line="180" w:lineRule="atLeast"/>
        <w:ind w:left="250"/>
        <w:rPr>
          <w:sz w:val="22"/>
          <w:szCs w:val="22"/>
          <w:lang w:val="ro-RO" w:eastAsia="ro-RO"/>
        </w:rPr>
      </w:pPr>
      <w:r>
        <w:rPr>
          <w:sz w:val="22"/>
          <w:szCs w:val="22"/>
          <w:lang w:val="ro-RO" w:eastAsia="ro-RO"/>
        </w:rPr>
        <w:t>Propuneri de schimbă</w:t>
      </w:r>
      <w:r w:rsidRPr="00AD3103">
        <w:rPr>
          <w:sz w:val="22"/>
          <w:szCs w:val="22"/>
          <w:lang w:val="ro-RO" w:eastAsia="ro-RO"/>
        </w:rPr>
        <w:t>ri legislative către autorităţile locale/ naţionale</w:t>
      </w:r>
    </w:p>
    <w:p w:rsidR="00614D69" w:rsidRPr="00C66483" w:rsidRDefault="00AD3103" w:rsidP="00C66483">
      <w:pPr>
        <w:pStyle w:val="Heading1"/>
        <w:spacing w:before="0" w:after="0"/>
        <w:jc w:val="both"/>
        <w:rPr>
          <w:rFonts w:ascii="Times New Roman" w:hAnsi="Times New Roman" w:cs="Times New Roman"/>
          <w:b w:val="0"/>
          <w:bCs w:val="0"/>
          <w:color w:val="111111"/>
          <w:sz w:val="22"/>
          <w:szCs w:val="22"/>
        </w:rPr>
      </w:pPr>
      <w:r w:rsidRPr="00C75930">
        <w:rPr>
          <w:rFonts w:ascii="Times New Roman" w:hAnsi="Times New Roman" w:cs="Times New Roman"/>
          <w:b w:val="0"/>
          <w:sz w:val="22"/>
          <w:szCs w:val="22"/>
        </w:rPr>
        <w:t>După finalizarea proiectului, activitățile au fost continuate în cadrul Planului Național de Acțiune pentru Alimentația Sănătoasă și Activitatea Fizică la Copii și Adolescenți, conform Ordinului MS nr.1591 din 2010.</w:t>
      </w:r>
      <w:hyperlink r:id="rId27" w:history="1">
        <w:r w:rsidRPr="00AD3103">
          <w:rPr>
            <w:rStyle w:val="Hyperlink"/>
            <w:rFonts w:ascii="Times New Roman" w:hAnsi="Times New Roman"/>
            <w:b w:val="0"/>
            <w:bCs w:val="0"/>
            <w:sz w:val="22"/>
            <w:szCs w:val="22"/>
          </w:rPr>
          <w:t>https://www.insp.gov.ro/index.php/preventie-primara-pentru-copii-adolescenti</w:t>
        </w:r>
      </w:hyperlink>
      <w:bookmarkStart w:id="4" w:name="_Toc1037613"/>
    </w:p>
    <w:p w:rsidR="003949DA" w:rsidRPr="008F22D4" w:rsidRDefault="004270B2" w:rsidP="0071299D">
      <w:pPr>
        <w:pStyle w:val="Heading1"/>
        <w:rPr>
          <w:rFonts w:ascii="Times New Roman" w:hAnsi="Times New Roman" w:cs="Times New Roman"/>
          <w:b w:val="0"/>
          <w:sz w:val="22"/>
          <w:szCs w:val="22"/>
        </w:rPr>
      </w:pPr>
      <w:r w:rsidRPr="008F22D4">
        <w:rPr>
          <w:rFonts w:ascii="Times New Roman" w:hAnsi="Times New Roman" w:cs="Times New Roman"/>
          <w:b w:val="0"/>
          <w:sz w:val="22"/>
          <w:szCs w:val="22"/>
        </w:rPr>
        <w:t>e.</w:t>
      </w:r>
      <w:r w:rsidR="003949DA" w:rsidRPr="008F22D4">
        <w:rPr>
          <w:rFonts w:ascii="Times New Roman" w:hAnsi="Times New Roman" w:cs="Times New Roman"/>
          <w:sz w:val="22"/>
          <w:szCs w:val="22"/>
        </w:rPr>
        <w:t>Evidențe</w:t>
      </w:r>
      <w:r w:rsidR="00E33541">
        <w:rPr>
          <w:rFonts w:ascii="Times New Roman" w:hAnsi="Times New Roman" w:cs="Times New Roman"/>
          <w:sz w:val="22"/>
          <w:szCs w:val="22"/>
        </w:rPr>
        <w:t xml:space="preserve"> utile</w:t>
      </w:r>
      <w:r w:rsidR="003949DA" w:rsidRPr="008F22D4">
        <w:rPr>
          <w:rFonts w:ascii="Times New Roman" w:hAnsi="Times New Roman" w:cs="Times New Roman"/>
          <w:sz w:val="22"/>
          <w:szCs w:val="22"/>
        </w:rPr>
        <w:t xml:space="preserve"> pentru intervenții la nivel național și european</w:t>
      </w:r>
      <w:bookmarkEnd w:id="4"/>
    </w:p>
    <w:p w:rsidR="003949DA" w:rsidRPr="00A66E54" w:rsidRDefault="003949DA" w:rsidP="00A66E54">
      <w:pPr>
        <w:jc w:val="both"/>
        <w:rPr>
          <w:b/>
          <w:sz w:val="22"/>
          <w:szCs w:val="22"/>
          <w:lang w:val="ro-RO"/>
        </w:rPr>
      </w:pPr>
    </w:p>
    <w:p w:rsidR="008763C9" w:rsidRPr="00A66E54" w:rsidRDefault="008763C9" w:rsidP="00A66E54">
      <w:pPr>
        <w:pStyle w:val="FootnoteText"/>
        <w:ind w:firstLine="720"/>
        <w:jc w:val="both"/>
        <w:rPr>
          <w:sz w:val="22"/>
          <w:szCs w:val="22"/>
          <w:lang w:val="ro-RO"/>
        </w:rPr>
      </w:pPr>
      <w:r w:rsidRPr="00A66E54">
        <w:rPr>
          <w:sz w:val="22"/>
          <w:szCs w:val="22"/>
          <w:lang w:val="ro-RO"/>
        </w:rPr>
        <w:t xml:space="preserve">Ministerul Sănătății organizează și finanțează </w:t>
      </w:r>
      <w:r w:rsidRPr="00A66E54">
        <w:rPr>
          <w:b/>
          <w:sz w:val="22"/>
          <w:szCs w:val="22"/>
          <w:lang w:val="ro-RO"/>
        </w:rPr>
        <w:t>programe naționale de sănătate</w:t>
      </w:r>
      <w:r w:rsidRPr="00A66E54">
        <w:rPr>
          <w:sz w:val="22"/>
          <w:szCs w:val="22"/>
          <w:lang w:val="ro-RO"/>
        </w:rPr>
        <w:t xml:space="preserve"> (Ordinul 377/2017) care se derulează în perioada 2017-2018, cum ar fi Programul Național de Evaluare și Promovare a Sănătății și Educație pentru Sănătate, conținând Subprogramul de evaluare și promovare a sănătății și educație penru sănătate, care are ca și domenii specifice intervenții pentru un stil de viață sănătos și evaluarea stării de sănătate a populației generale.</w:t>
      </w:r>
    </w:p>
    <w:p w:rsidR="00F63461" w:rsidRDefault="008763C9" w:rsidP="00C75930">
      <w:pPr>
        <w:ind w:firstLine="720"/>
        <w:jc w:val="both"/>
        <w:rPr>
          <w:sz w:val="22"/>
          <w:szCs w:val="22"/>
        </w:rPr>
      </w:pPr>
      <w:r w:rsidRPr="00A66E54">
        <w:rPr>
          <w:sz w:val="22"/>
          <w:szCs w:val="22"/>
          <w:lang w:val="ro-RO"/>
        </w:rPr>
        <w:t xml:space="preserve"> Societatea de Nutriţie din România a elaborat în 2006 </w:t>
      </w:r>
      <w:r w:rsidRPr="00A66E54">
        <w:rPr>
          <w:b/>
          <w:sz w:val="22"/>
          <w:szCs w:val="22"/>
          <w:lang w:val="ro-RO"/>
        </w:rPr>
        <w:t>„Ghid pentru alimentaţia sănătoasă</w:t>
      </w:r>
      <w:r w:rsidR="00CD49D8">
        <w:rPr>
          <w:b/>
          <w:sz w:val="22"/>
          <w:szCs w:val="22"/>
        </w:rPr>
        <w:t>”</w:t>
      </w:r>
      <w:r w:rsidRPr="00A66E54">
        <w:rPr>
          <w:sz w:val="22"/>
          <w:szCs w:val="22"/>
          <w:lang w:val="ro-RO"/>
        </w:rPr>
        <w:t xml:space="preserve">– coordonator Mariana Graur, care poate fi accesat şi consultat pe adresa de internet: </w:t>
      </w:r>
      <w:hyperlink r:id="rId28" w:history="1">
        <w:r w:rsidR="00F63461" w:rsidRPr="00266767">
          <w:rPr>
            <w:rStyle w:val="Hyperlink"/>
            <w:sz w:val="22"/>
            <w:szCs w:val="22"/>
          </w:rPr>
          <w:t>http://www.fao.org/3/a-as693o.pdf</w:t>
        </w:r>
      </w:hyperlink>
    </w:p>
    <w:p w:rsidR="009D3F46" w:rsidRPr="006F0A6B" w:rsidRDefault="008763C9" w:rsidP="009D3F46">
      <w:pPr>
        <w:ind w:firstLine="720"/>
        <w:jc w:val="both"/>
        <w:rPr>
          <w:sz w:val="22"/>
          <w:szCs w:val="22"/>
        </w:rPr>
      </w:pPr>
      <w:r w:rsidRPr="00A66E54">
        <w:rPr>
          <w:sz w:val="22"/>
          <w:szCs w:val="22"/>
          <w:lang w:val="ro-RO"/>
        </w:rPr>
        <w:t xml:space="preserve">Ministerul Sănătății a încheiat un protocol de colaborare cu fundația PRAIS pentru implementarea începând din 2011 a mișcării naționale </w:t>
      </w:r>
      <w:r w:rsidRPr="00F63461">
        <w:rPr>
          <w:b/>
          <w:i/>
          <w:sz w:val="22"/>
          <w:szCs w:val="22"/>
          <w:lang w:val="ro-RO"/>
        </w:rPr>
        <w:t>Și eu trăiesc sănătos!</w:t>
      </w:r>
      <w:r w:rsidRPr="00F63461">
        <w:rPr>
          <w:b/>
          <w:sz w:val="22"/>
          <w:szCs w:val="22"/>
          <w:lang w:val="ro-RO"/>
        </w:rPr>
        <w:t>,</w:t>
      </w:r>
      <w:r w:rsidRPr="00A66E54">
        <w:rPr>
          <w:sz w:val="22"/>
          <w:szCs w:val="22"/>
          <w:lang w:val="ro-RO"/>
        </w:rPr>
        <w:t xml:space="preserve"> care are ca obiectiv informarea, educarea și mobilizarea tinerei generații, a elevilor din ciclul primar și a familiilor acestora </w:t>
      </w:r>
      <w:r w:rsidRPr="006F0A6B">
        <w:rPr>
          <w:sz w:val="22"/>
          <w:szCs w:val="22"/>
          <w:lang w:val="ro-RO"/>
        </w:rPr>
        <w:t xml:space="preserve">pentru un stil de viață sănătos, bazat pe nutriție echilibrată și mișcare. </w:t>
      </w:r>
      <w:hyperlink r:id="rId29" w:history="1">
        <w:r w:rsidR="00C75930" w:rsidRPr="006F0A6B">
          <w:rPr>
            <w:rStyle w:val="Hyperlink"/>
            <w:sz w:val="22"/>
            <w:szCs w:val="22"/>
            <w:lang w:val="ro-RO"/>
          </w:rPr>
          <w:t>http://old.ms.ro/?pag=204</w:t>
        </w:r>
      </w:hyperlink>
    </w:p>
    <w:p w:rsidR="00F03AF0" w:rsidRPr="006F0A6B" w:rsidRDefault="009D3F46" w:rsidP="009D3F46">
      <w:pPr>
        <w:ind w:firstLine="720"/>
        <w:jc w:val="both"/>
        <w:rPr>
          <w:sz w:val="22"/>
          <w:szCs w:val="22"/>
        </w:rPr>
      </w:pPr>
      <w:r w:rsidRPr="006F0A6B">
        <w:rPr>
          <w:sz w:val="22"/>
          <w:szCs w:val="22"/>
        </w:rPr>
        <w:t xml:space="preserve">În 2019 a fost încheiat un protocol cu Administrația Spitalelor și Serviciilor Medicale București privind </w:t>
      </w:r>
      <w:r w:rsidRPr="006F0A6B">
        <w:rPr>
          <w:rStyle w:val="Hyperlink"/>
          <w:color w:val="auto"/>
          <w:sz w:val="22"/>
          <w:szCs w:val="22"/>
        </w:rPr>
        <w:t>c</w:t>
      </w:r>
      <w:r w:rsidR="00F03AF0" w:rsidRPr="006F0A6B">
        <w:rPr>
          <w:sz w:val="22"/>
          <w:szCs w:val="22"/>
        </w:rPr>
        <w:t xml:space="preserve">ampania </w:t>
      </w:r>
      <w:r w:rsidR="00F03AF0" w:rsidRPr="006F0A6B">
        <w:rPr>
          <w:b/>
          <w:sz w:val="22"/>
          <w:szCs w:val="22"/>
        </w:rPr>
        <w:t>„Copiii sănătoși ai Bucureștiului”</w:t>
      </w:r>
      <w:r w:rsidRPr="006F0A6B">
        <w:rPr>
          <w:sz w:val="22"/>
          <w:szCs w:val="22"/>
        </w:rPr>
        <w:t>, ce</w:t>
      </w:r>
      <w:r w:rsidR="00F03AF0" w:rsidRPr="006F0A6B">
        <w:rPr>
          <w:sz w:val="22"/>
          <w:szCs w:val="22"/>
        </w:rPr>
        <w:t xml:space="preserve"> are ca obiectiv</w:t>
      </w:r>
      <w:r w:rsidRPr="006F0A6B">
        <w:rPr>
          <w:sz w:val="22"/>
          <w:szCs w:val="22"/>
        </w:rPr>
        <w:t xml:space="preserve"> </w:t>
      </w:r>
      <w:r w:rsidR="00F03AF0" w:rsidRPr="006F0A6B">
        <w:rPr>
          <w:sz w:val="22"/>
          <w:szCs w:val="22"/>
        </w:rPr>
        <w:t xml:space="preserve">educarea </w:t>
      </w:r>
      <w:r w:rsidR="00F03AF0" w:rsidRPr="006F0A6B">
        <w:rPr>
          <w:sz w:val="22"/>
          <w:szCs w:val="22"/>
        </w:rPr>
        <w:lastRenderedPageBreak/>
        <w:t xml:space="preserve">comportamentelor privind alimentația sănătoasă și activitatea fizică. </w:t>
      </w:r>
      <w:r w:rsidRPr="006F0A6B">
        <w:rPr>
          <w:sz w:val="22"/>
          <w:szCs w:val="22"/>
        </w:rPr>
        <w:t>http://assmb.ro/proiecte.php</w:t>
      </w:r>
    </w:p>
    <w:p w:rsidR="001D0CFF" w:rsidRDefault="006F0A6B" w:rsidP="006F0A6B">
      <w:pPr>
        <w:ind w:firstLine="720"/>
        <w:jc w:val="both"/>
        <w:rPr>
          <w:sz w:val="22"/>
          <w:szCs w:val="22"/>
        </w:rPr>
      </w:pPr>
      <w:r w:rsidRPr="006F0A6B">
        <w:rPr>
          <w:sz w:val="22"/>
          <w:szCs w:val="22"/>
          <w:lang w:val="ro-RO"/>
        </w:rPr>
        <w:t xml:space="preserve">În anul 2017, protocolul cu asociatia Sănătate pentru Mame și Sugari, prin campania </w:t>
      </w:r>
      <w:r w:rsidRPr="006F0A6B">
        <w:rPr>
          <w:b/>
          <w:sz w:val="22"/>
          <w:szCs w:val="22"/>
        </w:rPr>
        <w:t xml:space="preserve">„Sănătos de mic” </w:t>
      </w:r>
      <w:r w:rsidRPr="006F0A6B">
        <w:rPr>
          <w:sz w:val="22"/>
          <w:szCs w:val="22"/>
        </w:rPr>
        <w:t xml:space="preserve">și-a propus </w:t>
      </w:r>
      <w:r w:rsidR="001D0CFF" w:rsidRPr="006F0A6B">
        <w:rPr>
          <w:sz w:val="22"/>
          <w:szCs w:val="22"/>
        </w:rPr>
        <w:t xml:space="preserve">să reducă riscul de obezitate pentru copiii preșcolari și să formeze obiceiuri alimentare sănătoase, printr-un program național de educație nutrițională în grădinițe. Acesta </w:t>
      </w:r>
      <w:proofErr w:type="gramStart"/>
      <w:r w:rsidR="001D0CFF" w:rsidRPr="006F0A6B">
        <w:rPr>
          <w:sz w:val="22"/>
          <w:szCs w:val="22"/>
        </w:rPr>
        <w:t>este</w:t>
      </w:r>
      <w:proofErr w:type="gramEnd"/>
      <w:r w:rsidR="001D0CFF" w:rsidRPr="006F0A6B">
        <w:rPr>
          <w:sz w:val="22"/>
          <w:szCs w:val="22"/>
        </w:rPr>
        <w:t xml:space="preserve"> dezvoltat în colaborare cu mai multe societăţi medicale şi institute de sănătate publică şi este susținut de Inspectoratul Şcolar Bucureşti și Casa Corpului Didactic.</w:t>
      </w:r>
      <w:r w:rsidRPr="006F0A6B">
        <w:rPr>
          <w:sz w:val="22"/>
          <w:szCs w:val="22"/>
        </w:rPr>
        <w:t xml:space="preserve"> https://www.programsamas.ro/rezultatele-programului-sanatos-de-mic/</w:t>
      </w:r>
    </w:p>
    <w:p w:rsidR="00B31F7C" w:rsidRPr="0084734C" w:rsidRDefault="0084734C" w:rsidP="00845373">
      <w:pPr>
        <w:jc w:val="both"/>
        <w:rPr>
          <w:sz w:val="22"/>
          <w:szCs w:val="22"/>
        </w:rPr>
      </w:pPr>
      <w:r>
        <w:tab/>
      </w:r>
      <w:r w:rsidR="00B31F7C" w:rsidRPr="0084734C">
        <w:rPr>
          <w:sz w:val="22"/>
          <w:szCs w:val="22"/>
        </w:rPr>
        <w:t xml:space="preserve">Programul </w:t>
      </w:r>
      <w:r w:rsidRPr="00D04C0C">
        <w:rPr>
          <w:b/>
          <w:sz w:val="22"/>
          <w:szCs w:val="22"/>
        </w:rPr>
        <w:t>FOOD (Fighting Obesity through Offer and Demand)</w:t>
      </w:r>
      <w:r w:rsidRPr="0084734C">
        <w:rPr>
          <w:sz w:val="22"/>
          <w:szCs w:val="22"/>
        </w:rPr>
        <w:t xml:space="preserve"> </w:t>
      </w:r>
      <w:r w:rsidR="00B31F7C" w:rsidRPr="0084734C">
        <w:rPr>
          <w:sz w:val="22"/>
          <w:szCs w:val="22"/>
        </w:rPr>
        <w:t xml:space="preserve">a debutat la nivel </w:t>
      </w:r>
      <w:proofErr w:type="gramStart"/>
      <w:r w:rsidR="00B31F7C" w:rsidRPr="0084734C">
        <w:rPr>
          <w:sz w:val="22"/>
          <w:szCs w:val="22"/>
        </w:rPr>
        <w:t>european</w:t>
      </w:r>
      <w:proofErr w:type="gramEnd"/>
      <w:r w:rsidR="00B31F7C" w:rsidRPr="0084734C">
        <w:rPr>
          <w:sz w:val="22"/>
          <w:szCs w:val="22"/>
        </w:rPr>
        <w:t xml:space="preserve"> în anul 2009, ca proiect co-finanțat de Comisia Europeană și coordonat de Edenred, continuând să fie implementat de atunci cu succes în alte 9 țări europene (Belgia, Republica Cehă, Franța, Italia, Slovacia, Austria, Spania, Suedia, Portugalia). Programul FOOD </w:t>
      </w:r>
      <w:r w:rsidRPr="0084734C">
        <w:rPr>
          <w:sz w:val="22"/>
          <w:szCs w:val="22"/>
        </w:rPr>
        <w:t>pune în legă</w:t>
      </w:r>
      <w:r w:rsidR="00B31F7C" w:rsidRPr="0084734C">
        <w:rPr>
          <w:sz w:val="22"/>
          <w:szCs w:val="22"/>
        </w:rPr>
        <w:t>tur</w:t>
      </w:r>
      <w:r w:rsidR="00B31F7C" w:rsidRPr="0084734C">
        <w:rPr>
          <w:sz w:val="22"/>
          <w:szCs w:val="22"/>
          <w:lang w:val="ro-RO"/>
        </w:rPr>
        <w:t>ă</w:t>
      </w:r>
      <w:r w:rsidR="00B31F7C" w:rsidRPr="0084734C">
        <w:rPr>
          <w:sz w:val="22"/>
          <w:szCs w:val="22"/>
        </w:rPr>
        <w:t xml:space="preserve"> angaja</w:t>
      </w:r>
      <w:r w:rsidR="00B31F7C" w:rsidRPr="0084734C">
        <w:rPr>
          <w:sz w:val="22"/>
          <w:szCs w:val="22"/>
          <w:lang w:val="ro-RO"/>
        </w:rPr>
        <w:t>ț</w:t>
      </w:r>
      <w:r w:rsidR="00B31F7C" w:rsidRPr="0084734C">
        <w:rPr>
          <w:sz w:val="22"/>
          <w:szCs w:val="22"/>
        </w:rPr>
        <w:t>ii afla</w:t>
      </w:r>
      <w:r w:rsidR="00B31F7C" w:rsidRPr="0084734C">
        <w:rPr>
          <w:sz w:val="22"/>
          <w:szCs w:val="22"/>
          <w:lang w:val="ro-RO"/>
        </w:rPr>
        <w:t>ț</w:t>
      </w:r>
      <w:r w:rsidR="00B31F7C" w:rsidRPr="0084734C">
        <w:rPr>
          <w:sz w:val="22"/>
          <w:szCs w:val="22"/>
        </w:rPr>
        <w:t>i la locurile de munc</w:t>
      </w:r>
      <w:r w:rsidR="00B31F7C" w:rsidRPr="0084734C">
        <w:rPr>
          <w:sz w:val="22"/>
          <w:szCs w:val="22"/>
          <w:lang w:val="ro-RO"/>
        </w:rPr>
        <w:t>ă</w:t>
      </w:r>
      <w:r w:rsidR="00B31F7C" w:rsidRPr="0084734C">
        <w:rPr>
          <w:sz w:val="22"/>
          <w:szCs w:val="22"/>
        </w:rPr>
        <w:t xml:space="preserve"> cu acele locuri pentru servit mâncarea, restaurante/cantine de proximitate, </w:t>
      </w:r>
      <w:r w:rsidR="00B31F7C" w:rsidRPr="0084734C">
        <w:rPr>
          <w:sz w:val="22"/>
          <w:szCs w:val="22"/>
          <w:lang w:val="ro-RO"/>
        </w:rPr>
        <w:t>î</w:t>
      </w:r>
      <w:r w:rsidR="00B31F7C" w:rsidRPr="0084734C">
        <w:rPr>
          <w:color w:val="000000"/>
          <w:sz w:val="22"/>
          <w:szCs w:val="22"/>
        </w:rPr>
        <w:t>n</w:t>
      </w:r>
      <w:r w:rsidR="00B31F7C" w:rsidRPr="0084734C">
        <w:rPr>
          <w:sz w:val="22"/>
          <w:szCs w:val="22"/>
        </w:rPr>
        <w:t xml:space="preserve"> care se g</w:t>
      </w:r>
      <w:r w:rsidR="00B31F7C" w:rsidRPr="0084734C">
        <w:rPr>
          <w:sz w:val="22"/>
          <w:szCs w:val="22"/>
          <w:lang w:val="ro-RO"/>
        </w:rPr>
        <w:t>ă</w:t>
      </w:r>
      <w:r w:rsidR="00B31F7C" w:rsidRPr="0084734C">
        <w:rPr>
          <w:sz w:val="22"/>
          <w:szCs w:val="22"/>
        </w:rPr>
        <w:t>te</w:t>
      </w:r>
      <w:r w:rsidR="00B31F7C" w:rsidRPr="0084734C">
        <w:rPr>
          <w:sz w:val="22"/>
          <w:szCs w:val="22"/>
          <w:lang w:val="ro-RO"/>
        </w:rPr>
        <w:t>ș</w:t>
      </w:r>
      <w:r w:rsidR="00B31F7C" w:rsidRPr="0084734C">
        <w:rPr>
          <w:sz w:val="22"/>
          <w:szCs w:val="22"/>
        </w:rPr>
        <w:t>te respectând principii de baz</w:t>
      </w:r>
      <w:r w:rsidR="00B31F7C" w:rsidRPr="0084734C">
        <w:rPr>
          <w:sz w:val="22"/>
          <w:szCs w:val="22"/>
          <w:lang w:val="ro-RO"/>
        </w:rPr>
        <w:t>ă</w:t>
      </w:r>
      <w:r w:rsidR="00B31F7C" w:rsidRPr="0084734C">
        <w:rPr>
          <w:sz w:val="22"/>
          <w:szCs w:val="22"/>
        </w:rPr>
        <w:t xml:space="preserve"> ale unei alimenta</w:t>
      </w:r>
      <w:r w:rsidR="00B31F7C" w:rsidRPr="0084734C">
        <w:rPr>
          <w:sz w:val="22"/>
          <w:szCs w:val="22"/>
          <w:lang w:val="ro-RO"/>
        </w:rPr>
        <w:t>ț</w:t>
      </w:r>
      <w:r w:rsidR="00B31F7C" w:rsidRPr="0084734C">
        <w:rPr>
          <w:sz w:val="22"/>
          <w:szCs w:val="22"/>
        </w:rPr>
        <w:t>ii s</w:t>
      </w:r>
      <w:r w:rsidR="00B31F7C" w:rsidRPr="0084734C">
        <w:rPr>
          <w:sz w:val="22"/>
          <w:szCs w:val="22"/>
          <w:lang w:val="ro-RO"/>
        </w:rPr>
        <w:t>ă</w:t>
      </w:r>
      <w:r w:rsidR="00B31F7C" w:rsidRPr="0084734C">
        <w:rPr>
          <w:sz w:val="22"/>
          <w:szCs w:val="22"/>
        </w:rPr>
        <w:t>n</w:t>
      </w:r>
      <w:r w:rsidR="00B31F7C" w:rsidRPr="0084734C">
        <w:rPr>
          <w:sz w:val="22"/>
          <w:szCs w:val="22"/>
          <w:lang w:val="ro-RO"/>
        </w:rPr>
        <w:t>ă</w:t>
      </w:r>
      <w:r w:rsidR="00B31F7C" w:rsidRPr="0084734C">
        <w:rPr>
          <w:sz w:val="22"/>
          <w:szCs w:val="22"/>
        </w:rPr>
        <w:t xml:space="preserve">toase. </w:t>
      </w:r>
      <w:r w:rsidRPr="0084734C">
        <w:rPr>
          <w:sz w:val="22"/>
          <w:szCs w:val="22"/>
        </w:rPr>
        <w:t xml:space="preserve">În România, lansarea </w:t>
      </w:r>
      <w:r w:rsidR="00D04C0C">
        <w:rPr>
          <w:sz w:val="22"/>
          <w:szCs w:val="22"/>
        </w:rPr>
        <w:t>a avut</w:t>
      </w:r>
      <w:r w:rsidRPr="0084734C">
        <w:rPr>
          <w:sz w:val="22"/>
          <w:szCs w:val="22"/>
        </w:rPr>
        <w:t xml:space="preserve"> loc în data 16 octombrie 2018 (Ziua Internațională a Alimentației Sănătoase) și se va desfășura pe o perioadă nedeterminată. </w:t>
      </w:r>
      <w:r w:rsidR="00845373" w:rsidRPr="00845373">
        <w:rPr>
          <w:sz w:val="22"/>
          <w:szCs w:val="22"/>
        </w:rPr>
        <w:t>https://www.edenred.ro/ro/food-hai-la-1-la-masa</w:t>
      </w:r>
    </w:p>
    <w:p w:rsidR="008763C9" w:rsidRPr="00A66E54" w:rsidRDefault="008763C9" w:rsidP="00A66E54">
      <w:pPr>
        <w:ind w:firstLine="720"/>
        <w:jc w:val="both"/>
        <w:rPr>
          <w:sz w:val="22"/>
          <w:szCs w:val="22"/>
          <w:lang w:val="ro-RO"/>
        </w:rPr>
      </w:pPr>
      <w:r w:rsidRPr="00A66E54">
        <w:rPr>
          <w:sz w:val="22"/>
          <w:szCs w:val="22"/>
          <w:lang w:val="ro-RO"/>
        </w:rPr>
        <w:t xml:space="preserve">Pentru reducerea consumului de grăsimi și zahăr în rândul populației, Ministerul Sănătății și Federația Patronală Română din Industria Alimentară (ROMALIMENTA) au încheiat un protocol de colaborare în 2012. S-a convenit colaborarea pentru promovarea reducerii consumului de grăsimi și zaharuri la nivel național, în vederea îmbunătățirii sănătății populației. </w:t>
      </w:r>
      <w:hyperlink r:id="rId30" w:history="1">
        <w:r w:rsidR="00F63461" w:rsidRPr="00266767">
          <w:rPr>
            <w:rStyle w:val="Hyperlink"/>
            <w:sz w:val="22"/>
            <w:szCs w:val="22"/>
            <w:lang w:val="ro-RO"/>
          </w:rPr>
          <w:t>http://old.ms.ro/?pag=204</w:t>
        </w:r>
      </w:hyperlink>
    </w:p>
    <w:p w:rsidR="00F63461" w:rsidRDefault="008763C9" w:rsidP="00F63461">
      <w:pPr>
        <w:pStyle w:val="NormalWeb"/>
        <w:spacing w:before="0" w:beforeAutospacing="0" w:after="0" w:afterAutospacing="0"/>
        <w:ind w:firstLine="720"/>
        <w:jc w:val="both"/>
      </w:pPr>
      <w:r w:rsidRPr="00A66E54">
        <w:rPr>
          <w:sz w:val="22"/>
          <w:szCs w:val="22"/>
          <w:lang w:val="ro-RO"/>
        </w:rPr>
        <w:t xml:space="preserve">În anul 2015 a fost editat un </w:t>
      </w:r>
      <w:r w:rsidRPr="00F63461">
        <w:rPr>
          <w:b/>
          <w:sz w:val="22"/>
          <w:szCs w:val="22"/>
          <w:lang w:val="ro-RO"/>
        </w:rPr>
        <w:t>Ghid de intervenție pentru alimentație sănătoasă și activitate fizică în grădinițe și școli</w:t>
      </w:r>
      <w:r w:rsidRPr="00A66E54">
        <w:rPr>
          <w:sz w:val="22"/>
          <w:szCs w:val="22"/>
          <w:lang w:val="ro-RO"/>
        </w:rPr>
        <w:t xml:space="preserve">, având ca promotor Institutul Național de Sănătate Publică. </w:t>
      </w:r>
      <w:hyperlink r:id="rId31" w:history="1">
        <w:r w:rsidR="00F63461" w:rsidRPr="007A6163">
          <w:rPr>
            <w:rStyle w:val="Hyperlink"/>
            <w:sz w:val="22"/>
            <w:szCs w:val="22"/>
          </w:rPr>
          <w:t>http://insp.gov.ro/sites/1/</w:t>
        </w:r>
      </w:hyperlink>
    </w:p>
    <w:p w:rsidR="0041003C" w:rsidRPr="00F14387" w:rsidRDefault="00AD3103" w:rsidP="007527F9">
      <w:pPr>
        <w:pStyle w:val="NormalWeb"/>
        <w:spacing w:before="0" w:beforeAutospacing="0" w:after="0" w:afterAutospacing="0"/>
        <w:jc w:val="both"/>
        <w:rPr>
          <w:sz w:val="22"/>
          <w:szCs w:val="22"/>
          <w:shd w:val="clear" w:color="auto" w:fill="FCFCFC"/>
        </w:rPr>
      </w:pPr>
      <w:r>
        <w:rPr>
          <w:sz w:val="22"/>
          <w:szCs w:val="22"/>
          <w:lang w:val="ro-RO" w:eastAsia="ro-RO"/>
        </w:rPr>
        <w:tab/>
      </w:r>
      <w:r w:rsidRPr="007527F9">
        <w:rPr>
          <w:sz w:val="22"/>
          <w:szCs w:val="22"/>
          <w:lang w:val="ro-RO" w:eastAsia="ro-RO"/>
        </w:rPr>
        <w:t>Institutul Național de Sănătate Publică a fost promotorul proiectului  </w:t>
      </w:r>
      <w:r w:rsidRPr="007527F9">
        <w:rPr>
          <w:b/>
          <w:bCs/>
          <w:iCs/>
          <w:sz w:val="22"/>
          <w:szCs w:val="22"/>
          <w:lang w:val="ro-RO" w:eastAsia="ro-RO"/>
        </w:rPr>
        <w:t>„Intervenții la  mai multe niveluri pentru prevenția bolilor netransmisibile (BNT) asociate stilului de viață în România”</w:t>
      </w:r>
      <w:r w:rsidRPr="007527F9">
        <w:rPr>
          <w:b/>
          <w:sz w:val="22"/>
          <w:szCs w:val="22"/>
          <w:lang w:val="ro-RO" w:eastAsia="ro-RO"/>
        </w:rPr>
        <w:t> </w:t>
      </w:r>
      <w:r w:rsidRPr="007527F9">
        <w:rPr>
          <w:sz w:val="22"/>
          <w:szCs w:val="22"/>
          <w:lang w:val="ro-RO" w:eastAsia="ro-RO"/>
        </w:rPr>
        <w:t xml:space="preserve">derulat în cadrul Programului </w:t>
      </w:r>
      <w:r w:rsidRPr="007527F9">
        <w:rPr>
          <w:bCs/>
          <w:i/>
          <w:iCs/>
          <w:sz w:val="22"/>
          <w:szCs w:val="22"/>
          <w:lang w:val="ro-RO" w:eastAsia="ro-RO"/>
        </w:rPr>
        <w:t xml:space="preserve">RO 19 „Inițiative în sănătatea publică”, </w:t>
      </w:r>
      <w:r w:rsidRPr="007527F9">
        <w:rPr>
          <w:sz w:val="22"/>
          <w:szCs w:val="22"/>
          <w:lang w:val="ro-RO" w:eastAsia="ro-RO"/>
        </w:rPr>
        <w:t>al cărui Operator de Program a fost</w:t>
      </w:r>
      <w:hyperlink r:id="rId32" w:history="1">
        <w:r w:rsidRPr="007527F9">
          <w:rPr>
            <w:bCs/>
            <w:iCs/>
            <w:sz w:val="22"/>
            <w:szCs w:val="22"/>
            <w:lang w:val="ro-RO" w:eastAsia="ro-RO"/>
          </w:rPr>
          <w:t>Ministerul Sănătății</w:t>
        </w:r>
      </w:hyperlink>
      <w:r w:rsidRPr="007527F9">
        <w:rPr>
          <w:sz w:val="22"/>
          <w:szCs w:val="22"/>
          <w:lang w:val="ro-RO" w:eastAsia="ro-RO"/>
        </w:rPr>
        <w:t>.</w:t>
      </w:r>
      <w:hyperlink r:id="rId33" w:history="1">
        <w:r w:rsidRPr="007527F9">
          <w:rPr>
            <w:rStyle w:val="Hyperlink"/>
            <w:sz w:val="22"/>
            <w:szCs w:val="22"/>
          </w:rPr>
          <w:t>http://insp.gov.ro/sites/1/</w:t>
        </w:r>
      </w:hyperlink>
      <w:r w:rsidR="007527F9" w:rsidRPr="007527F9">
        <w:rPr>
          <w:sz w:val="22"/>
          <w:szCs w:val="22"/>
        </w:rPr>
        <w:t xml:space="preserve"> În cadrul proiectului a fost elaborat </w:t>
      </w:r>
      <w:hyperlink r:id="rId34" w:anchor="&amp;panel1-1" w:history="1">
        <w:r w:rsidR="007527F9" w:rsidRPr="007527F9">
          <w:rPr>
            <w:rStyle w:val="Hyperlink"/>
            <w:bCs/>
            <w:color w:val="auto"/>
            <w:sz w:val="22"/>
            <w:szCs w:val="22"/>
            <w:u w:val="none"/>
            <w:bdr w:val="none" w:sz="0" w:space="0" w:color="auto" w:frame="1"/>
            <w:shd w:val="clear" w:color="auto" w:fill="FCFCFC"/>
          </w:rPr>
          <w:t>Ghidul de prevenție</w:t>
        </w:r>
      </w:hyperlink>
      <w:r w:rsidR="007527F9" w:rsidRPr="007527F9">
        <w:rPr>
          <w:rStyle w:val="Strong"/>
          <w:sz w:val="22"/>
          <w:szCs w:val="22"/>
          <w:bdr w:val="none" w:sz="0" w:space="0" w:color="auto" w:frame="1"/>
          <w:shd w:val="clear" w:color="auto" w:fill="FCFCFC"/>
        </w:rPr>
        <w:t> </w:t>
      </w:r>
      <w:r w:rsidR="007527F9" w:rsidRPr="007527F9">
        <w:rPr>
          <w:rStyle w:val="Emphasis"/>
          <w:bCs/>
          <w:sz w:val="22"/>
          <w:szCs w:val="22"/>
          <w:bdr w:val="none" w:sz="0" w:space="0" w:color="auto" w:frame="1"/>
          <w:shd w:val="clear" w:color="auto" w:fill="FCFCFC"/>
        </w:rPr>
        <w:t xml:space="preserve">(Stilul de viață sănătos și alte intervenții </w:t>
      </w:r>
      <w:r w:rsidR="007527F9" w:rsidRPr="00F14387">
        <w:rPr>
          <w:rStyle w:val="Emphasis"/>
          <w:bCs/>
          <w:sz w:val="22"/>
          <w:szCs w:val="22"/>
          <w:bdr w:val="none" w:sz="0" w:space="0" w:color="auto" w:frame="1"/>
          <w:shd w:val="clear" w:color="auto" w:fill="FCFCFC"/>
        </w:rPr>
        <w:t>preventive prioritare pentru boli netransmisibile, în asistența medicală primară) </w:t>
      </w:r>
      <w:r w:rsidR="007527F9" w:rsidRPr="00F14387">
        <w:rPr>
          <w:sz w:val="22"/>
          <w:szCs w:val="22"/>
          <w:shd w:val="clear" w:color="auto" w:fill="FCFCFC"/>
        </w:rPr>
        <w:t>, care își propune să ofere medicilor de familie şi cadrelor din asistența medicală primară din România un model  de medicină preventivă care să asigure o eficacitate clinică optimă şi o eficiență maximă a serviciilor profilactice  furnizate populației, precum şi un instrument valoros pentru  implementarea  politicilor adresate problemelor majore  de sănătate publică.</w:t>
      </w:r>
      <w:r w:rsidR="007527F9" w:rsidRPr="00F14387">
        <w:t xml:space="preserve"> </w:t>
      </w:r>
      <w:r w:rsidR="007527F9" w:rsidRPr="00F14387">
        <w:rPr>
          <w:sz w:val="22"/>
          <w:szCs w:val="22"/>
          <w:shd w:val="clear" w:color="auto" w:fill="FCFCFC"/>
        </w:rPr>
        <w:t>https://aliat-ong.ro/ghidul-de-preventie-stilul-de-viata-sanatos-si-alte-interventii-preventive-prioritare-pentru-boli-netransmisibile-asistenta-medicala-primara/</w:t>
      </w:r>
    </w:p>
    <w:p w:rsidR="009A533D" w:rsidRDefault="00F63461" w:rsidP="00A66E54">
      <w:pPr>
        <w:pStyle w:val="HTMLPreformatted"/>
        <w:shd w:val="clear" w:color="auto" w:fill="FFFFFF"/>
        <w:jc w:val="both"/>
        <w:rPr>
          <w:rFonts w:ascii="Times New Roman" w:hAnsi="Times New Roman" w:cs="Times New Roman"/>
        </w:rPr>
      </w:pPr>
      <w:r>
        <w:rPr>
          <w:rFonts w:ascii="Times New Roman" w:hAnsi="Times New Roman" w:cs="Times New Roman"/>
          <w:color w:val="212121"/>
          <w:sz w:val="22"/>
          <w:szCs w:val="22"/>
        </w:rPr>
        <w:tab/>
      </w:r>
      <w:r w:rsidR="00D07D29" w:rsidRPr="00A66E54">
        <w:rPr>
          <w:rFonts w:ascii="Times New Roman" w:hAnsi="Times New Roman" w:cs="Times New Roman"/>
          <w:color w:val="212121"/>
          <w:sz w:val="22"/>
          <w:szCs w:val="22"/>
        </w:rPr>
        <w:t xml:space="preserve">La nivel european, </w:t>
      </w:r>
      <w:r w:rsidR="00D07D29" w:rsidRPr="00F63461">
        <w:rPr>
          <w:rFonts w:ascii="Times New Roman" w:hAnsi="Times New Roman" w:cs="Times New Roman"/>
          <w:b/>
          <w:color w:val="212121"/>
          <w:sz w:val="22"/>
          <w:szCs w:val="22"/>
        </w:rPr>
        <w:t>CHRODIS PLUS</w:t>
      </w:r>
      <w:r w:rsidR="00CF168A" w:rsidRPr="00A66E54">
        <w:rPr>
          <w:rFonts w:ascii="Times New Roman" w:hAnsi="Times New Roman" w:cs="Times New Roman"/>
          <w:color w:val="212121"/>
          <w:sz w:val="22"/>
          <w:szCs w:val="22"/>
        </w:rPr>
        <w:t xml:space="preserve">este un răspuns de înaltă răspundere a UE pentru a sprijini statele membre în vederea reducerii bolilor cronice </w:t>
      </w:r>
      <w:r w:rsidR="00D07D29" w:rsidRPr="00A66E54">
        <w:rPr>
          <w:rFonts w:ascii="Times New Roman" w:hAnsi="Times New Roman" w:cs="Times New Roman"/>
          <w:color w:val="212121"/>
          <w:sz w:val="22"/>
          <w:szCs w:val="22"/>
        </w:rPr>
        <w:t>prin intensificarea și împărtășirea celor mai bune practici.</w:t>
      </w:r>
      <w:hyperlink r:id="rId35" w:history="1">
        <w:r w:rsidRPr="00266767">
          <w:rPr>
            <w:rStyle w:val="Hyperlink"/>
            <w:rFonts w:ascii="Times New Roman" w:hAnsi="Times New Roman"/>
          </w:rPr>
          <w:t>http://chrod</w:t>
        </w:r>
        <w:bookmarkStart w:id="5" w:name="_GoBack"/>
        <w:bookmarkEnd w:id="5"/>
        <w:r w:rsidRPr="00266767">
          <w:rPr>
            <w:rStyle w:val="Hyperlink"/>
            <w:rFonts w:ascii="Times New Roman" w:hAnsi="Times New Roman"/>
          </w:rPr>
          <w:t>is.eu/wp-content/uploads/2015/09/Summary-Report-CHRODIS-WP5-Task-3_Version-1.3.pdf</w:t>
        </w:r>
      </w:hyperlink>
    </w:p>
    <w:p w:rsidR="00D770AA" w:rsidRPr="00AD3103" w:rsidRDefault="00D770AA" w:rsidP="00A66E54">
      <w:pPr>
        <w:pStyle w:val="HTMLPreformatted"/>
        <w:shd w:val="clear" w:color="auto" w:fill="FFFFFF"/>
        <w:jc w:val="both"/>
        <w:rPr>
          <w:rFonts w:ascii="Times New Roman" w:hAnsi="Times New Roman" w:cs="Times New Roman"/>
          <w:sz w:val="22"/>
          <w:szCs w:val="22"/>
        </w:rPr>
      </w:pPr>
      <w:r>
        <w:rPr>
          <w:rFonts w:ascii="Times New Roman" w:hAnsi="Times New Roman" w:cs="Times New Roman"/>
        </w:rPr>
        <w:tab/>
      </w:r>
      <w:r w:rsidRPr="00AD3103">
        <w:rPr>
          <w:rFonts w:ascii="Times New Roman" w:hAnsi="Times New Roman" w:cs="Times New Roman"/>
          <w:sz w:val="22"/>
          <w:szCs w:val="22"/>
        </w:rPr>
        <w:t>Grupul de proiecte IMPALA (27 de instituții din 12 țări europene) a propus liniile directoare europene pentru îmbuntătățirea infrastructurilor locale pentru activitatea fizică în timpul liber (ghidurile IMPALA).</w:t>
      </w:r>
    </w:p>
    <w:p w:rsidR="00D770AA" w:rsidRDefault="00AB0707" w:rsidP="00D770AA">
      <w:pPr>
        <w:pStyle w:val="Heading1"/>
        <w:shd w:val="clear" w:color="auto" w:fill="FFFFFF"/>
        <w:spacing w:before="0" w:after="0" w:line="324" w:lineRule="atLeast"/>
        <w:jc w:val="both"/>
        <w:rPr>
          <w:rStyle w:val="Hyperlink"/>
          <w:rFonts w:ascii="Times New Roman" w:hAnsi="Times New Roman"/>
          <w:b w:val="0"/>
          <w:bCs w:val="0"/>
          <w:sz w:val="22"/>
          <w:szCs w:val="22"/>
        </w:rPr>
      </w:pPr>
      <w:hyperlink r:id="rId36" w:history="1">
        <w:r w:rsidR="00D770AA" w:rsidRPr="00AD3103">
          <w:rPr>
            <w:rStyle w:val="Hyperlink"/>
            <w:rFonts w:ascii="Times New Roman" w:hAnsi="Times New Roman"/>
            <w:b w:val="0"/>
            <w:bCs w:val="0"/>
            <w:sz w:val="22"/>
            <w:szCs w:val="22"/>
          </w:rPr>
          <w:t>https://ec.europa.eu/health/sites/health/files/nutrition_physical_activity/docs/nutrition_fundedactions_2014_en.pdf</w:t>
        </w:r>
      </w:hyperlink>
    </w:p>
    <w:p w:rsidR="009936B3" w:rsidRPr="007E1DDC" w:rsidRDefault="009936B3" w:rsidP="009936B3">
      <w:pPr>
        <w:rPr>
          <w:sz w:val="22"/>
          <w:szCs w:val="22"/>
          <w:lang w:val="ro-RO"/>
        </w:rPr>
      </w:pPr>
      <w:r w:rsidRPr="007E1DDC">
        <w:rPr>
          <w:sz w:val="22"/>
          <w:szCs w:val="22"/>
          <w:lang w:val="ro-RO"/>
        </w:rPr>
        <w:t xml:space="preserve">Institutul Național pentru Excelență în Sănătate și Îngrijire </w:t>
      </w:r>
      <w:r w:rsidR="00336D2B" w:rsidRPr="007E1DDC">
        <w:rPr>
          <w:sz w:val="22"/>
          <w:szCs w:val="22"/>
          <w:lang w:val="ro-RO"/>
        </w:rPr>
        <w:t xml:space="preserve">din Regatul Unit </w:t>
      </w:r>
      <w:r w:rsidRPr="007E1DDC">
        <w:rPr>
          <w:sz w:val="22"/>
          <w:szCs w:val="22"/>
          <w:lang w:val="ro-RO"/>
        </w:rPr>
        <w:t>a</w:t>
      </w:r>
      <w:r w:rsidR="00336D2B" w:rsidRPr="007E1DDC">
        <w:rPr>
          <w:sz w:val="22"/>
          <w:szCs w:val="22"/>
          <w:lang w:val="ro-RO"/>
        </w:rPr>
        <w:t xml:space="preserve"> </w:t>
      </w:r>
      <w:r w:rsidRPr="007E1DDC">
        <w:rPr>
          <w:sz w:val="22"/>
          <w:szCs w:val="22"/>
          <w:lang w:val="ro-RO"/>
        </w:rPr>
        <w:t xml:space="preserve">publicat în 2014 ghidul clinic </w:t>
      </w:r>
      <w:r w:rsidRPr="007E1DDC">
        <w:rPr>
          <w:b/>
          <w:sz w:val="22"/>
          <w:szCs w:val="22"/>
          <w:lang w:val="ro-RO"/>
        </w:rPr>
        <w:t>„Obezitatea, identificare, evaluare și management</w:t>
      </w:r>
      <w:r w:rsidRPr="007E1DDC">
        <w:rPr>
          <w:b/>
          <w:sz w:val="22"/>
          <w:szCs w:val="22"/>
        </w:rPr>
        <w:t xml:space="preserve">” </w:t>
      </w:r>
      <w:r w:rsidRPr="007E1DDC">
        <w:rPr>
          <w:sz w:val="22"/>
          <w:szCs w:val="22"/>
        </w:rPr>
        <w:t>ce vizează identificarea, evaluarea și gestionarea obezității la copii (cu vârsta de 2 ani și peste), tineri și adulți cu scopul este de a îmbunătăți utilizarea intervențiilor chirurgicale bariatrice și a dietelor foarte puțin calorice pentru a ajuta persoanele care suferă de obezitate să își reducă greutatea.</w:t>
      </w:r>
    </w:p>
    <w:p w:rsidR="006B5515" w:rsidRPr="009936B3" w:rsidRDefault="009936B3" w:rsidP="00256C8F">
      <w:pPr>
        <w:rPr>
          <w:rStyle w:val="Hyperlink"/>
          <w:sz w:val="22"/>
          <w:szCs w:val="22"/>
        </w:rPr>
      </w:pPr>
      <w:r w:rsidRPr="007E1DDC">
        <w:rPr>
          <w:rStyle w:val="Hyperlink"/>
          <w:sz w:val="22"/>
          <w:szCs w:val="22"/>
        </w:rPr>
        <w:t>https://www.nice.org.uk/guidance/cg189</w:t>
      </w:r>
    </w:p>
    <w:p w:rsidR="00256C8F" w:rsidRPr="00F14387" w:rsidRDefault="00F14387" w:rsidP="00345228">
      <w:pPr>
        <w:pStyle w:val="Heading2"/>
        <w:ind w:firstLine="720"/>
        <w:jc w:val="both"/>
        <w:rPr>
          <w:rFonts w:ascii="Times New Roman" w:hAnsi="Times New Roman" w:cs="Times New Roman"/>
          <w:b w:val="0"/>
          <w:i w:val="0"/>
          <w:color w:val="FF0000"/>
          <w:sz w:val="22"/>
          <w:szCs w:val="22"/>
          <w:lang w:val="ro-RO"/>
        </w:rPr>
      </w:pPr>
      <w:r w:rsidRPr="00F14387">
        <w:rPr>
          <w:rFonts w:ascii="Times New Roman" w:hAnsi="Times New Roman" w:cs="Times New Roman"/>
          <w:b w:val="0"/>
          <w:i w:val="0"/>
          <w:sz w:val="22"/>
          <w:szCs w:val="22"/>
        </w:rPr>
        <w:lastRenderedPageBreak/>
        <w:t xml:space="preserve">Asociația Europeană pentru studiul Obezității (European Association for the Study of Obesity – </w:t>
      </w:r>
      <w:r w:rsidR="006B5515" w:rsidRPr="00F14387">
        <w:rPr>
          <w:rFonts w:ascii="Times New Roman" w:hAnsi="Times New Roman" w:cs="Times New Roman"/>
          <w:b w:val="0"/>
          <w:i w:val="0"/>
          <w:sz w:val="22"/>
          <w:szCs w:val="22"/>
        </w:rPr>
        <w:t>EASO</w:t>
      </w:r>
      <w:r w:rsidRPr="00F14387">
        <w:rPr>
          <w:rFonts w:ascii="Times New Roman" w:hAnsi="Times New Roman" w:cs="Times New Roman"/>
          <w:b w:val="0"/>
          <w:i w:val="0"/>
          <w:sz w:val="22"/>
          <w:szCs w:val="22"/>
        </w:rPr>
        <w:t xml:space="preserve">) </w:t>
      </w:r>
      <w:proofErr w:type="gramStart"/>
      <w:r w:rsidRPr="00F14387">
        <w:rPr>
          <w:rFonts w:ascii="Times New Roman" w:hAnsi="Times New Roman" w:cs="Times New Roman"/>
          <w:b w:val="0"/>
          <w:i w:val="0"/>
          <w:sz w:val="22"/>
          <w:szCs w:val="22"/>
        </w:rPr>
        <w:t>a</w:t>
      </w:r>
      <w:proofErr w:type="gramEnd"/>
      <w:r w:rsidRPr="00F14387">
        <w:rPr>
          <w:rFonts w:ascii="Times New Roman" w:hAnsi="Times New Roman" w:cs="Times New Roman"/>
          <w:b w:val="0"/>
          <w:i w:val="0"/>
          <w:sz w:val="22"/>
          <w:szCs w:val="22"/>
        </w:rPr>
        <w:t xml:space="preserve"> elaborate ghiduri pentru obezitate, care reprezintă un instrument educativ pentru persoanele obeze din Europa.  </w:t>
      </w:r>
      <w:r>
        <w:rPr>
          <w:rFonts w:ascii="Times New Roman" w:hAnsi="Times New Roman" w:cs="Times New Roman"/>
          <w:b w:val="0"/>
          <w:i w:val="0"/>
          <w:sz w:val="22"/>
          <w:szCs w:val="22"/>
        </w:rPr>
        <w:t xml:space="preserve">Aceste ghiduri abordează subiecte de mare importanță și anume: obezitatea la copil, utilizarea medicamentelor împotriva obezității, recomandări pentru medicii de familie, managementul multidisciplinary al obezității la adult,  obezitatea și fenotipurile, obezitatea ca provocare clinică, științifică și pentru sănătatea publică, </w:t>
      </w:r>
      <w:r w:rsidR="00345228">
        <w:rPr>
          <w:rFonts w:ascii="Times New Roman" w:hAnsi="Times New Roman" w:cs="Times New Roman"/>
          <w:b w:val="0"/>
          <w:i w:val="0"/>
          <w:sz w:val="22"/>
          <w:szCs w:val="22"/>
        </w:rPr>
        <w:t xml:space="preserve">chirurgia metabolică și bariatrică. </w:t>
      </w:r>
      <w:hyperlink r:id="rId37" w:history="1">
        <w:r w:rsidR="00256C8F" w:rsidRPr="002B059F">
          <w:rPr>
            <w:rStyle w:val="Hyperlink"/>
            <w:rFonts w:ascii="Times New Roman" w:hAnsi="Times New Roman"/>
            <w:b w:val="0"/>
            <w:bCs w:val="0"/>
            <w:i w:val="0"/>
            <w:iCs w:val="0"/>
            <w:sz w:val="22"/>
            <w:szCs w:val="22"/>
            <w:lang w:val="ro-RO"/>
          </w:rPr>
          <w:t>https://easo.org/education/guidelines/</w:t>
        </w:r>
      </w:hyperlink>
    </w:p>
    <w:p w:rsidR="00071CBF" w:rsidRPr="000A3430" w:rsidRDefault="00ED361C" w:rsidP="00071CBF">
      <w:pPr>
        <w:jc w:val="both"/>
        <w:rPr>
          <w:sz w:val="22"/>
          <w:szCs w:val="22"/>
        </w:rPr>
      </w:pPr>
      <w:r>
        <w:rPr>
          <w:lang w:val="ro-RO"/>
        </w:rPr>
        <w:tab/>
      </w:r>
      <w:r w:rsidRPr="000A3430">
        <w:rPr>
          <w:sz w:val="22"/>
          <w:szCs w:val="22"/>
          <w:lang w:val="ro-RO"/>
        </w:rPr>
        <w:t xml:space="preserve">În cadrul unui workshop ce a avut loc in 2016 în Washington au fost prezentate patru intervenții eficiente în timpul gravidității și în primii doi ani de viață pentru prevenirea excesului de greutate la copii. Ele s-au axat în primul rând asupra modificărilor comportamentale la nivel individual sau familial, dar la fel de eficiente au fost și </w:t>
      </w:r>
      <w:r w:rsidR="00607953" w:rsidRPr="000A3430">
        <w:rPr>
          <w:sz w:val="22"/>
          <w:szCs w:val="22"/>
          <w:lang w:val="ro-RO"/>
        </w:rPr>
        <w:t>modificările</w:t>
      </w:r>
      <w:r w:rsidRPr="000A3430">
        <w:rPr>
          <w:sz w:val="22"/>
          <w:szCs w:val="22"/>
          <w:lang w:val="ro-RO"/>
        </w:rPr>
        <w:t xml:space="preserve"> la domicilii, instituții medicale sau în sesiuni de grup</w:t>
      </w:r>
      <w:r w:rsidR="00071CBF" w:rsidRPr="000A3430">
        <w:rPr>
          <w:sz w:val="22"/>
          <w:szCs w:val="22"/>
          <w:lang w:val="ro-RO"/>
        </w:rPr>
        <w:t xml:space="preserve"> în comunitate. </w:t>
      </w:r>
      <w:r w:rsidR="00071CBF" w:rsidRPr="000A3430">
        <w:rPr>
          <w:sz w:val="22"/>
          <w:szCs w:val="22"/>
        </w:rPr>
        <w:t xml:space="preserve">Una dintre intervenții s-a referit la metode de alimentație și de a avea somn odihnitor adoptate de copii și mame în primii ani de viață, </w:t>
      </w:r>
      <w:proofErr w:type="gramStart"/>
      <w:r w:rsidR="00071CBF" w:rsidRPr="000A3430">
        <w:rPr>
          <w:sz w:val="22"/>
          <w:szCs w:val="22"/>
        </w:rPr>
        <w:t>alta</w:t>
      </w:r>
      <w:proofErr w:type="gramEnd"/>
      <w:r w:rsidR="00071CBF" w:rsidRPr="000A3430">
        <w:rPr>
          <w:sz w:val="22"/>
          <w:szCs w:val="22"/>
        </w:rPr>
        <w:t xml:space="preserve"> la ajutorul specializat acordat primiparelor și copiilor lor aflați în medii dezavantajate socio-economic. Altă intervenție s-a referit la deprinderea unor abilități cu ajutorul </w:t>
      </w:r>
      <w:r w:rsidR="00AC0ED1" w:rsidRPr="000A3430">
        <w:rPr>
          <w:sz w:val="22"/>
          <w:szCs w:val="22"/>
        </w:rPr>
        <w:t>cărora</w:t>
      </w:r>
      <w:r w:rsidR="00607953" w:rsidRPr="000A3430">
        <w:rPr>
          <w:sz w:val="22"/>
          <w:szCs w:val="22"/>
        </w:rPr>
        <w:t xml:space="preserve"> primiparelor și copiilor</w:t>
      </w:r>
      <w:r w:rsidR="00071CBF" w:rsidRPr="000A3430">
        <w:rPr>
          <w:sz w:val="22"/>
          <w:szCs w:val="22"/>
        </w:rPr>
        <w:t xml:space="preserve"> lor </w:t>
      </w:r>
      <w:proofErr w:type="gramStart"/>
      <w:r w:rsidR="00071CBF" w:rsidRPr="000A3430">
        <w:rPr>
          <w:sz w:val="22"/>
          <w:szCs w:val="22"/>
        </w:rPr>
        <w:t>să</w:t>
      </w:r>
      <w:proofErr w:type="gramEnd"/>
      <w:r w:rsidR="00071CBF" w:rsidRPr="000A3430">
        <w:rPr>
          <w:sz w:val="22"/>
          <w:szCs w:val="22"/>
        </w:rPr>
        <w:t xml:space="preserve"> </w:t>
      </w:r>
      <w:r w:rsidR="00607953" w:rsidRPr="000A3430">
        <w:rPr>
          <w:sz w:val="22"/>
          <w:szCs w:val="22"/>
        </w:rPr>
        <w:t>li se ușureze primele</w:t>
      </w:r>
      <w:r w:rsidR="00071CBF" w:rsidRPr="000A3430">
        <w:rPr>
          <w:sz w:val="22"/>
          <w:szCs w:val="22"/>
        </w:rPr>
        <w:t xml:space="preserve"> experiențe </w:t>
      </w:r>
      <w:r w:rsidR="00607953" w:rsidRPr="000A3430">
        <w:rPr>
          <w:sz w:val="22"/>
          <w:szCs w:val="22"/>
        </w:rPr>
        <w:t xml:space="preserve">legate de alimentație. A patra intervenție eficientă s-a desfășurat pe o perioadă de 10 ani, timp în care sugarii de 7 luni (la începerea intervenției) și familiile lor au primit periodic în cadrul consultațiilor medicale, sfaturi despre </w:t>
      </w:r>
      <w:proofErr w:type="gramStart"/>
      <w:r w:rsidR="00607953" w:rsidRPr="000A3430">
        <w:rPr>
          <w:sz w:val="22"/>
          <w:szCs w:val="22"/>
        </w:rPr>
        <w:t>un</w:t>
      </w:r>
      <w:proofErr w:type="gramEnd"/>
      <w:r w:rsidR="00607953" w:rsidRPr="000A3430">
        <w:rPr>
          <w:sz w:val="22"/>
          <w:szCs w:val="22"/>
        </w:rPr>
        <w:t xml:space="preserve"> stil de viață sănătos, i</w:t>
      </w:r>
      <w:r w:rsidR="000A3430" w:rsidRPr="000A3430">
        <w:rPr>
          <w:sz w:val="22"/>
          <w:szCs w:val="22"/>
        </w:rPr>
        <w:t>ar evaluarea finală s-a făcut câ</w:t>
      </w:r>
      <w:r w:rsidR="00607953" w:rsidRPr="000A3430">
        <w:rPr>
          <w:sz w:val="22"/>
          <w:szCs w:val="22"/>
        </w:rPr>
        <w:t xml:space="preserve">nd copiii au împlinit 10 ani. </w:t>
      </w:r>
    </w:p>
    <w:p w:rsidR="002A38D0" w:rsidRPr="000A3430" w:rsidRDefault="00AB0707" w:rsidP="00A66E54">
      <w:pPr>
        <w:jc w:val="both"/>
        <w:rPr>
          <w:color w:val="FF0000"/>
          <w:sz w:val="22"/>
          <w:szCs w:val="22"/>
          <w:shd w:val="clear" w:color="auto" w:fill="FFFFFF"/>
        </w:rPr>
      </w:pPr>
      <w:hyperlink r:id="rId38" w:anchor="sec_000024" w:history="1">
        <w:r w:rsidR="00ED361C" w:rsidRPr="000A3430">
          <w:rPr>
            <w:rStyle w:val="Hyperlink"/>
            <w:sz w:val="22"/>
            <w:szCs w:val="22"/>
            <w:shd w:val="clear" w:color="auto" w:fill="FFFFFF"/>
          </w:rPr>
          <w:t>https://www.ncbi.nlm.nih.gov/books/NBK368371/#sec_000024</w:t>
        </w:r>
      </w:hyperlink>
    </w:p>
    <w:p w:rsidR="002A38D0" w:rsidRPr="008F22D4" w:rsidRDefault="004270B2" w:rsidP="0071299D">
      <w:pPr>
        <w:pStyle w:val="Heading1"/>
        <w:rPr>
          <w:rFonts w:ascii="Times New Roman" w:hAnsi="Times New Roman" w:cs="Times New Roman"/>
          <w:color w:val="212121"/>
          <w:sz w:val="22"/>
          <w:szCs w:val="22"/>
          <w:shd w:val="clear" w:color="auto" w:fill="FFFFFF"/>
        </w:rPr>
      </w:pPr>
      <w:bookmarkStart w:id="6" w:name="_Toc1037614"/>
      <w:r w:rsidRPr="008F22D4">
        <w:rPr>
          <w:rFonts w:ascii="Times New Roman" w:hAnsi="Times New Roman" w:cs="Times New Roman"/>
          <w:color w:val="212121"/>
          <w:sz w:val="22"/>
          <w:szCs w:val="22"/>
          <w:shd w:val="clear" w:color="auto" w:fill="FFFFFF"/>
        </w:rPr>
        <w:t>f.</w:t>
      </w:r>
      <w:r w:rsidR="007B67DB" w:rsidRPr="008F22D4">
        <w:rPr>
          <w:rFonts w:ascii="Times New Roman" w:hAnsi="Times New Roman" w:cs="Times New Roman"/>
          <w:color w:val="212121"/>
          <w:sz w:val="22"/>
          <w:szCs w:val="22"/>
          <w:shd w:val="clear" w:color="auto" w:fill="FFFFFF"/>
        </w:rPr>
        <w:t xml:space="preserve">Politici, strategii, planuri de acțiune și programe </w:t>
      </w:r>
      <w:r w:rsidRPr="008F22D4">
        <w:rPr>
          <w:rFonts w:ascii="Times New Roman" w:hAnsi="Times New Roman" w:cs="Times New Roman"/>
          <w:color w:val="212121"/>
          <w:sz w:val="22"/>
          <w:szCs w:val="22"/>
          <w:shd w:val="clear" w:color="auto" w:fill="FFFFFF"/>
        </w:rPr>
        <w:t xml:space="preserve">existente </w:t>
      </w:r>
      <w:r w:rsidR="007B67DB" w:rsidRPr="008F22D4">
        <w:rPr>
          <w:rFonts w:ascii="Times New Roman" w:hAnsi="Times New Roman" w:cs="Times New Roman"/>
          <w:color w:val="212121"/>
          <w:sz w:val="22"/>
          <w:szCs w:val="22"/>
          <w:shd w:val="clear" w:color="auto" w:fill="FFFFFF"/>
        </w:rPr>
        <w:t>la nivel european, național, județean</w:t>
      </w:r>
      <w:bookmarkEnd w:id="6"/>
    </w:p>
    <w:p w:rsidR="002A38D0" w:rsidRPr="002A38D0" w:rsidRDefault="002A38D0" w:rsidP="002A38D0">
      <w:pPr>
        <w:jc w:val="both"/>
        <w:rPr>
          <w:b/>
          <w:color w:val="212121"/>
          <w:sz w:val="22"/>
          <w:szCs w:val="22"/>
          <w:shd w:val="clear" w:color="auto" w:fill="FFFFFF"/>
        </w:rPr>
      </w:pPr>
    </w:p>
    <w:p w:rsidR="004E3EAA" w:rsidRPr="00A66E54" w:rsidRDefault="002A38D0" w:rsidP="00AD3103">
      <w:pPr>
        <w:jc w:val="both"/>
        <w:rPr>
          <w:sz w:val="22"/>
          <w:szCs w:val="22"/>
          <w:lang w:val="ro-RO" w:eastAsia="ro-RO"/>
        </w:rPr>
      </w:pPr>
      <w:r>
        <w:rPr>
          <w:color w:val="FF0000"/>
          <w:sz w:val="22"/>
          <w:szCs w:val="22"/>
          <w:lang w:val="ro-RO"/>
        </w:rPr>
        <w:tab/>
      </w:r>
      <w:r w:rsidR="004E3EAA" w:rsidRPr="00A66E54">
        <w:rPr>
          <w:sz w:val="22"/>
          <w:szCs w:val="22"/>
          <w:lang w:val="ro-RO"/>
        </w:rPr>
        <w:t xml:space="preserve">Prevenirea obezității trebuie să rămână o prioritate. </w:t>
      </w:r>
      <w:r w:rsidR="004E3EAA" w:rsidRPr="00A66E54">
        <w:rPr>
          <w:bCs/>
          <w:sz w:val="22"/>
          <w:szCs w:val="22"/>
          <w:lang w:val="ro-RO" w:eastAsia="ro-RO"/>
        </w:rPr>
        <w:t>Comisia Europeană militează pentru creșterea gradului de conștientizare și pentru promovarea unor stiluri de viață active și sănătoase în țările membre ale UE, prin politici și inițiative ce includ</w:t>
      </w:r>
      <w:r w:rsidR="004E3EAA" w:rsidRPr="00A66E54">
        <w:rPr>
          <w:sz w:val="22"/>
          <w:szCs w:val="22"/>
          <w:lang w:val="ro-RO" w:eastAsia="ro-RO"/>
        </w:rPr>
        <w:t xml:space="preserve">: </w:t>
      </w:r>
      <w:r w:rsidR="00401458" w:rsidRPr="00A66E54">
        <w:rPr>
          <w:rStyle w:val="FootnoteReference"/>
          <w:b/>
          <w:sz w:val="22"/>
          <w:szCs w:val="22"/>
        </w:rPr>
        <w:footnoteReference w:id="23"/>
      </w:r>
    </w:p>
    <w:p w:rsidR="004E3EAA" w:rsidRPr="00A66E54" w:rsidRDefault="004E3EAA" w:rsidP="004828F5">
      <w:pPr>
        <w:numPr>
          <w:ilvl w:val="1"/>
          <w:numId w:val="1"/>
        </w:numPr>
        <w:rPr>
          <w:sz w:val="22"/>
          <w:szCs w:val="22"/>
          <w:lang w:val="ro-RO" w:eastAsia="ro-RO"/>
        </w:rPr>
      </w:pPr>
      <w:r w:rsidRPr="00A66E54">
        <w:rPr>
          <w:sz w:val="22"/>
          <w:szCs w:val="22"/>
          <w:lang w:val="ro-RO" w:eastAsia="ro-RO"/>
        </w:rPr>
        <w:t>Platforma UE pentru intervenții asupra alimentației, activității fizice și sănătății (2005) </w:t>
      </w:r>
    </w:p>
    <w:p w:rsidR="004E3EAA" w:rsidRPr="00A66E54" w:rsidRDefault="004E3EAA" w:rsidP="004828F5">
      <w:pPr>
        <w:numPr>
          <w:ilvl w:val="1"/>
          <w:numId w:val="1"/>
        </w:numPr>
        <w:rPr>
          <w:sz w:val="22"/>
          <w:szCs w:val="22"/>
          <w:lang w:val="ro-RO" w:eastAsia="ro-RO"/>
        </w:rPr>
      </w:pPr>
      <w:r w:rsidRPr="00A66E54">
        <w:rPr>
          <w:sz w:val="22"/>
          <w:szCs w:val="22"/>
          <w:lang w:val="ro-RO" w:eastAsia="ro-RO"/>
        </w:rPr>
        <w:t>“Strategia pentru Europa privind probleme de sănătate legate de nutriție, suprapondere și obezitate” (2007) </w:t>
      </w:r>
    </w:p>
    <w:p w:rsidR="004E3EAA" w:rsidRPr="00A66E54" w:rsidRDefault="004E3EAA" w:rsidP="004828F5">
      <w:pPr>
        <w:numPr>
          <w:ilvl w:val="1"/>
          <w:numId w:val="1"/>
        </w:numPr>
        <w:spacing w:after="100" w:afterAutospacing="1"/>
        <w:rPr>
          <w:sz w:val="22"/>
          <w:szCs w:val="22"/>
          <w:lang w:val="ro-RO" w:eastAsia="ro-RO"/>
        </w:rPr>
      </w:pPr>
      <w:r w:rsidRPr="00A66E54">
        <w:rPr>
          <w:sz w:val="22"/>
          <w:szCs w:val="22"/>
          <w:lang w:val="ro-RO" w:eastAsia="ro-RO"/>
        </w:rPr>
        <w:t>Grupul la Nivel Înalt privind Nutriția și Activitatea Fizică (2007) </w:t>
      </w:r>
    </w:p>
    <w:p w:rsidR="004E3EAA" w:rsidRPr="00A66E54" w:rsidRDefault="004E3EAA" w:rsidP="004828F5">
      <w:pPr>
        <w:numPr>
          <w:ilvl w:val="1"/>
          <w:numId w:val="1"/>
        </w:numPr>
        <w:rPr>
          <w:sz w:val="22"/>
          <w:szCs w:val="22"/>
          <w:lang w:val="ro-RO" w:eastAsia="ro-RO"/>
        </w:rPr>
      </w:pPr>
      <w:r w:rsidRPr="00A66E54">
        <w:rPr>
          <w:sz w:val="22"/>
          <w:szCs w:val="22"/>
          <w:lang w:val="ro-RO" w:eastAsia="ro-RO"/>
        </w:rPr>
        <w:t>Planul de Acțiune al UE privind Obezitatea Copilului 2014-2020 </w:t>
      </w:r>
    </w:p>
    <w:p w:rsidR="00AD3103" w:rsidRDefault="004E3EAA" w:rsidP="004828F5">
      <w:pPr>
        <w:numPr>
          <w:ilvl w:val="1"/>
          <w:numId w:val="1"/>
        </w:numPr>
        <w:rPr>
          <w:sz w:val="22"/>
          <w:szCs w:val="22"/>
          <w:lang w:val="ro-RO" w:eastAsia="ro-RO"/>
        </w:rPr>
      </w:pPr>
      <w:r w:rsidRPr="00A66E54">
        <w:rPr>
          <w:sz w:val="22"/>
          <w:szCs w:val="22"/>
          <w:lang w:val="ro-RO" w:eastAsia="ro-RO"/>
        </w:rPr>
        <w:t xml:space="preserve">Concluziile </w:t>
      </w:r>
      <w:r w:rsidR="00D07BAD" w:rsidRPr="00A66E54">
        <w:rPr>
          <w:sz w:val="22"/>
          <w:szCs w:val="22"/>
          <w:lang w:val="ro-RO" w:eastAsia="ro-RO"/>
        </w:rPr>
        <w:t>Consiliul</w:t>
      </w:r>
      <w:r w:rsidR="00D07BAD">
        <w:rPr>
          <w:sz w:val="22"/>
          <w:szCs w:val="22"/>
          <w:lang w:val="ro-RO" w:eastAsia="ro-RO"/>
        </w:rPr>
        <w:t>ui</w:t>
      </w:r>
      <w:r w:rsidR="00D07BAD" w:rsidRPr="00A66E54">
        <w:rPr>
          <w:sz w:val="22"/>
          <w:szCs w:val="22"/>
          <w:lang w:val="ro-RO" w:eastAsia="ro-RO"/>
        </w:rPr>
        <w:t xml:space="preserve"> Europei </w:t>
      </w:r>
      <w:r w:rsidRPr="00A66E54">
        <w:rPr>
          <w:sz w:val="22"/>
          <w:szCs w:val="22"/>
          <w:lang w:val="ro-RO" w:eastAsia="ro-RO"/>
        </w:rPr>
        <w:t>privind Nutriția și Activitatea Fizică (2014) </w:t>
      </w:r>
    </w:p>
    <w:p w:rsidR="009E26A1" w:rsidRPr="00AD3103" w:rsidRDefault="00AD3103" w:rsidP="00AD3103">
      <w:pPr>
        <w:ind w:left="113"/>
        <w:jc w:val="both"/>
        <w:rPr>
          <w:sz w:val="22"/>
          <w:szCs w:val="22"/>
          <w:lang w:val="ro-RO" w:eastAsia="ro-RO"/>
        </w:rPr>
      </w:pPr>
      <w:r>
        <w:rPr>
          <w:sz w:val="22"/>
          <w:szCs w:val="22"/>
        </w:rPr>
        <w:tab/>
      </w:r>
      <w:r w:rsidR="000C3CB1" w:rsidRPr="00AD3103">
        <w:rPr>
          <w:sz w:val="22"/>
          <w:szCs w:val="22"/>
        </w:rPr>
        <w:t>În 2012, S</w:t>
      </w:r>
      <w:r w:rsidR="00905B0D" w:rsidRPr="00AD3103">
        <w:rPr>
          <w:sz w:val="22"/>
          <w:szCs w:val="22"/>
        </w:rPr>
        <w:t xml:space="preserve">ănătatea 2020, </w:t>
      </w:r>
      <w:r w:rsidR="00336C63" w:rsidRPr="00AD3103">
        <w:rPr>
          <w:sz w:val="22"/>
          <w:szCs w:val="22"/>
        </w:rPr>
        <w:t xml:space="preserve">noua rețea politică europeană </w:t>
      </w:r>
      <w:r w:rsidR="00905B0D" w:rsidRPr="00AD3103">
        <w:rPr>
          <w:sz w:val="22"/>
          <w:szCs w:val="22"/>
        </w:rPr>
        <w:t xml:space="preserve">în domeniul sănătății </w:t>
      </w:r>
      <w:r w:rsidR="000C3CB1" w:rsidRPr="00AD3103">
        <w:rPr>
          <w:sz w:val="22"/>
          <w:szCs w:val="22"/>
        </w:rPr>
        <w:t xml:space="preserve">a fost adoptată de toate statele membredin regiune, cu scopul de </w:t>
      </w:r>
      <w:proofErr w:type="gramStart"/>
      <w:r w:rsidR="000C3CB1" w:rsidRPr="00AD3103">
        <w:rPr>
          <w:sz w:val="22"/>
          <w:szCs w:val="22"/>
        </w:rPr>
        <w:t>a</w:t>
      </w:r>
      <w:proofErr w:type="gramEnd"/>
      <w:r w:rsidR="000C3CB1" w:rsidRPr="00AD3103">
        <w:rPr>
          <w:sz w:val="22"/>
          <w:szCs w:val="22"/>
        </w:rPr>
        <w:t xml:space="preserve"> "îmbunătăți semnificativ sănătatea și bunăstarea</w:t>
      </w:r>
      <w:r w:rsidR="00336C63" w:rsidRPr="00AD3103">
        <w:rPr>
          <w:sz w:val="22"/>
          <w:szCs w:val="22"/>
        </w:rPr>
        <w:t xml:space="preserve"> populațiilor. </w:t>
      </w:r>
      <w:r w:rsidR="00336C63" w:rsidRPr="00A66E54">
        <w:rPr>
          <w:sz w:val="22"/>
          <w:szCs w:val="22"/>
        </w:rPr>
        <w:t xml:space="preserve">Inspirat de viziunea "Sănătatea 2020", Planul de acțiune </w:t>
      </w:r>
      <w:proofErr w:type="gramStart"/>
      <w:r w:rsidR="00336C63" w:rsidRPr="00A66E54">
        <w:rPr>
          <w:sz w:val="22"/>
          <w:szCs w:val="22"/>
        </w:rPr>
        <w:t>european</w:t>
      </w:r>
      <w:proofErr w:type="gramEnd"/>
      <w:r w:rsidR="00336C63" w:rsidRPr="00A66E54">
        <w:rPr>
          <w:sz w:val="22"/>
          <w:szCs w:val="22"/>
        </w:rPr>
        <w:t xml:space="preserve"> în domeniul alimentației și nutriției 2015-2020 se concentrează pe reducerea bolilor cronice netransmisibile cauzate de alimentație neadecvată și </w:t>
      </w:r>
      <w:r w:rsidR="00B40738" w:rsidRPr="00A66E54">
        <w:rPr>
          <w:sz w:val="22"/>
          <w:szCs w:val="22"/>
        </w:rPr>
        <w:t>a celorlalte</w:t>
      </w:r>
      <w:r w:rsidR="00336C63" w:rsidRPr="00A66E54">
        <w:rPr>
          <w:sz w:val="22"/>
          <w:szCs w:val="22"/>
        </w:rPr>
        <w:t xml:space="preserve"> forme de malnutriție prevalente în regiune</w:t>
      </w:r>
      <w:r w:rsidR="00905B0D" w:rsidRPr="00A66E54">
        <w:rPr>
          <w:sz w:val="22"/>
          <w:szCs w:val="22"/>
        </w:rPr>
        <w:t>.</w:t>
      </w:r>
      <w:r w:rsidR="00905B0D" w:rsidRPr="00A66E54">
        <w:rPr>
          <w:rStyle w:val="FootnoteReference"/>
          <w:b/>
          <w:sz w:val="22"/>
          <w:szCs w:val="22"/>
        </w:rPr>
        <w:footnoteReference w:id="24"/>
      </w:r>
      <w:r w:rsidR="000B4D64" w:rsidRPr="00A66E54">
        <w:rPr>
          <w:color w:val="FF0000"/>
          <w:sz w:val="22"/>
          <w:szCs w:val="22"/>
        </w:rPr>
        <w:tab/>
      </w:r>
    </w:p>
    <w:p w:rsidR="00AD3103" w:rsidRPr="00AD3103" w:rsidRDefault="00AD3103" w:rsidP="00A66E54">
      <w:pPr>
        <w:autoSpaceDE w:val="0"/>
        <w:autoSpaceDN w:val="0"/>
        <w:adjustRightInd w:val="0"/>
        <w:ind w:firstLine="720"/>
        <w:jc w:val="both"/>
        <w:rPr>
          <w:sz w:val="22"/>
          <w:szCs w:val="22"/>
          <w:lang w:val="ro-RO"/>
        </w:rPr>
      </w:pPr>
      <w:r>
        <w:rPr>
          <w:sz w:val="22"/>
          <w:szCs w:val="22"/>
          <w:lang w:val="ro-RO" w:eastAsia="ro-RO"/>
        </w:rPr>
        <w:t xml:space="preserve">În 2013, </w:t>
      </w:r>
      <w:r w:rsidR="009E26A1" w:rsidRPr="00A66E54">
        <w:rPr>
          <w:sz w:val="22"/>
          <w:szCs w:val="22"/>
          <w:lang w:val="ro-RO" w:eastAsia="ro-RO"/>
        </w:rPr>
        <w:t>Declarația de la Viena</w:t>
      </w:r>
      <w:r w:rsidR="0052333F">
        <w:rPr>
          <w:sz w:val="22"/>
          <w:szCs w:val="22"/>
          <w:lang w:val="ro-RO" w:eastAsia="ro-RO"/>
        </w:rPr>
        <w:t xml:space="preserve"> </w:t>
      </w:r>
      <w:r>
        <w:rPr>
          <w:bCs/>
          <w:color w:val="000000"/>
          <w:sz w:val="22"/>
          <w:szCs w:val="22"/>
          <w:shd w:val="clear" w:color="auto" w:fill="FFFFFF"/>
        </w:rPr>
        <w:t>privind nutriția și bolile n</w:t>
      </w:r>
      <w:r w:rsidRPr="00AD3103">
        <w:rPr>
          <w:bCs/>
          <w:color w:val="000000"/>
          <w:sz w:val="22"/>
          <w:szCs w:val="22"/>
          <w:shd w:val="clear" w:color="auto" w:fill="FFFFFF"/>
        </w:rPr>
        <w:t>et</w:t>
      </w:r>
      <w:r>
        <w:rPr>
          <w:bCs/>
          <w:color w:val="000000"/>
          <w:sz w:val="22"/>
          <w:szCs w:val="22"/>
          <w:shd w:val="clear" w:color="auto" w:fill="FFFFFF"/>
        </w:rPr>
        <w:t>ransmisibile î</w:t>
      </w:r>
      <w:r w:rsidRPr="00AD3103">
        <w:rPr>
          <w:bCs/>
          <w:color w:val="000000"/>
          <w:sz w:val="22"/>
          <w:szCs w:val="22"/>
          <w:shd w:val="clear" w:color="auto" w:fill="FFFFFF"/>
        </w:rPr>
        <w:t>n contextul S</w:t>
      </w:r>
      <w:r>
        <w:rPr>
          <w:bCs/>
          <w:color w:val="000000"/>
          <w:sz w:val="22"/>
          <w:szCs w:val="22"/>
          <w:shd w:val="clear" w:color="auto" w:fill="FFFFFF"/>
        </w:rPr>
        <w:t>ănătăț</w:t>
      </w:r>
      <w:r w:rsidRPr="00AD3103">
        <w:rPr>
          <w:bCs/>
          <w:color w:val="000000"/>
          <w:sz w:val="22"/>
          <w:szCs w:val="22"/>
          <w:shd w:val="clear" w:color="auto" w:fill="FFFFFF"/>
        </w:rPr>
        <w:t>ii 2020</w:t>
      </w:r>
      <w:r>
        <w:rPr>
          <w:sz w:val="22"/>
          <w:szCs w:val="22"/>
          <w:lang w:val="ro-RO" w:eastAsia="ro-RO"/>
        </w:rPr>
        <w:t xml:space="preserve">a </w:t>
      </w:r>
      <w:r w:rsidR="009E26A1" w:rsidRPr="00A66E54">
        <w:rPr>
          <w:sz w:val="22"/>
          <w:szCs w:val="22"/>
          <w:lang w:val="ro-RO" w:eastAsia="ro-RO"/>
        </w:rPr>
        <w:t>exprim</w:t>
      </w:r>
      <w:r>
        <w:rPr>
          <w:sz w:val="22"/>
          <w:szCs w:val="22"/>
          <w:lang w:val="ro-RO" w:eastAsia="ro-RO"/>
        </w:rPr>
        <w:t>at</w:t>
      </w:r>
      <w:r w:rsidR="009E26A1" w:rsidRPr="00A66E54">
        <w:rPr>
          <w:sz w:val="22"/>
          <w:szCs w:val="22"/>
          <w:lang w:val="ro-RO" w:eastAsia="ro-RO"/>
        </w:rPr>
        <w:t xml:space="preserve"> necesitatea acțiunilor de prevenire a supragreutății, obezității și subnutriției și a intervenției asupra cauzelor profunde ale acestora. </w:t>
      </w:r>
      <w:r w:rsidR="009E26A1" w:rsidRPr="00A66E54">
        <w:rPr>
          <w:sz w:val="22"/>
          <w:szCs w:val="22"/>
          <w:lang w:val="ro-RO"/>
        </w:rPr>
        <w:t>Declarația subliniază îngrijorarea unanimă asupra efectelor negative al</w:t>
      </w:r>
      <w:r>
        <w:rPr>
          <w:sz w:val="22"/>
          <w:szCs w:val="22"/>
          <w:lang w:val="ro-RO"/>
        </w:rPr>
        <w:t>e obezității în rândul copiilor și</w:t>
      </w:r>
      <w:r w:rsidRPr="00AD3103">
        <w:rPr>
          <w:color w:val="000000"/>
          <w:sz w:val="22"/>
          <w:szCs w:val="22"/>
          <w:shd w:val="clear" w:color="auto" w:fill="FFFFFF"/>
        </w:rPr>
        <w:t xml:space="preserve">are în vedere principalele măsuri de prevenție și de combatere a obezității, supraponderalității și a subnutriției. Declarația presupune implicarea statelor membre din regiunea Europeană </w:t>
      </w:r>
      <w:proofErr w:type="gramStart"/>
      <w:r w:rsidRPr="00AD3103">
        <w:rPr>
          <w:color w:val="000000"/>
          <w:sz w:val="22"/>
          <w:szCs w:val="22"/>
          <w:shd w:val="clear" w:color="auto" w:fill="FFFFFF"/>
        </w:rPr>
        <w:t>a</w:t>
      </w:r>
      <w:proofErr w:type="gramEnd"/>
      <w:r w:rsidRPr="00AD3103">
        <w:rPr>
          <w:color w:val="000000"/>
          <w:sz w:val="22"/>
          <w:szCs w:val="22"/>
          <w:shd w:val="clear" w:color="auto" w:fill="FFFFFF"/>
        </w:rPr>
        <w:t xml:space="preserve"> OMS.</w:t>
      </w:r>
      <w:r w:rsidRPr="00A66E54">
        <w:rPr>
          <w:rStyle w:val="FootnoteReference"/>
          <w:b/>
          <w:sz w:val="22"/>
          <w:szCs w:val="22"/>
        </w:rPr>
        <w:footnoteReference w:id="25"/>
      </w:r>
    </w:p>
    <w:p w:rsidR="00BF2E3B" w:rsidRDefault="00C544F0" w:rsidP="00A66E54">
      <w:pPr>
        <w:pStyle w:val="Default"/>
        <w:jc w:val="both"/>
        <w:rPr>
          <w:rFonts w:ascii="Times New Roman" w:hAnsi="Times New Roman" w:cs="Times New Roman"/>
          <w:color w:val="auto"/>
          <w:sz w:val="22"/>
          <w:szCs w:val="22"/>
        </w:rPr>
      </w:pPr>
      <w:r w:rsidRPr="00A66E54">
        <w:rPr>
          <w:rFonts w:ascii="Times New Roman" w:hAnsi="Times New Roman" w:cs="Times New Roman"/>
          <w:color w:val="auto"/>
          <w:sz w:val="22"/>
          <w:szCs w:val="22"/>
        </w:rPr>
        <w:lastRenderedPageBreak/>
        <w:tab/>
      </w:r>
      <w:r w:rsidR="00401506" w:rsidRPr="00A66E54">
        <w:rPr>
          <w:rFonts w:ascii="Times New Roman" w:hAnsi="Times New Roman" w:cs="Times New Roman"/>
          <w:color w:val="auto"/>
          <w:sz w:val="22"/>
          <w:szCs w:val="22"/>
        </w:rPr>
        <w:t>Biroul European al OMS a lansat la Copenhaga, în februarie 2015, u</w:t>
      </w:r>
      <w:r w:rsidR="0014171F" w:rsidRPr="00A66E54">
        <w:rPr>
          <w:rFonts w:ascii="Times New Roman" w:hAnsi="Times New Roman" w:cs="Times New Roman"/>
          <w:color w:val="auto"/>
          <w:sz w:val="22"/>
          <w:szCs w:val="22"/>
        </w:rPr>
        <w:t>n model pentru definirea alimente</w:t>
      </w:r>
      <w:r w:rsidR="00903BD7" w:rsidRPr="00A66E54">
        <w:rPr>
          <w:rFonts w:ascii="Times New Roman" w:hAnsi="Times New Roman" w:cs="Times New Roman"/>
          <w:color w:val="auto"/>
          <w:sz w:val="22"/>
          <w:szCs w:val="22"/>
        </w:rPr>
        <w:t xml:space="preserve">lorcărora să se facă sau nu publicitateîn rândul </w:t>
      </w:r>
      <w:r w:rsidR="0014171F" w:rsidRPr="00A66E54">
        <w:rPr>
          <w:rFonts w:ascii="Times New Roman" w:hAnsi="Times New Roman" w:cs="Times New Roman"/>
          <w:color w:val="auto"/>
          <w:sz w:val="22"/>
          <w:szCs w:val="22"/>
        </w:rPr>
        <w:t>copii</w:t>
      </w:r>
      <w:r w:rsidR="00903BD7" w:rsidRPr="00A66E54">
        <w:rPr>
          <w:rFonts w:ascii="Times New Roman" w:hAnsi="Times New Roman" w:cs="Times New Roman"/>
          <w:color w:val="auto"/>
          <w:sz w:val="22"/>
          <w:szCs w:val="22"/>
        </w:rPr>
        <w:t>lor</w:t>
      </w:r>
      <w:proofErr w:type="gramStart"/>
      <w:r w:rsidR="0014171F" w:rsidRPr="00A66E54">
        <w:rPr>
          <w:rFonts w:ascii="Times New Roman" w:hAnsi="Times New Roman" w:cs="Times New Roman"/>
          <w:color w:val="auto"/>
          <w:sz w:val="22"/>
          <w:szCs w:val="22"/>
        </w:rPr>
        <w:t>..</w:t>
      </w:r>
      <w:proofErr w:type="gramEnd"/>
      <w:r w:rsidR="0014171F" w:rsidRPr="00A66E54">
        <w:rPr>
          <w:rFonts w:ascii="Times New Roman" w:hAnsi="Times New Roman" w:cs="Times New Roman"/>
          <w:color w:val="auto"/>
          <w:sz w:val="22"/>
          <w:szCs w:val="22"/>
        </w:rPr>
        <w:t xml:space="preserve"> Modelul </w:t>
      </w:r>
      <w:r w:rsidR="00401506" w:rsidRPr="00A66E54">
        <w:rPr>
          <w:rFonts w:ascii="Times New Roman" w:hAnsi="Times New Roman" w:cs="Times New Roman"/>
          <w:color w:val="auto"/>
          <w:sz w:val="22"/>
          <w:szCs w:val="22"/>
        </w:rPr>
        <w:t xml:space="preserve">pilot </w:t>
      </w:r>
      <w:r w:rsidR="0014171F" w:rsidRPr="00A66E54">
        <w:rPr>
          <w:rFonts w:ascii="Times New Roman" w:hAnsi="Times New Roman" w:cs="Times New Roman"/>
          <w:color w:val="auto"/>
          <w:sz w:val="22"/>
          <w:szCs w:val="22"/>
        </w:rPr>
        <w:t xml:space="preserve">a fost </w:t>
      </w:r>
      <w:r w:rsidR="00401506" w:rsidRPr="00A66E54">
        <w:rPr>
          <w:rFonts w:ascii="Times New Roman" w:hAnsi="Times New Roman" w:cs="Times New Roman"/>
          <w:color w:val="auto"/>
          <w:sz w:val="22"/>
          <w:szCs w:val="22"/>
        </w:rPr>
        <w:t xml:space="preserve">folosit </w:t>
      </w:r>
      <w:r w:rsidR="0014171F" w:rsidRPr="00A66E54">
        <w:rPr>
          <w:rFonts w:ascii="Times New Roman" w:hAnsi="Times New Roman" w:cs="Times New Roman"/>
          <w:color w:val="auto"/>
          <w:sz w:val="22"/>
          <w:szCs w:val="22"/>
        </w:rPr>
        <w:t xml:space="preserve">în mai multe țări europene și </w:t>
      </w:r>
      <w:proofErr w:type="gramStart"/>
      <w:r w:rsidR="0014171F" w:rsidRPr="00A66E54">
        <w:rPr>
          <w:rFonts w:ascii="Times New Roman" w:hAnsi="Times New Roman" w:cs="Times New Roman"/>
          <w:color w:val="auto"/>
          <w:sz w:val="22"/>
          <w:szCs w:val="22"/>
        </w:rPr>
        <w:t>este</w:t>
      </w:r>
      <w:proofErr w:type="gramEnd"/>
      <w:r w:rsidR="0014171F" w:rsidRPr="00A66E54">
        <w:rPr>
          <w:rFonts w:ascii="Times New Roman" w:hAnsi="Times New Roman" w:cs="Times New Roman"/>
          <w:color w:val="auto"/>
          <w:sz w:val="22"/>
          <w:szCs w:val="22"/>
        </w:rPr>
        <w:t xml:space="preserve"> oferit ca suport </w:t>
      </w:r>
      <w:r w:rsidR="0007473C" w:rsidRPr="00A66E54">
        <w:rPr>
          <w:rFonts w:ascii="Times New Roman" w:hAnsi="Times New Roman" w:cs="Times New Roman"/>
          <w:color w:val="auto"/>
          <w:sz w:val="22"/>
          <w:szCs w:val="22"/>
        </w:rPr>
        <w:t xml:space="preserve">ethnic </w:t>
      </w:r>
      <w:r w:rsidR="0014171F" w:rsidRPr="00A66E54">
        <w:rPr>
          <w:rFonts w:ascii="Times New Roman" w:hAnsi="Times New Roman" w:cs="Times New Roman"/>
          <w:color w:val="auto"/>
          <w:sz w:val="22"/>
          <w:szCs w:val="22"/>
        </w:rPr>
        <w:t xml:space="preserve">pentru țările </w:t>
      </w:r>
      <w:r w:rsidR="00401506" w:rsidRPr="00A66E54">
        <w:rPr>
          <w:rFonts w:ascii="Times New Roman" w:hAnsi="Times New Roman" w:cs="Times New Roman"/>
          <w:color w:val="auto"/>
          <w:sz w:val="22"/>
          <w:szCs w:val="22"/>
        </w:rPr>
        <w:t>membre ale Regiunii Europene a OMS, atunci când elaborează politici de restricționare a publicității unor alimente în rândul copiilor</w:t>
      </w:r>
      <w:r w:rsidR="0014171F" w:rsidRPr="00A66E54">
        <w:rPr>
          <w:rFonts w:ascii="Times New Roman" w:hAnsi="Times New Roman" w:cs="Times New Roman"/>
          <w:color w:val="auto"/>
          <w:sz w:val="22"/>
          <w:szCs w:val="22"/>
        </w:rPr>
        <w:t>.</w:t>
      </w:r>
      <w:r w:rsidR="00A754FC" w:rsidRPr="00A66E54">
        <w:rPr>
          <w:rStyle w:val="FootnoteReference"/>
          <w:rFonts w:ascii="Times New Roman" w:hAnsi="Times New Roman"/>
          <w:color w:val="auto"/>
          <w:sz w:val="22"/>
          <w:szCs w:val="22"/>
          <w:lang w:val="pt-BR"/>
        </w:rPr>
        <w:footnoteReference w:id="26"/>
      </w:r>
    </w:p>
    <w:p w:rsidR="00123F3A" w:rsidRPr="00123F3A" w:rsidRDefault="00123F3A" w:rsidP="00123F3A">
      <w:pPr>
        <w:ind w:firstLine="720"/>
        <w:jc w:val="both"/>
        <w:rPr>
          <w:color w:val="212121"/>
          <w:sz w:val="22"/>
          <w:szCs w:val="22"/>
          <w:shd w:val="clear" w:color="auto" w:fill="FFFFFF"/>
        </w:rPr>
      </w:pPr>
      <w:r w:rsidRPr="00A66E54">
        <w:rPr>
          <w:color w:val="212121"/>
          <w:sz w:val="22"/>
          <w:szCs w:val="22"/>
          <w:shd w:val="clear" w:color="auto" w:fill="FFFFFF"/>
        </w:rPr>
        <w:t xml:space="preserve">Planul european de acțiune privind alimentația și nutriția 2015-2020 urmărește reducerea bolilor netransmisibile care pot fi prevenite, precum și a tuturor celorlalte forme de malnutriție, predominante în regiune, printr-o abordare la nivel guvernamental și prin implicarea politicilor privind sănătatea. Acest plan prezintă </w:t>
      </w:r>
      <w:proofErr w:type="gramStart"/>
      <w:r w:rsidRPr="00A66E54">
        <w:rPr>
          <w:color w:val="212121"/>
          <w:sz w:val="22"/>
          <w:szCs w:val="22"/>
          <w:shd w:val="clear" w:color="auto" w:fill="FFFFFF"/>
        </w:rPr>
        <w:t>un</w:t>
      </w:r>
      <w:proofErr w:type="gramEnd"/>
      <w:r w:rsidRPr="00A66E54">
        <w:rPr>
          <w:color w:val="212121"/>
          <w:sz w:val="22"/>
          <w:szCs w:val="22"/>
          <w:shd w:val="clear" w:color="auto" w:fill="FFFFFF"/>
        </w:rPr>
        <w:t xml:space="preserve"> set de acțiuni prioritare care contribuie la îmbunătățirea alimentației și a stării nutriționale a populației. Studiile au stabilit proprietățile sanogene a două diete europene: dieta mediteraneană (DM) și dieta </w:t>
      </w:r>
      <w:proofErr w:type="gramStart"/>
      <w:r w:rsidRPr="00A66E54">
        <w:rPr>
          <w:color w:val="212121"/>
          <w:sz w:val="22"/>
          <w:szCs w:val="22"/>
          <w:shd w:val="clear" w:color="auto" w:fill="FFFFFF"/>
        </w:rPr>
        <w:t>nordică</w:t>
      </w:r>
      <w:proofErr w:type="gramEnd"/>
      <w:r w:rsidRPr="00A66E54">
        <w:rPr>
          <w:color w:val="212121"/>
          <w:sz w:val="22"/>
          <w:szCs w:val="22"/>
          <w:shd w:val="clear" w:color="auto" w:fill="FFFFFF"/>
        </w:rPr>
        <w:t xml:space="preserve"> (DN). Dieta mediteraneană are la bază ulei de măsline, fructe, legume, cereale integrale, pește și fructe de mare, carne de calitate (dar în cantitate mică), produse organice, fără aditivi, de sezon, alimente preparate în casă. O componentă importantă sunt mesele în familie și siesta după masă. Dieta nordică are în componență fructe și fructe de pădure, pește gras (hering, macrou, somon) și pește slab, legume (varză și rădăcinoase), cereale integrale și ulei de rapiță. În prezent, 15 țări din Regiunea Europeană a OMS recomandă sau pun în aplicare politici sau intervenții în domeniul DM sau DN, bazate pe dovezile privind sănătatea ale acestor diete. Dieta mediteraneană se regăsește sub formă de recomandări sau linii directoare în Cipru, Grecia, Irlanda, Israel, Malta, Turcia, Macedonia, Spania, iar cea nordică în Belgia, Danemarca, Estonia, Finlanda, Islanda, Suedia și Norvegia.</w:t>
      </w:r>
      <w:r w:rsidRPr="00A66E54">
        <w:rPr>
          <w:rStyle w:val="FootnoteReference"/>
          <w:b/>
          <w:sz w:val="22"/>
          <w:szCs w:val="22"/>
        </w:rPr>
        <w:footnoteReference w:id="27"/>
      </w:r>
    </w:p>
    <w:p w:rsidR="009E26A1" w:rsidRPr="00A66E54" w:rsidRDefault="009E26A1" w:rsidP="00A66E54">
      <w:pPr>
        <w:pStyle w:val="Default"/>
        <w:ind w:firstLine="720"/>
        <w:jc w:val="both"/>
        <w:rPr>
          <w:rFonts w:ascii="Times New Roman" w:hAnsi="Times New Roman" w:cs="Times New Roman"/>
          <w:color w:val="auto"/>
          <w:sz w:val="22"/>
          <w:szCs w:val="22"/>
          <w:lang w:val="ro-RO" w:eastAsia="ro-RO"/>
        </w:rPr>
      </w:pPr>
      <w:r w:rsidRPr="00A66E54">
        <w:rPr>
          <w:rFonts w:ascii="Times New Roman" w:hAnsi="Times New Roman" w:cs="Times New Roman"/>
          <w:color w:val="auto"/>
          <w:sz w:val="22"/>
          <w:szCs w:val="22"/>
          <w:lang w:val="ro-RO"/>
        </w:rPr>
        <w:t>În România, Ministerul Sănătății organizează și finanțează programe naționale de sănătate, unele vizând prevenirea și combaterea obezității la adulți și copii</w:t>
      </w:r>
      <w:r w:rsidR="00AB2C0D" w:rsidRPr="00A66E54">
        <w:rPr>
          <w:rFonts w:ascii="Times New Roman" w:hAnsi="Times New Roman" w:cs="Times New Roman"/>
          <w:color w:val="auto"/>
          <w:sz w:val="22"/>
          <w:szCs w:val="22"/>
          <w:lang w:val="ro-RO"/>
        </w:rPr>
        <w:t>.</w:t>
      </w:r>
      <w:r w:rsidR="00D066BF" w:rsidRPr="00A66E54">
        <w:rPr>
          <w:rFonts w:ascii="Times New Roman" w:hAnsi="Times New Roman" w:cs="Times New Roman"/>
          <w:color w:val="auto"/>
          <w:sz w:val="22"/>
          <w:szCs w:val="22"/>
          <w:lang w:val="ro-RO" w:eastAsia="ro-RO"/>
        </w:rPr>
        <w:t xml:space="preserve">Astfel, în cadrul </w:t>
      </w:r>
      <w:r w:rsidR="00D066BF" w:rsidRPr="00A66E54">
        <w:rPr>
          <w:rFonts w:ascii="Times New Roman" w:hAnsi="Times New Roman" w:cs="Times New Roman"/>
          <w:bCs/>
          <w:color w:val="auto"/>
          <w:sz w:val="22"/>
          <w:szCs w:val="22"/>
          <w:lang w:val="ro-RO" w:eastAsia="ro-RO"/>
        </w:rPr>
        <w:t>Plan</w:t>
      </w:r>
      <w:r w:rsidR="00AB2C0D" w:rsidRPr="00A66E54">
        <w:rPr>
          <w:rFonts w:ascii="Times New Roman" w:hAnsi="Times New Roman" w:cs="Times New Roman"/>
          <w:bCs/>
          <w:color w:val="auto"/>
          <w:sz w:val="22"/>
          <w:szCs w:val="22"/>
          <w:lang w:val="ro-RO" w:eastAsia="ro-RO"/>
        </w:rPr>
        <w:t>ului</w:t>
      </w:r>
      <w:r w:rsidR="00D066BF" w:rsidRPr="00A66E54">
        <w:rPr>
          <w:rFonts w:ascii="Times New Roman" w:hAnsi="Times New Roman" w:cs="Times New Roman"/>
          <w:bCs/>
          <w:color w:val="auto"/>
          <w:sz w:val="22"/>
          <w:szCs w:val="22"/>
          <w:lang w:val="ro-RO" w:eastAsia="ro-RO"/>
        </w:rPr>
        <w:t xml:space="preserve"> de acţiuni pe perioada 2014-2020 pentru implementarea Strategiei naţionale</w:t>
      </w:r>
      <w:r w:rsidR="00BF2E3B" w:rsidRPr="00A66E54">
        <w:rPr>
          <w:rFonts w:ascii="Times New Roman" w:hAnsi="Times New Roman" w:cs="Times New Roman"/>
          <w:bCs/>
          <w:color w:val="auto"/>
          <w:sz w:val="22"/>
          <w:szCs w:val="22"/>
          <w:lang w:val="ro-RO" w:eastAsia="ro-RO"/>
        </w:rPr>
        <w:t xml:space="preserve"> de sănătate</w:t>
      </w:r>
      <w:r w:rsidR="00D066BF" w:rsidRPr="00A66E54">
        <w:rPr>
          <w:rFonts w:ascii="Times New Roman" w:hAnsi="Times New Roman" w:cs="Times New Roman"/>
          <w:bCs/>
          <w:color w:val="auto"/>
          <w:sz w:val="22"/>
          <w:szCs w:val="22"/>
          <w:lang w:val="ro-RO" w:eastAsia="ro-RO"/>
        </w:rPr>
        <w:t xml:space="preserve">, </w:t>
      </w:r>
      <w:r w:rsidR="00AB2C0D" w:rsidRPr="00A66E54">
        <w:rPr>
          <w:rFonts w:ascii="Times New Roman" w:hAnsi="Times New Roman" w:cs="Times New Roman"/>
          <w:bCs/>
          <w:color w:val="auto"/>
          <w:sz w:val="22"/>
          <w:szCs w:val="22"/>
          <w:lang w:val="ro-RO" w:eastAsia="ro-RO"/>
        </w:rPr>
        <w:t xml:space="preserve">se evidențiază următoarele </w:t>
      </w:r>
      <w:r w:rsidR="00636267" w:rsidRPr="00A66E54">
        <w:rPr>
          <w:rFonts w:ascii="Times New Roman" w:hAnsi="Times New Roman" w:cs="Times New Roman"/>
          <w:bCs/>
          <w:color w:val="auto"/>
          <w:sz w:val="22"/>
          <w:szCs w:val="22"/>
          <w:lang w:val="ro-RO" w:eastAsia="ro-RO"/>
        </w:rPr>
        <w:t>direcții strategice</w:t>
      </w:r>
      <w:r w:rsidRPr="00A66E54">
        <w:rPr>
          <w:rFonts w:ascii="Times New Roman" w:hAnsi="Times New Roman" w:cs="Times New Roman"/>
          <w:color w:val="auto"/>
          <w:sz w:val="22"/>
          <w:szCs w:val="22"/>
          <w:lang w:val="ro-RO"/>
        </w:rPr>
        <w:t>:</w:t>
      </w:r>
    </w:p>
    <w:p w:rsidR="00AB2C0D" w:rsidRPr="00A66E54" w:rsidRDefault="009E26A1" w:rsidP="00A66E54">
      <w:pPr>
        <w:pStyle w:val="Default"/>
        <w:jc w:val="both"/>
        <w:rPr>
          <w:rFonts w:ascii="Times New Roman" w:hAnsi="Times New Roman" w:cs="Times New Roman"/>
          <w:color w:val="auto"/>
          <w:sz w:val="22"/>
          <w:szCs w:val="22"/>
          <w:lang w:val="ro-RO" w:eastAsia="ro-RO"/>
        </w:rPr>
      </w:pPr>
      <w:r w:rsidRPr="00A66E54">
        <w:rPr>
          <w:rFonts w:ascii="Times New Roman" w:hAnsi="Times New Roman" w:cs="Times New Roman"/>
          <w:bCs/>
          <w:color w:val="auto"/>
          <w:sz w:val="22"/>
          <w:szCs w:val="22"/>
          <w:lang w:val="ro-RO"/>
        </w:rPr>
        <w:t xml:space="preserve">1. </w:t>
      </w:r>
      <w:r w:rsidR="00D066BF" w:rsidRPr="00A66E54">
        <w:rPr>
          <w:rFonts w:ascii="Times New Roman" w:hAnsi="Times New Roman" w:cs="Times New Roman"/>
          <w:bCs/>
          <w:color w:val="auto"/>
          <w:sz w:val="22"/>
          <w:szCs w:val="22"/>
          <w:lang w:val="ro-RO" w:eastAsia="ro-RO"/>
        </w:rPr>
        <w:t>Creşterea eficacităţii şi rolului promovării sănătății in reduce</w:t>
      </w:r>
      <w:r w:rsidR="00D71E0E" w:rsidRPr="00A66E54">
        <w:rPr>
          <w:rFonts w:ascii="Times New Roman" w:hAnsi="Times New Roman" w:cs="Times New Roman"/>
          <w:bCs/>
          <w:color w:val="auto"/>
          <w:sz w:val="22"/>
          <w:szCs w:val="22"/>
          <w:lang w:val="ro-RO" w:eastAsia="ro-RO"/>
        </w:rPr>
        <w:t>rea poverii bolii in populaţie î</w:t>
      </w:r>
      <w:r w:rsidR="00D066BF" w:rsidRPr="00A66E54">
        <w:rPr>
          <w:rFonts w:ascii="Times New Roman" w:hAnsi="Times New Roman" w:cs="Times New Roman"/>
          <w:bCs/>
          <w:color w:val="auto"/>
          <w:sz w:val="22"/>
          <w:szCs w:val="22"/>
          <w:lang w:val="ro-RO" w:eastAsia="ro-RO"/>
        </w:rPr>
        <w:t>n domeniile prioritare</w:t>
      </w:r>
      <w:r w:rsidR="00F84475" w:rsidRPr="00A66E54">
        <w:rPr>
          <w:rFonts w:ascii="Times New Roman" w:hAnsi="Times New Roman" w:cs="Times New Roman"/>
          <w:bCs/>
          <w:color w:val="auto"/>
          <w:sz w:val="22"/>
          <w:szCs w:val="22"/>
          <w:lang w:val="ro-RO" w:eastAsia="ro-RO"/>
        </w:rPr>
        <w:t xml:space="preserve">, </w:t>
      </w:r>
      <w:r w:rsidR="00D066BF" w:rsidRPr="00A66E54">
        <w:rPr>
          <w:rFonts w:ascii="Times New Roman" w:hAnsi="Times New Roman" w:cs="Times New Roman"/>
          <w:color w:val="auto"/>
          <w:sz w:val="22"/>
          <w:szCs w:val="22"/>
          <w:lang w:val="ro-RO"/>
        </w:rPr>
        <w:t>în care printre indicatori</w:t>
      </w:r>
      <w:r w:rsidR="00AB2C0D" w:rsidRPr="00A66E54">
        <w:rPr>
          <w:rFonts w:ascii="Times New Roman" w:hAnsi="Times New Roman" w:cs="Times New Roman"/>
          <w:color w:val="auto"/>
          <w:sz w:val="22"/>
          <w:szCs w:val="22"/>
          <w:lang w:val="ro-RO"/>
        </w:rPr>
        <w:t>i de performanță</w:t>
      </w:r>
      <w:r w:rsidR="00D066BF" w:rsidRPr="00A66E54">
        <w:rPr>
          <w:rFonts w:ascii="Times New Roman" w:hAnsi="Times New Roman" w:cs="Times New Roman"/>
          <w:color w:val="auto"/>
          <w:sz w:val="22"/>
          <w:szCs w:val="22"/>
          <w:lang w:val="ro-RO"/>
        </w:rPr>
        <w:t xml:space="preserve"> se numără elaborarea unui </w:t>
      </w:r>
      <w:r w:rsidR="00D066BF" w:rsidRPr="00A66E54">
        <w:rPr>
          <w:rFonts w:ascii="Times New Roman" w:hAnsi="Times New Roman" w:cs="Times New Roman"/>
          <w:color w:val="auto"/>
          <w:sz w:val="22"/>
          <w:szCs w:val="22"/>
          <w:lang w:val="ro-RO" w:eastAsia="ro-RO"/>
        </w:rPr>
        <w:t xml:space="preserve">plan multianual privind promovarea unui stil de viaţă sănătos, </w:t>
      </w:r>
      <w:r w:rsidR="00F84475" w:rsidRPr="00A66E54">
        <w:rPr>
          <w:rFonts w:ascii="Times New Roman" w:hAnsi="Times New Roman" w:cs="Times New Roman"/>
          <w:color w:val="auto"/>
          <w:sz w:val="22"/>
          <w:szCs w:val="22"/>
          <w:lang w:val="ro-RO" w:eastAsia="ro-RO"/>
        </w:rPr>
        <w:t xml:space="preserve">număr de </w:t>
      </w:r>
      <w:r w:rsidR="00AB2C0D" w:rsidRPr="00A66E54">
        <w:rPr>
          <w:rFonts w:ascii="Times New Roman" w:hAnsi="Times New Roman" w:cs="Times New Roman"/>
          <w:color w:val="auto"/>
          <w:sz w:val="22"/>
          <w:szCs w:val="22"/>
          <w:lang w:val="ro-RO" w:eastAsia="ro-RO"/>
        </w:rPr>
        <w:t>p</w:t>
      </w:r>
      <w:r w:rsidR="00D066BF" w:rsidRPr="00A66E54">
        <w:rPr>
          <w:rFonts w:ascii="Times New Roman" w:hAnsi="Times New Roman" w:cs="Times New Roman"/>
          <w:color w:val="auto"/>
          <w:sz w:val="22"/>
          <w:szCs w:val="22"/>
          <w:lang w:val="ro-RO" w:eastAsia="ro-RO"/>
        </w:rPr>
        <w:t>arteneriate instituţionale funcţionale (cu media, ONG-uri ş.a.)</w:t>
      </w:r>
      <w:r w:rsidR="00AB2C0D" w:rsidRPr="00A66E54">
        <w:rPr>
          <w:rFonts w:ascii="Times New Roman" w:hAnsi="Times New Roman" w:cs="Times New Roman"/>
          <w:color w:val="auto"/>
          <w:sz w:val="22"/>
          <w:szCs w:val="22"/>
          <w:lang w:val="ro-RO" w:eastAsia="ro-RO"/>
        </w:rPr>
        <w:t>,</w:t>
      </w:r>
      <w:r w:rsidR="00F84475" w:rsidRPr="00A66E54">
        <w:rPr>
          <w:rFonts w:ascii="Times New Roman" w:hAnsi="Times New Roman" w:cs="Times New Roman"/>
          <w:color w:val="auto"/>
          <w:sz w:val="22"/>
          <w:szCs w:val="22"/>
          <w:lang w:val="ro-RO" w:eastAsia="ro-RO"/>
        </w:rPr>
        <w:t xml:space="preserve">număr </w:t>
      </w:r>
      <w:r w:rsidR="00AB2C0D" w:rsidRPr="00A66E54">
        <w:rPr>
          <w:rFonts w:ascii="Times New Roman" w:hAnsi="Times New Roman" w:cs="Times New Roman"/>
          <w:color w:val="auto"/>
          <w:sz w:val="22"/>
          <w:szCs w:val="22"/>
          <w:lang w:val="ro-RO" w:eastAsia="ro-RO"/>
        </w:rPr>
        <w:t>c</w:t>
      </w:r>
      <w:r w:rsidR="00D066BF" w:rsidRPr="00A66E54">
        <w:rPr>
          <w:rFonts w:ascii="Times New Roman" w:hAnsi="Times New Roman" w:cs="Times New Roman"/>
          <w:color w:val="auto"/>
          <w:sz w:val="22"/>
          <w:szCs w:val="22"/>
          <w:lang w:val="ro-RO" w:eastAsia="ro-RO"/>
        </w:rPr>
        <w:t>ampanii de informare şi/</w:t>
      </w:r>
      <w:r w:rsidR="00636267" w:rsidRPr="00A66E54">
        <w:rPr>
          <w:rFonts w:ascii="Times New Roman" w:hAnsi="Times New Roman" w:cs="Times New Roman"/>
          <w:color w:val="auto"/>
          <w:sz w:val="22"/>
          <w:szCs w:val="22"/>
          <w:lang w:val="ro-RO" w:eastAsia="ro-RO"/>
        </w:rPr>
        <w:t>sau destigmatizare implementate</w:t>
      </w:r>
      <w:r w:rsidR="00D71E0E" w:rsidRPr="00A66E54">
        <w:rPr>
          <w:rFonts w:ascii="Times New Roman" w:hAnsi="Times New Roman" w:cs="Times New Roman"/>
          <w:color w:val="auto"/>
          <w:sz w:val="22"/>
          <w:szCs w:val="22"/>
          <w:lang w:val="ro-RO" w:eastAsia="ro-RO"/>
        </w:rPr>
        <w:t>, număr de școli şi grădiniț</w:t>
      </w:r>
      <w:r w:rsidR="00636267" w:rsidRPr="00A66E54">
        <w:rPr>
          <w:rFonts w:ascii="Times New Roman" w:hAnsi="Times New Roman" w:cs="Times New Roman"/>
          <w:color w:val="auto"/>
          <w:sz w:val="22"/>
          <w:szCs w:val="22"/>
          <w:lang w:val="ro-RO" w:eastAsia="ro-RO"/>
        </w:rPr>
        <w:t>e î</w:t>
      </w:r>
      <w:r w:rsidR="00AB2C0D" w:rsidRPr="00A66E54">
        <w:rPr>
          <w:rFonts w:ascii="Times New Roman" w:hAnsi="Times New Roman" w:cs="Times New Roman"/>
          <w:color w:val="auto"/>
          <w:sz w:val="22"/>
          <w:szCs w:val="22"/>
          <w:lang w:val="ro-RO" w:eastAsia="ro-RO"/>
        </w:rPr>
        <w:t>n care sunt implementate intervenţii pentru copii şi adolescenţi, unităţi educaţionale acoperite</w:t>
      </w:r>
      <w:r w:rsidR="00D71E0E" w:rsidRPr="00A66E54">
        <w:rPr>
          <w:rFonts w:ascii="Times New Roman" w:hAnsi="Times New Roman" w:cs="Times New Roman"/>
          <w:color w:val="auto"/>
          <w:sz w:val="22"/>
          <w:szCs w:val="22"/>
          <w:lang w:val="ro-RO" w:eastAsia="ro-RO"/>
        </w:rPr>
        <w:t xml:space="preserve"> de program de prevenţie primară</w:t>
      </w:r>
      <w:r w:rsidR="00AB2C0D" w:rsidRPr="00A66E54">
        <w:rPr>
          <w:rFonts w:ascii="Times New Roman" w:hAnsi="Times New Roman" w:cs="Times New Roman"/>
          <w:color w:val="auto"/>
          <w:sz w:val="22"/>
          <w:szCs w:val="22"/>
          <w:lang w:val="ro-RO" w:eastAsia="ro-RO"/>
        </w:rPr>
        <w:t xml:space="preserve"> la copil (% și număr)</w:t>
      </w:r>
      <w:r w:rsidR="00AF38F3" w:rsidRPr="00A66E54">
        <w:rPr>
          <w:rFonts w:ascii="Times New Roman" w:hAnsi="Times New Roman" w:cs="Times New Roman"/>
          <w:color w:val="auto"/>
          <w:sz w:val="22"/>
          <w:szCs w:val="22"/>
          <w:lang w:val="ro-RO" w:eastAsia="ro-RO"/>
        </w:rPr>
        <w:t>.</w:t>
      </w:r>
    </w:p>
    <w:p w:rsidR="009E26A1" w:rsidRPr="00A66E54" w:rsidRDefault="00F84475" w:rsidP="00A66E54">
      <w:pPr>
        <w:pStyle w:val="Default"/>
        <w:jc w:val="both"/>
        <w:rPr>
          <w:rFonts w:ascii="Times New Roman" w:hAnsi="Times New Roman" w:cs="Times New Roman"/>
          <w:color w:val="auto"/>
          <w:sz w:val="22"/>
          <w:szCs w:val="22"/>
          <w:lang w:val="ro-RO" w:eastAsia="ro-RO"/>
        </w:rPr>
      </w:pPr>
      <w:r w:rsidRPr="00A66E54">
        <w:rPr>
          <w:rFonts w:ascii="Times New Roman" w:hAnsi="Times New Roman" w:cs="Times New Roman"/>
          <w:color w:val="auto"/>
          <w:sz w:val="22"/>
          <w:szCs w:val="22"/>
          <w:lang w:val="ro-RO" w:eastAsia="ro-RO"/>
        </w:rPr>
        <w:t>2.</w:t>
      </w:r>
      <w:r w:rsidRPr="00A66E54">
        <w:rPr>
          <w:rFonts w:ascii="Times New Roman" w:hAnsi="Times New Roman" w:cs="Times New Roman"/>
          <w:bCs/>
          <w:color w:val="auto"/>
          <w:sz w:val="22"/>
          <w:szCs w:val="22"/>
          <w:lang w:val="ro-RO" w:eastAsia="ro-RO"/>
        </w:rPr>
        <w:t xml:space="preserve"> Îm</w:t>
      </w:r>
      <w:r w:rsidR="00636267" w:rsidRPr="00A66E54">
        <w:rPr>
          <w:rFonts w:ascii="Times New Roman" w:hAnsi="Times New Roman" w:cs="Times New Roman"/>
          <w:bCs/>
          <w:color w:val="auto"/>
          <w:sz w:val="22"/>
          <w:szCs w:val="22"/>
          <w:lang w:val="ro-RO" w:eastAsia="ro-RO"/>
        </w:rPr>
        <w:t>bunătăţirea stării de sănătate ș</w:t>
      </w:r>
      <w:r w:rsidRPr="00A66E54">
        <w:rPr>
          <w:rFonts w:ascii="Times New Roman" w:hAnsi="Times New Roman" w:cs="Times New Roman"/>
          <w:bCs/>
          <w:color w:val="auto"/>
          <w:sz w:val="22"/>
          <w:szCs w:val="22"/>
          <w:lang w:val="ro-RO" w:eastAsia="ro-RO"/>
        </w:rPr>
        <w:t>i nutriţie a mamei şi copilului şi reducerea riscului de deces matern şi infantil</w:t>
      </w:r>
      <w:r w:rsidR="009E26A1" w:rsidRPr="00A66E54">
        <w:rPr>
          <w:rFonts w:ascii="Times New Roman" w:hAnsi="Times New Roman" w:cs="Times New Roman"/>
          <w:color w:val="auto"/>
          <w:sz w:val="22"/>
          <w:szCs w:val="22"/>
          <w:lang w:val="it-IT"/>
        </w:rPr>
        <w:t>.</w:t>
      </w:r>
      <w:r w:rsidR="008E592A" w:rsidRPr="00A66E54">
        <w:rPr>
          <w:rStyle w:val="FootnoteReference"/>
          <w:rFonts w:ascii="Times New Roman" w:hAnsi="Times New Roman"/>
          <w:color w:val="auto"/>
          <w:sz w:val="22"/>
          <w:szCs w:val="22"/>
          <w:lang w:val="pt-BR"/>
        </w:rPr>
        <w:footnoteReference w:id="28"/>
      </w:r>
    </w:p>
    <w:p w:rsidR="003E2883" w:rsidRPr="00A66E54" w:rsidRDefault="003E2883" w:rsidP="00A66E54">
      <w:pPr>
        <w:pStyle w:val="Default"/>
        <w:rPr>
          <w:rFonts w:ascii="Times New Roman" w:hAnsi="Times New Roman" w:cs="Times New Roman"/>
          <w:color w:val="FF0000"/>
          <w:sz w:val="22"/>
          <w:szCs w:val="22"/>
          <w:lang w:val="ro-RO" w:eastAsia="ro-RO"/>
        </w:rPr>
      </w:pPr>
    </w:p>
    <w:p w:rsidR="000804B0" w:rsidRPr="00A66E54" w:rsidRDefault="00DE11FC" w:rsidP="00A66E54">
      <w:pPr>
        <w:jc w:val="both"/>
        <w:rPr>
          <w:b/>
          <w:sz w:val="22"/>
          <w:szCs w:val="22"/>
          <w:lang w:val="ro-RO"/>
        </w:rPr>
      </w:pPr>
      <w:r w:rsidRPr="00A66E54">
        <w:rPr>
          <w:b/>
          <w:sz w:val="22"/>
          <w:szCs w:val="22"/>
          <w:lang w:val="ro-RO"/>
        </w:rPr>
        <w:t>Acte normative</w:t>
      </w:r>
      <w:r w:rsidR="009E26A1" w:rsidRPr="00A66E54">
        <w:rPr>
          <w:b/>
          <w:sz w:val="22"/>
          <w:szCs w:val="22"/>
          <w:lang w:val="ro-RO"/>
        </w:rPr>
        <w:t xml:space="preserve"> la nivel naţional</w:t>
      </w:r>
      <w:r w:rsidR="004270B2">
        <w:rPr>
          <w:b/>
          <w:sz w:val="22"/>
          <w:szCs w:val="22"/>
          <w:lang w:val="ro-RO"/>
        </w:rPr>
        <w:t>:</w:t>
      </w:r>
    </w:p>
    <w:p w:rsidR="000804B0" w:rsidRPr="00A66E54" w:rsidRDefault="000804B0" w:rsidP="00A66E54">
      <w:pPr>
        <w:jc w:val="both"/>
        <w:rPr>
          <w:b/>
          <w:sz w:val="22"/>
          <w:szCs w:val="22"/>
          <w:lang w:val="ro-RO"/>
        </w:rPr>
      </w:pPr>
    </w:p>
    <w:p w:rsidR="001960C4" w:rsidRPr="00A66E54" w:rsidRDefault="000804B0" w:rsidP="00A66E54">
      <w:pPr>
        <w:jc w:val="both"/>
        <w:rPr>
          <w:sz w:val="22"/>
          <w:szCs w:val="22"/>
          <w:lang w:val="ro-RO"/>
        </w:rPr>
      </w:pPr>
      <w:r w:rsidRPr="00A66E54">
        <w:rPr>
          <w:sz w:val="22"/>
          <w:szCs w:val="22"/>
        </w:rPr>
        <w:tab/>
      </w:r>
      <w:r w:rsidR="00447F7E" w:rsidRPr="00A66E54">
        <w:rPr>
          <w:sz w:val="22"/>
          <w:szCs w:val="22"/>
        </w:rPr>
        <w:t xml:space="preserve">O nouă materie pentru elevi, numită Educație pentru sănătate și nutriție </w:t>
      </w:r>
      <w:proofErr w:type="gramStart"/>
      <w:r w:rsidR="00447F7E" w:rsidRPr="00A66E54">
        <w:rPr>
          <w:sz w:val="22"/>
          <w:szCs w:val="22"/>
        </w:rPr>
        <w:t>va</w:t>
      </w:r>
      <w:proofErr w:type="gramEnd"/>
      <w:r w:rsidR="00447F7E" w:rsidRPr="00A66E54">
        <w:rPr>
          <w:sz w:val="22"/>
          <w:szCs w:val="22"/>
        </w:rPr>
        <w:t xml:space="preserve"> fi studiată de către elevi prin adoptarea de către </w:t>
      </w:r>
      <w:r w:rsidR="00447F7E" w:rsidRPr="00A66E54">
        <w:rPr>
          <w:color w:val="000000"/>
          <w:sz w:val="22"/>
          <w:szCs w:val="22"/>
        </w:rPr>
        <w:t>Parlamentul Româ</w:t>
      </w:r>
      <w:r w:rsidR="001960C4" w:rsidRPr="00A66E54">
        <w:rPr>
          <w:color w:val="000000"/>
          <w:sz w:val="22"/>
          <w:szCs w:val="22"/>
        </w:rPr>
        <w:t xml:space="preserve">niei a </w:t>
      </w:r>
      <w:r w:rsidR="00447F7E" w:rsidRPr="00A66E54">
        <w:rPr>
          <w:color w:val="000000"/>
          <w:sz w:val="22"/>
          <w:szCs w:val="22"/>
        </w:rPr>
        <w:t>Legii</w:t>
      </w:r>
      <w:r w:rsidR="004C03C1" w:rsidRPr="00A66E54">
        <w:rPr>
          <w:color w:val="000000"/>
          <w:sz w:val="22"/>
          <w:szCs w:val="22"/>
        </w:rPr>
        <w:t xml:space="preserve"> nr. 38 din 17 ianuarie 2019 pentru modificarea şi completarea Legii educaţiei naţionale nr. 1/2011.</w:t>
      </w:r>
      <w:r w:rsidR="004C03C1" w:rsidRPr="00A66E54">
        <w:rPr>
          <w:color w:val="000000"/>
          <w:sz w:val="22"/>
          <w:szCs w:val="22"/>
          <w:bdr w:val="none" w:sz="0" w:space="0" w:color="auto" w:frame="1"/>
          <w:shd w:val="clear" w:color="auto" w:fill="FFFFFF"/>
        </w:rPr>
        <w:t xml:space="preserve">La articolul 65, după alineatul (6) se introduce </w:t>
      </w:r>
      <w:proofErr w:type="gramStart"/>
      <w:r w:rsidR="004C03C1" w:rsidRPr="00A66E54">
        <w:rPr>
          <w:color w:val="000000"/>
          <w:sz w:val="22"/>
          <w:szCs w:val="22"/>
          <w:bdr w:val="none" w:sz="0" w:space="0" w:color="auto" w:frame="1"/>
          <w:shd w:val="clear" w:color="auto" w:fill="FFFFFF"/>
        </w:rPr>
        <w:t>un</w:t>
      </w:r>
      <w:proofErr w:type="gramEnd"/>
      <w:r w:rsidR="004C03C1" w:rsidRPr="00A66E54">
        <w:rPr>
          <w:color w:val="000000"/>
          <w:sz w:val="22"/>
          <w:szCs w:val="22"/>
          <w:bdr w:val="none" w:sz="0" w:space="0" w:color="auto" w:frame="1"/>
          <w:shd w:val="clear" w:color="auto" w:fill="FFFFFF"/>
        </w:rPr>
        <w:t xml:space="preserve"> n</w:t>
      </w:r>
      <w:r w:rsidR="004861C1" w:rsidRPr="00A66E54">
        <w:rPr>
          <w:color w:val="000000"/>
          <w:sz w:val="22"/>
          <w:szCs w:val="22"/>
          <w:bdr w:val="none" w:sz="0" w:space="0" w:color="auto" w:frame="1"/>
          <w:shd w:val="clear" w:color="auto" w:fill="FFFFFF"/>
        </w:rPr>
        <w:t xml:space="preserve">ou alineat, alineatul (6^1), cu </w:t>
      </w:r>
      <w:r w:rsidR="004C03C1" w:rsidRPr="00A66E54">
        <w:rPr>
          <w:color w:val="000000"/>
          <w:sz w:val="22"/>
          <w:szCs w:val="22"/>
          <w:bdr w:val="none" w:sz="0" w:space="0" w:color="auto" w:frame="1"/>
          <w:shd w:val="clear" w:color="auto" w:fill="FFFFFF"/>
        </w:rPr>
        <w:t>următorul cuprins:</w:t>
      </w:r>
      <w:r w:rsidR="004C03C1" w:rsidRPr="00A66E54">
        <w:rPr>
          <w:color w:val="000000"/>
          <w:sz w:val="22"/>
          <w:szCs w:val="22"/>
        </w:rPr>
        <w:br/>
      </w:r>
      <w:r w:rsidR="004C03C1" w:rsidRPr="00A66E54">
        <w:rPr>
          <w:color w:val="000000"/>
          <w:sz w:val="22"/>
          <w:szCs w:val="22"/>
          <w:bdr w:val="none" w:sz="0" w:space="0" w:color="auto" w:frame="1"/>
          <w:shd w:val="clear" w:color="auto" w:fill="FFFFFF"/>
        </w:rPr>
        <w:t xml:space="preserve">    "(6^1) Ministerul Educaţiei Naţionale în colaborare cu Ministerul Sănătăţii elaborează o </w:t>
      </w:r>
      <w:r w:rsidR="004C03C1" w:rsidRPr="00A66E54">
        <w:rPr>
          <w:color w:val="000000"/>
          <w:sz w:val="22"/>
          <w:szCs w:val="22"/>
          <w:bdr w:val="none" w:sz="0" w:space="0" w:color="auto" w:frame="1"/>
          <w:shd w:val="clear" w:color="auto" w:fill="FFFFFF"/>
        </w:rPr>
        <w:lastRenderedPageBreak/>
        <w:t>strategie privind educaţia pentru sănătate şi nutriţie până la data de 31 decembrie 2019. Strategia va fi transpusă în planurile-cadru de învăţământ începând cu anul şcolar 2020-2021."</w:t>
      </w:r>
      <w:r w:rsidR="004861C1" w:rsidRPr="00A66E54">
        <w:rPr>
          <w:rStyle w:val="FootnoteReference"/>
          <w:sz w:val="22"/>
          <w:szCs w:val="22"/>
        </w:rPr>
        <w:footnoteReference w:id="29"/>
      </w:r>
    </w:p>
    <w:p w:rsidR="00AC5CC0" w:rsidRPr="00A66E54" w:rsidRDefault="00F10A75" w:rsidP="00A66E54">
      <w:pPr>
        <w:jc w:val="both"/>
        <w:rPr>
          <w:sz w:val="22"/>
          <w:szCs w:val="22"/>
        </w:rPr>
      </w:pPr>
      <w:r w:rsidRPr="00A66E54">
        <w:rPr>
          <w:sz w:val="22"/>
          <w:szCs w:val="22"/>
        </w:rPr>
        <w:tab/>
        <w:t>Ordonanța nr. 13 din 18 august 2017 privind aprobarea participării României la Programul pentru şcoli al Uniunii Europene:</w:t>
      </w:r>
      <w:r w:rsidR="00770751" w:rsidRPr="00A66E54">
        <w:rPr>
          <w:i/>
          <w:iCs/>
          <w:sz w:val="22"/>
          <w:szCs w:val="22"/>
          <w:lang w:val="ro-RO" w:eastAsia="ro-RO"/>
        </w:rPr>
        <w:t>Programul pentru școli</w:t>
      </w:r>
      <w:r w:rsidR="00770751" w:rsidRPr="00A66E54">
        <w:rPr>
          <w:sz w:val="22"/>
          <w:szCs w:val="22"/>
          <w:lang w:val="ro-RO" w:eastAsia="ro-RO"/>
        </w:rPr>
        <w:t xml:space="preserve"> unifică și continuă Programul de încurajare a consumului de fructe şi legume în şcoli şi Programul “Lapte și corn” (implementate la nivel național), în conformitate cu regulamentele europene începând cu anul şcolar 2017-2018, asigurând astfel participarea României la </w:t>
      </w:r>
      <w:r w:rsidR="00770751" w:rsidRPr="00A66E54">
        <w:rPr>
          <w:i/>
          <w:iCs/>
          <w:sz w:val="22"/>
          <w:szCs w:val="22"/>
          <w:lang w:val="ro-RO" w:eastAsia="ro-RO"/>
        </w:rPr>
        <w:t>Programul pentru școlial Uniunii Europene</w:t>
      </w:r>
      <w:r w:rsidR="00770751" w:rsidRPr="00A66E54">
        <w:rPr>
          <w:sz w:val="22"/>
          <w:szCs w:val="22"/>
          <w:lang w:val="ro-RO" w:eastAsia="ro-RO"/>
        </w:rPr>
        <w:t xml:space="preserve">, ce se va derula în perioada 2017-2023, potrivit unei ordonanțe aprobate de Guvern. </w:t>
      </w:r>
      <w:r w:rsidR="00770751" w:rsidRPr="00A66E54">
        <w:rPr>
          <w:i/>
          <w:iCs/>
          <w:sz w:val="22"/>
          <w:szCs w:val="22"/>
          <w:lang w:val="ro-RO" w:eastAsia="ro-RO"/>
        </w:rPr>
        <w:t xml:space="preserve">Programul pentru școli al Uniunii Europene </w:t>
      </w:r>
      <w:r w:rsidR="00770751" w:rsidRPr="00A66E54">
        <w:rPr>
          <w:sz w:val="22"/>
          <w:szCs w:val="22"/>
          <w:lang w:val="ro-RO" w:eastAsia="ro-RO"/>
        </w:rPr>
        <w:t xml:space="preserve">se </w:t>
      </w:r>
      <w:r w:rsidR="00894903" w:rsidRPr="00A66E54">
        <w:rPr>
          <w:sz w:val="22"/>
          <w:szCs w:val="22"/>
          <w:lang w:val="ro-RO" w:eastAsia="ro-RO"/>
        </w:rPr>
        <w:t>derulează</w:t>
      </w:r>
      <w:r w:rsidR="00770751" w:rsidRPr="00A66E54">
        <w:rPr>
          <w:sz w:val="22"/>
          <w:szCs w:val="22"/>
          <w:lang w:val="ro-RO" w:eastAsia="ro-RO"/>
        </w:rPr>
        <w:t xml:space="preserve"> începând cu anul școlar 2017-2018</w:t>
      </w:r>
      <w:r w:rsidR="00894903" w:rsidRPr="00A66E54">
        <w:rPr>
          <w:sz w:val="22"/>
          <w:szCs w:val="22"/>
          <w:lang w:val="ro-RO" w:eastAsia="ro-RO"/>
        </w:rPr>
        <w:t>,</w:t>
      </w:r>
      <w:r w:rsidR="00770751" w:rsidRPr="00A66E54">
        <w:rPr>
          <w:sz w:val="22"/>
          <w:szCs w:val="22"/>
          <w:lang w:val="ro-RO" w:eastAsia="ro-RO"/>
        </w:rPr>
        <w:t xml:space="preserve"> ca urmare a adoptării Regulamentului (UE) 2016/791 al Parlamentului European și al Consiliului din 11 mai 2016</w:t>
      </w:r>
      <w:r w:rsidR="00366A12" w:rsidRPr="00A66E54">
        <w:rPr>
          <w:sz w:val="22"/>
          <w:szCs w:val="22"/>
          <w:lang w:val="ro-RO"/>
        </w:rPr>
        <w:t xml:space="preserve">. </w:t>
      </w:r>
      <w:r w:rsidR="009E26A1" w:rsidRPr="00A66E54">
        <w:rPr>
          <w:rStyle w:val="FootnoteReference"/>
          <w:bCs/>
          <w:sz w:val="22"/>
          <w:szCs w:val="22"/>
        </w:rPr>
        <w:footnoteReference w:id="30"/>
      </w:r>
    </w:p>
    <w:p w:rsidR="009E26A1" w:rsidRPr="00A66E54" w:rsidRDefault="00A709FE" w:rsidP="00A66E54">
      <w:pPr>
        <w:jc w:val="both"/>
        <w:rPr>
          <w:bCs/>
          <w:sz w:val="22"/>
          <w:szCs w:val="22"/>
          <w:lang w:val="pt-BR"/>
        </w:rPr>
      </w:pPr>
      <w:r w:rsidRPr="00A66E54">
        <w:rPr>
          <w:rStyle w:val="ppar"/>
          <w:color w:val="FF0000"/>
          <w:sz w:val="22"/>
          <w:szCs w:val="22"/>
          <w:lang w:val="pt-BR"/>
        </w:rPr>
        <w:tab/>
      </w:r>
      <w:r w:rsidR="009E26A1" w:rsidRPr="00A66E54">
        <w:rPr>
          <w:sz w:val="22"/>
          <w:szCs w:val="22"/>
          <w:lang w:val="pt-BR"/>
        </w:rPr>
        <w:t xml:space="preserve">Ordinul Nr.5298 din 07.09.2011 </w:t>
      </w:r>
      <w:r w:rsidR="009E26A1" w:rsidRPr="00A66E54">
        <w:rPr>
          <w:bCs/>
          <w:sz w:val="22"/>
          <w:szCs w:val="22"/>
          <w:lang w:val="pt-BR"/>
        </w:rPr>
        <w:t xml:space="preserve">pentru aprobarea Metodologiei privind examinarea stării de sănătate a preşcolarilor şi elevilor din unităţile de învăţământ de stat şi particulare autorizate/acreditate, privind acordarea asistenţei medicale gratuite şi pentru promovarea unui stil de viaţă sănătos, Anexa 1 stipulează, printre alte servicii și acelea de </w:t>
      </w:r>
      <w:r w:rsidR="009E26A1" w:rsidRPr="00A66E54">
        <w:rPr>
          <w:sz w:val="22"/>
          <w:szCs w:val="22"/>
          <w:lang w:val="pt-BR"/>
        </w:rPr>
        <w:t>promovare a unui stil de viaţă sănătos:</w:t>
      </w:r>
    </w:p>
    <w:p w:rsidR="008D62B6" w:rsidRPr="008D62B6" w:rsidRDefault="009E26A1" w:rsidP="008D62B6">
      <w:pPr>
        <w:ind w:firstLine="720"/>
        <w:jc w:val="both"/>
        <w:rPr>
          <w:sz w:val="22"/>
          <w:szCs w:val="22"/>
          <w:lang w:val="pt-BR"/>
        </w:rPr>
      </w:pPr>
      <w:r w:rsidRPr="00A66E54">
        <w:rPr>
          <w:sz w:val="22"/>
          <w:szCs w:val="22"/>
          <w:lang w:val="pt-BR"/>
        </w:rPr>
        <w:t>“Medicul, împreună cu directorul unităţii de învăţământ, iniţiază, desfăşoară şi colaborează la organizarea diverselor activităţi de educaţie pentru sănătate în cel puţin următoarele domenii: nutriţie sănătoasă şi prevenirea obezităţii; activitate fizică. ”</w:t>
      </w:r>
      <w:r w:rsidRPr="00A66E54">
        <w:rPr>
          <w:rStyle w:val="FootnoteReference"/>
          <w:sz w:val="22"/>
          <w:szCs w:val="22"/>
        </w:rPr>
        <w:footnoteReference w:id="31"/>
      </w:r>
    </w:p>
    <w:p w:rsidR="009E26A1" w:rsidRPr="00A66E54" w:rsidRDefault="003A65FE" w:rsidP="00A66E54">
      <w:pPr>
        <w:jc w:val="both"/>
        <w:textAlignment w:val="baseline"/>
        <w:rPr>
          <w:rStyle w:val="Strong"/>
          <w:bCs w:val="0"/>
          <w:sz w:val="22"/>
          <w:szCs w:val="22"/>
          <w:lang w:val="it-IT"/>
        </w:rPr>
      </w:pPr>
      <w:r w:rsidRPr="00A66E54">
        <w:rPr>
          <w:sz w:val="22"/>
          <w:szCs w:val="22"/>
          <w:lang w:val="it-IT"/>
        </w:rPr>
        <w:tab/>
      </w:r>
      <w:r w:rsidR="009E26A1" w:rsidRPr="00A66E54">
        <w:rPr>
          <w:sz w:val="22"/>
          <w:szCs w:val="22"/>
          <w:lang w:val="it-IT"/>
        </w:rPr>
        <w:t xml:space="preserve">Legea nr. 123/2008 pentru o alimentaţie sănătoasă în unităţile de </w:t>
      </w:r>
      <w:r w:rsidR="009E26A1" w:rsidRPr="00A66E54">
        <w:rPr>
          <w:rStyle w:val="apple-style-span"/>
          <w:sz w:val="22"/>
          <w:szCs w:val="22"/>
          <w:lang w:val="it-IT"/>
        </w:rPr>
        <w:t>învăţământ</w:t>
      </w:r>
      <w:r w:rsidR="009E26A1" w:rsidRPr="00A66E54">
        <w:rPr>
          <w:sz w:val="22"/>
          <w:szCs w:val="22"/>
          <w:lang w:val="it-IT"/>
        </w:rPr>
        <w:t xml:space="preserve"> preuniversitar</w:t>
      </w:r>
      <w:r w:rsidR="009E26A1" w:rsidRPr="00A66E54">
        <w:rPr>
          <w:rStyle w:val="apple-converted-space"/>
          <w:sz w:val="22"/>
          <w:szCs w:val="22"/>
          <w:lang w:val="it-IT"/>
        </w:rPr>
        <w:t xml:space="preserve">, </w:t>
      </w:r>
      <w:r w:rsidR="009E26A1" w:rsidRPr="00A66E54">
        <w:rPr>
          <w:sz w:val="22"/>
          <w:szCs w:val="22"/>
          <w:lang w:val="it-IT"/>
        </w:rPr>
        <w:t xml:space="preserve">Legea privind interzicerea mâncării fast-food în şcoli. </w:t>
      </w:r>
      <w:r w:rsidR="009E26A1" w:rsidRPr="00A66E54">
        <w:rPr>
          <w:rStyle w:val="apple-style-span"/>
          <w:sz w:val="22"/>
          <w:szCs w:val="22"/>
          <w:lang w:val="it-IT"/>
        </w:rPr>
        <w:t>Publicat în</w:t>
      </w:r>
      <w:r w:rsidR="009E26A1" w:rsidRPr="00A66E54">
        <w:rPr>
          <w:rStyle w:val="apple-converted-space"/>
          <w:sz w:val="22"/>
          <w:szCs w:val="22"/>
          <w:lang w:val="it-IT"/>
        </w:rPr>
        <w:t xml:space="preserve"> Monitorul Oficial nr. 410 din iunie 2008</w:t>
      </w:r>
      <w:r w:rsidR="009E26A1" w:rsidRPr="00A66E54">
        <w:rPr>
          <w:rStyle w:val="FootnoteReference"/>
          <w:sz w:val="22"/>
          <w:szCs w:val="22"/>
        </w:rPr>
        <w:footnoteReference w:id="32"/>
      </w:r>
      <w:r w:rsidR="009E26A1" w:rsidRPr="00A66E54">
        <w:rPr>
          <w:rStyle w:val="apple-converted-space"/>
          <w:sz w:val="22"/>
          <w:szCs w:val="22"/>
          <w:lang w:val="it-IT"/>
        </w:rPr>
        <w:t>:</w:t>
      </w:r>
    </w:p>
    <w:p w:rsidR="00F103B6" w:rsidRPr="00A66E54" w:rsidRDefault="009E26A1" w:rsidP="00A66E54">
      <w:pPr>
        <w:ind w:left="720"/>
        <w:jc w:val="both"/>
        <w:rPr>
          <w:sz w:val="22"/>
          <w:szCs w:val="22"/>
          <w:lang w:val="ro-RO"/>
        </w:rPr>
      </w:pPr>
      <w:r w:rsidRPr="00A66E54">
        <w:rPr>
          <w:rStyle w:val="Strong"/>
          <w:b w:val="0"/>
          <w:sz w:val="22"/>
          <w:szCs w:val="22"/>
          <w:bdr w:val="none" w:sz="0" w:space="0" w:color="auto" w:frame="1"/>
          <w:lang w:val="ro-RO"/>
        </w:rPr>
        <w:t>Art. 10.</w:t>
      </w:r>
      <w:r w:rsidRPr="00A66E54">
        <w:rPr>
          <w:rStyle w:val="apple-style-span"/>
          <w:sz w:val="22"/>
          <w:szCs w:val="22"/>
          <w:lang w:val="ro-RO"/>
        </w:rPr>
        <w:t>În incinta unităţilor de învăţământ este interzisă prepararea, comercializarea şi distribuirea oricăror alimente conţinute în lista prevăzută la Art.9lit.a).</w:t>
      </w:r>
      <w:r w:rsidRPr="00A66E54">
        <w:rPr>
          <w:sz w:val="22"/>
          <w:szCs w:val="22"/>
          <w:lang w:val="ro-RO"/>
        </w:rPr>
        <w:br/>
      </w:r>
      <w:r w:rsidRPr="00A66E54">
        <w:rPr>
          <w:rStyle w:val="Strong"/>
          <w:b w:val="0"/>
          <w:sz w:val="22"/>
          <w:szCs w:val="22"/>
          <w:bdr w:val="none" w:sz="0" w:space="0" w:color="auto" w:frame="1"/>
          <w:lang w:val="ro-RO"/>
        </w:rPr>
        <w:t>Art. 11.</w:t>
      </w:r>
      <w:r w:rsidRPr="00A66E54">
        <w:rPr>
          <w:rStyle w:val="apple-style-span"/>
          <w:sz w:val="22"/>
          <w:szCs w:val="22"/>
          <w:lang w:val="ro-RO"/>
        </w:rPr>
        <w:t>Meniurile servite în cantinele sau locaţiile asimilate cu cantinele din colectivităţi sunt avizate de către personalul medical şi aprobate de către conducătorul unităţii.</w:t>
      </w:r>
    </w:p>
    <w:p w:rsidR="00E3634A" w:rsidRPr="00A66E54" w:rsidRDefault="003A65FE" w:rsidP="00A66E54">
      <w:pPr>
        <w:jc w:val="both"/>
        <w:rPr>
          <w:sz w:val="22"/>
          <w:szCs w:val="22"/>
        </w:rPr>
      </w:pPr>
      <w:r w:rsidRPr="00A66E54">
        <w:rPr>
          <w:color w:val="FF0000"/>
          <w:sz w:val="22"/>
          <w:szCs w:val="22"/>
        </w:rPr>
        <w:tab/>
      </w:r>
      <w:r w:rsidR="009E26A1" w:rsidRPr="00A66E54">
        <w:rPr>
          <w:sz w:val="22"/>
          <w:szCs w:val="22"/>
        </w:rPr>
        <w:t>Ordinul Nr. 1563 din 12 septembrie 2008 pentru aprobarea Listei alimentelor nerecomandate preşcolarilor şi şcolarilor şi a principiilor care stau la baza unei alimentaţii sănătoase pentru copii şi adolescenţi</w:t>
      </w:r>
      <w:r w:rsidR="00E3634A" w:rsidRPr="00A66E54">
        <w:rPr>
          <w:sz w:val="22"/>
          <w:szCs w:val="22"/>
        </w:rPr>
        <w:t>, care prin art.1(2) stipulează că în incinta unităţilor de învăţământ este interzisăcomercializarea produselor care se încadreazăîn criteriile şi limitele prevăzute în lista din respectivul ordin</w:t>
      </w:r>
      <w:r w:rsidR="00452880" w:rsidRPr="00A66E54">
        <w:rPr>
          <w:rStyle w:val="FootnoteReference"/>
          <w:sz w:val="22"/>
          <w:szCs w:val="22"/>
        </w:rPr>
        <w:footnoteReference w:id="33"/>
      </w:r>
      <w:r w:rsidR="009E26A1" w:rsidRPr="00A66E54">
        <w:rPr>
          <w:sz w:val="22"/>
          <w:szCs w:val="22"/>
        </w:rPr>
        <w:t>.</w:t>
      </w:r>
    </w:p>
    <w:p w:rsidR="008937FF" w:rsidRPr="00A66E54" w:rsidRDefault="003A65FE" w:rsidP="00A66E54">
      <w:pPr>
        <w:pStyle w:val="ListParagraph"/>
        <w:spacing w:line="240" w:lineRule="auto"/>
        <w:ind w:left="0"/>
        <w:jc w:val="both"/>
        <w:rPr>
          <w:rStyle w:val="apple-style-span"/>
          <w:rFonts w:ascii="Times New Roman" w:hAnsi="Times New Roman"/>
        </w:rPr>
      </w:pPr>
      <w:r w:rsidRPr="00A66E54">
        <w:rPr>
          <w:rFonts w:ascii="Times New Roman" w:hAnsi="Times New Roman"/>
        </w:rPr>
        <w:tab/>
      </w:r>
      <w:r w:rsidR="009E26A1" w:rsidRPr="00A66E54">
        <w:rPr>
          <w:rStyle w:val="apple-style-span"/>
          <w:rFonts w:ascii="Times New Roman" w:hAnsi="Times New Roman"/>
        </w:rPr>
        <w:t>Ordinul Comitetului de Nutriţie din 27 martie 2008</w:t>
      </w:r>
      <w:r w:rsidR="00452880" w:rsidRPr="00A66E54">
        <w:rPr>
          <w:rStyle w:val="FootnoteReference"/>
          <w:rFonts w:ascii="Times New Roman" w:hAnsi="Times New Roman"/>
        </w:rPr>
        <w:footnoteReference w:id="34"/>
      </w:r>
      <w:r w:rsidR="009E26A1" w:rsidRPr="00A66E54">
        <w:rPr>
          <w:rStyle w:val="apple-style-span"/>
          <w:rFonts w:ascii="Times New Roman" w:hAnsi="Times New Roman"/>
        </w:rPr>
        <w:t>:</w:t>
      </w:r>
    </w:p>
    <w:p w:rsidR="008937FF" w:rsidRPr="00A66E54" w:rsidRDefault="00D722CC" w:rsidP="00A66E54">
      <w:pPr>
        <w:pStyle w:val="ListParagraph"/>
        <w:spacing w:line="240" w:lineRule="auto"/>
        <w:ind w:left="0"/>
        <w:jc w:val="both"/>
        <w:rPr>
          <w:rFonts w:ascii="Times New Roman" w:hAnsi="Times New Roman"/>
        </w:rPr>
      </w:pPr>
      <w:r w:rsidRPr="00A66E54">
        <w:rPr>
          <w:rFonts w:ascii="Times New Roman" w:hAnsi="Times New Roman"/>
          <w:snapToGrid w:val="0"/>
        </w:rPr>
        <w:t>Art.1.</w:t>
      </w:r>
      <w:r w:rsidR="009E26A1" w:rsidRPr="00A66E54">
        <w:rPr>
          <w:rFonts w:ascii="Times New Roman" w:hAnsi="Times New Roman"/>
          <w:snapToGrid w:val="0"/>
        </w:rPr>
        <w:t>(1) Se înfiinţează Comitetul Naţional pentru Alimentaţie şi Nutriţie, denumit în continuare Comitet, organism de specialitate, fără personalitate juridică.</w:t>
      </w:r>
    </w:p>
    <w:p w:rsidR="008937FF" w:rsidRPr="00A66E54" w:rsidRDefault="00D722CC" w:rsidP="00A66E54">
      <w:pPr>
        <w:pStyle w:val="ListParagraph"/>
        <w:spacing w:line="240" w:lineRule="auto"/>
        <w:ind w:left="0"/>
        <w:jc w:val="both"/>
        <w:rPr>
          <w:rFonts w:ascii="Times New Roman" w:hAnsi="Times New Roman"/>
        </w:rPr>
      </w:pPr>
      <w:r w:rsidRPr="00A66E54">
        <w:rPr>
          <w:rFonts w:ascii="Times New Roman" w:hAnsi="Times New Roman"/>
          <w:snapToGrid w:val="0"/>
        </w:rPr>
        <w:t xml:space="preserve">(2) </w:t>
      </w:r>
      <w:r w:rsidR="009E26A1" w:rsidRPr="00A66E54">
        <w:rPr>
          <w:rFonts w:ascii="Times New Roman" w:hAnsi="Times New Roman"/>
          <w:snapToGrid w:val="0"/>
        </w:rPr>
        <w:t>Comitetul se organizează şi funcţionează pe lângă Ministerul Sănătăţii Publice.</w:t>
      </w:r>
    </w:p>
    <w:p w:rsidR="008D62B6" w:rsidRDefault="00D722CC" w:rsidP="008D62B6">
      <w:pPr>
        <w:pStyle w:val="ListParagraph"/>
        <w:spacing w:line="240" w:lineRule="auto"/>
        <w:ind w:left="0"/>
        <w:jc w:val="both"/>
        <w:rPr>
          <w:rFonts w:ascii="Times New Roman" w:hAnsi="Times New Roman"/>
          <w:snapToGrid w:val="0"/>
        </w:rPr>
      </w:pPr>
      <w:r w:rsidRPr="00A66E54">
        <w:rPr>
          <w:rFonts w:ascii="Times New Roman" w:hAnsi="Times New Roman"/>
          <w:snapToGrid w:val="0"/>
        </w:rPr>
        <w:t>Art.</w:t>
      </w:r>
      <w:r w:rsidR="009E26A1" w:rsidRPr="00A66E54">
        <w:rPr>
          <w:rFonts w:ascii="Times New Roman" w:hAnsi="Times New Roman"/>
          <w:snapToGrid w:val="0"/>
        </w:rPr>
        <w:t>2.Scopul comitetului este să elaboreze politici şi strategii în domeniul nutriţiei în vederea îmbunătăţirii stării de sănătate a populaţiei.</w:t>
      </w:r>
    </w:p>
    <w:p w:rsidR="0053479E" w:rsidRPr="00D770AA" w:rsidRDefault="008D62B6" w:rsidP="00D770AA">
      <w:pPr>
        <w:pStyle w:val="ListParagraph"/>
        <w:spacing w:line="240" w:lineRule="auto"/>
        <w:ind w:left="0"/>
        <w:jc w:val="both"/>
        <w:rPr>
          <w:rFonts w:ascii="Times New Roman" w:hAnsi="Times New Roman"/>
        </w:rPr>
      </w:pPr>
      <w:r>
        <w:rPr>
          <w:rFonts w:ascii="Times New Roman" w:hAnsi="Times New Roman"/>
          <w:snapToGrid w:val="0"/>
        </w:rPr>
        <w:tab/>
      </w:r>
      <w:r w:rsidR="009E26A1" w:rsidRPr="00A66E54">
        <w:rPr>
          <w:rFonts w:ascii="Times New Roman" w:hAnsi="Times New Roman"/>
        </w:rPr>
        <w:t>OrdinulNr. 1955 din 18 octombrie 1995pentru aprobarea Normelor de igienă privind unităţile pentru ocrotirea, educarea şi instruirea copiilor şi tinerilor</w:t>
      </w:r>
      <w:r w:rsidR="00452880" w:rsidRPr="00A66E54">
        <w:rPr>
          <w:rStyle w:val="FootnoteReference"/>
          <w:rFonts w:ascii="Times New Roman" w:hAnsi="Times New Roman"/>
        </w:rPr>
        <w:footnoteReference w:id="35"/>
      </w:r>
      <w:r w:rsidR="009E26A1" w:rsidRPr="00A66E54">
        <w:rPr>
          <w:rFonts w:ascii="Times New Roman" w:hAnsi="Times New Roman"/>
        </w:rPr>
        <w:t xml:space="preserve">:Art. 17. Conducerile creşelor, leagănelor, grădiniţelor cu program prelungit şi săptămânal, ale unităţilor şcolare cu semiinternat, internat şi cantină şcolară, ale caselor de copii preşcolari şi şcolari, ale unităţilor de învăţământ superior cu cantină studenţească şi ale taberelor de odihnă vor asigura o alimentaţie colectivă adaptată vârstei şi stării de sănătate, specificului activităţii şi anotimpului, </w:t>
      </w:r>
      <w:r w:rsidR="009E26A1" w:rsidRPr="00A66E54">
        <w:rPr>
          <w:rFonts w:ascii="Times New Roman" w:hAnsi="Times New Roman"/>
        </w:rPr>
        <w:lastRenderedPageBreak/>
        <w:t>asigurându-se un aport caloric şi nutritiv în conformitate cu recomandările Ministerului Sănătăţii.</w:t>
      </w:r>
    </w:p>
    <w:p w:rsidR="009E26A1" w:rsidRPr="008F22D4" w:rsidRDefault="004270B2" w:rsidP="0071299D">
      <w:pPr>
        <w:pStyle w:val="Heading1"/>
        <w:rPr>
          <w:rFonts w:ascii="Times New Roman" w:hAnsi="Times New Roman" w:cs="Times New Roman"/>
          <w:sz w:val="22"/>
          <w:szCs w:val="22"/>
        </w:rPr>
      </w:pPr>
      <w:bookmarkStart w:id="7" w:name="_Toc1037615"/>
      <w:r w:rsidRPr="008F22D4">
        <w:rPr>
          <w:rFonts w:ascii="Times New Roman" w:hAnsi="Times New Roman" w:cs="Times New Roman"/>
          <w:sz w:val="22"/>
          <w:szCs w:val="22"/>
        </w:rPr>
        <w:t>g.</w:t>
      </w:r>
      <w:r w:rsidR="006B241D" w:rsidRPr="008F22D4">
        <w:rPr>
          <w:rFonts w:ascii="Times New Roman" w:hAnsi="Times New Roman" w:cs="Times New Roman"/>
          <w:sz w:val="22"/>
          <w:szCs w:val="22"/>
        </w:rPr>
        <w:t>Analiza grupurilor populaționale</w:t>
      </w:r>
      <w:bookmarkEnd w:id="7"/>
    </w:p>
    <w:p w:rsidR="008C29CC" w:rsidRPr="00A66E54" w:rsidRDefault="009E26A1" w:rsidP="00A66E54">
      <w:pPr>
        <w:autoSpaceDE w:val="0"/>
        <w:autoSpaceDN w:val="0"/>
        <w:adjustRightInd w:val="0"/>
        <w:jc w:val="both"/>
        <w:rPr>
          <w:bCs/>
          <w:color w:val="FF0000"/>
          <w:sz w:val="22"/>
          <w:szCs w:val="22"/>
          <w:lang w:val="ro-RO" w:eastAsia="ro-RO"/>
        </w:rPr>
      </w:pPr>
      <w:r w:rsidRPr="00A66E54">
        <w:rPr>
          <w:bCs/>
          <w:color w:val="FF0000"/>
          <w:sz w:val="22"/>
          <w:szCs w:val="22"/>
          <w:lang w:val="ro-RO" w:eastAsia="ro-RO"/>
        </w:rPr>
        <w:tab/>
      </w:r>
    </w:p>
    <w:p w:rsidR="00281536" w:rsidRPr="008D62B6" w:rsidRDefault="00281536" w:rsidP="00A66E54">
      <w:pPr>
        <w:pStyle w:val="HTMLPreformatted"/>
        <w:shd w:val="clear" w:color="auto" w:fill="FFFFFF"/>
        <w:jc w:val="both"/>
        <w:rPr>
          <w:rFonts w:ascii="Times New Roman" w:hAnsi="Times New Roman" w:cs="Times New Roman"/>
          <w:color w:val="212121"/>
          <w:sz w:val="22"/>
          <w:szCs w:val="22"/>
        </w:rPr>
      </w:pPr>
      <w:r w:rsidRPr="00A66E54">
        <w:rPr>
          <w:rFonts w:ascii="Times New Roman" w:hAnsi="Times New Roman" w:cs="Times New Roman"/>
          <w:sz w:val="22"/>
          <w:szCs w:val="22"/>
        </w:rPr>
        <w:t xml:space="preserve">În 2018, OMS a publicat raportul </w:t>
      </w:r>
      <w:r w:rsidRPr="00A66E54">
        <w:rPr>
          <w:rFonts w:ascii="Times New Roman" w:hAnsi="Times New Roman" w:cs="Times New Roman"/>
          <w:i/>
          <w:color w:val="212121"/>
          <w:sz w:val="22"/>
          <w:szCs w:val="22"/>
        </w:rPr>
        <w:t xml:space="preserve">Alimentație </w:t>
      </w:r>
      <w:r w:rsidR="00B85413" w:rsidRPr="00A66E54">
        <w:rPr>
          <w:rFonts w:ascii="Times New Roman" w:hAnsi="Times New Roman" w:cs="Times New Roman"/>
          <w:i/>
          <w:color w:val="212121"/>
          <w:sz w:val="22"/>
          <w:szCs w:val="22"/>
        </w:rPr>
        <w:t xml:space="preserve">și nutriție mai bune în </w:t>
      </w:r>
      <w:r w:rsidRPr="00A66E54">
        <w:rPr>
          <w:rFonts w:ascii="Times New Roman" w:hAnsi="Times New Roman" w:cs="Times New Roman"/>
          <w:i/>
          <w:color w:val="212121"/>
          <w:sz w:val="22"/>
          <w:szCs w:val="22"/>
        </w:rPr>
        <w:t>Europa:un raport de progres care monitorizează implementarea politici</w:t>
      </w:r>
      <w:r w:rsidR="00B85413" w:rsidRPr="00A66E54">
        <w:rPr>
          <w:rFonts w:ascii="Times New Roman" w:hAnsi="Times New Roman" w:cs="Times New Roman"/>
          <w:i/>
          <w:color w:val="212121"/>
          <w:sz w:val="22"/>
          <w:szCs w:val="22"/>
        </w:rPr>
        <w:t xml:space="preserve"> în Regiunea E</w:t>
      </w:r>
      <w:r w:rsidRPr="00A66E54">
        <w:rPr>
          <w:rFonts w:ascii="Times New Roman" w:hAnsi="Times New Roman" w:cs="Times New Roman"/>
          <w:i/>
          <w:color w:val="212121"/>
          <w:sz w:val="22"/>
          <w:szCs w:val="22"/>
        </w:rPr>
        <w:t>uropeană a OMS</w:t>
      </w:r>
      <w:r w:rsidR="00B85413" w:rsidRPr="00A66E54">
        <w:rPr>
          <w:rFonts w:ascii="Times New Roman" w:hAnsi="Times New Roman" w:cs="Times New Roman"/>
          <w:i/>
          <w:color w:val="212121"/>
          <w:sz w:val="22"/>
          <w:szCs w:val="22"/>
        </w:rPr>
        <w:t>:</w:t>
      </w:r>
      <w:r w:rsidR="00B85413" w:rsidRPr="00A66E54">
        <w:rPr>
          <w:rStyle w:val="FootnoteReference"/>
          <w:rFonts w:ascii="Times New Roman" w:hAnsi="Times New Roman"/>
          <w:sz w:val="22"/>
          <w:szCs w:val="22"/>
        </w:rPr>
        <w:footnoteReference w:id="36"/>
      </w:r>
      <w:r w:rsidRPr="00A66E54">
        <w:rPr>
          <w:rFonts w:ascii="Times New Roman" w:hAnsi="Times New Roman" w:cs="Times New Roman"/>
          <w:sz w:val="22"/>
          <w:szCs w:val="22"/>
        </w:rPr>
        <w:tab/>
      </w:r>
    </w:p>
    <w:p w:rsidR="00583228" w:rsidRPr="00A66E54" w:rsidRDefault="00D770AA" w:rsidP="00A66E54">
      <w:pPr>
        <w:pStyle w:val="HTMLPreformatted"/>
        <w:shd w:val="clear" w:color="auto" w:fill="FFFFFF"/>
        <w:jc w:val="both"/>
        <w:rPr>
          <w:rFonts w:ascii="Times New Roman" w:hAnsi="Times New Roman" w:cs="Times New Roman"/>
          <w:color w:val="212121"/>
          <w:sz w:val="22"/>
          <w:szCs w:val="22"/>
        </w:rPr>
      </w:pPr>
      <w:r>
        <w:rPr>
          <w:rFonts w:ascii="Times New Roman" w:hAnsi="Times New Roman" w:cs="Times New Roman"/>
          <w:sz w:val="22"/>
          <w:szCs w:val="22"/>
        </w:rPr>
        <w:t xml:space="preserve">          S</w:t>
      </w:r>
      <w:r w:rsidR="008C29CC" w:rsidRPr="00A66E54">
        <w:rPr>
          <w:rFonts w:ascii="Times New Roman" w:hAnsi="Times New Roman" w:cs="Times New Roman"/>
          <w:sz w:val="22"/>
          <w:szCs w:val="22"/>
        </w:rPr>
        <w:t xml:space="preserve">erviciile de îngrijire medicală primară </w:t>
      </w:r>
      <w:r w:rsidR="00DA4ED8" w:rsidRPr="00A66E54">
        <w:rPr>
          <w:rFonts w:ascii="Times New Roman" w:hAnsi="Times New Roman" w:cs="Times New Roman"/>
          <w:sz w:val="22"/>
          <w:szCs w:val="22"/>
        </w:rPr>
        <w:t>referitoare</w:t>
      </w:r>
      <w:r w:rsidR="008C29CC" w:rsidRPr="00A66E54">
        <w:rPr>
          <w:rFonts w:ascii="Times New Roman" w:hAnsi="Times New Roman" w:cs="Times New Roman"/>
          <w:sz w:val="22"/>
          <w:szCs w:val="22"/>
        </w:rPr>
        <w:t xml:space="preserve"> la nutriție și greutate corporală </w:t>
      </w:r>
      <w:r w:rsidR="00DA4ED8" w:rsidRPr="00A66E54">
        <w:rPr>
          <w:rFonts w:ascii="Times New Roman" w:hAnsi="Times New Roman" w:cs="Times New Roman"/>
          <w:sz w:val="22"/>
          <w:szCs w:val="22"/>
        </w:rPr>
        <w:t>ajută</w:t>
      </w:r>
      <w:r w:rsidR="008C29CC" w:rsidRPr="00A66E54">
        <w:rPr>
          <w:rFonts w:ascii="Times New Roman" w:hAnsi="Times New Roman" w:cs="Times New Roman"/>
          <w:sz w:val="22"/>
          <w:szCs w:val="22"/>
        </w:rPr>
        <w:t xml:space="preserve"> pacientii </w:t>
      </w:r>
      <w:r w:rsidR="00DA4ED8" w:rsidRPr="00A66E54">
        <w:rPr>
          <w:rFonts w:ascii="Times New Roman" w:hAnsi="Times New Roman" w:cs="Times New Roman"/>
          <w:sz w:val="22"/>
          <w:szCs w:val="22"/>
        </w:rPr>
        <w:t>să își gestioneze</w:t>
      </w:r>
      <w:r w:rsidR="008C29CC" w:rsidRPr="00A66E54">
        <w:rPr>
          <w:rFonts w:ascii="Times New Roman" w:hAnsi="Times New Roman" w:cs="Times New Roman"/>
          <w:sz w:val="22"/>
          <w:szCs w:val="22"/>
        </w:rPr>
        <w:t xml:space="preserve"> greutatea </w:t>
      </w:r>
      <w:r w:rsidR="00DA4ED8" w:rsidRPr="00A66E54">
        <w:rPr>
          <w:rFonts w:ascii="Times New Roman" w:hAnsi="Times New Roman" w:cs="Times New Roman"/>
          <w:sz w:val="22"/>
          <w:szCs w:val="22"/>
        </w:rPr>
        <w:t>în</w:t>
      </w:r>
      <w:r w:rsidR="008C29CC" w:rsidRPr="00A66E54">
        <w:rPr>
          <w:rFonts w:ascii="Times New Roman" w:hAnsi="Times New Roman" w:cs="Times New Roman"/>
          <w:sz w:val="22"/>
          <w:szCs w:val="22"/>
        </w:rPr>
        <w:t xml:space="preserve"> termen scurt.</w:t>
      </w:r>
      <w:r w:rsidR="00DA4ED8" w:rsidRPr="00A66E54">
        <w:rPr>
          <w:rFonts w:ascii="Times New Roman" w:hAnsi="Times New Roman" w:cs="Times New Roman"/>
          <w:sz w:val="22"/>
          <w:szCs w:val="22"/>
        </w:rPr>
        <w:t>C</w:t>
      </w:r>
      <w:r w:rsidR="008C29CC" w:rsidRPr="00A66E54">
        <w:rPr>
          <w:rFonts w:ascii="Times New Roman" w:hAnsi="Times New Roman" w:cs="Times New Roman"/>
          <w:sz w:val="22"/>
          <w:szCs w:val="22"/>
        </w:rPr>
        <w:t xml:space="preserve">ele mai bune rezultate sunt observate atunci când intervenția este </w:t>
      </w:r>
      <w:r w:rsidR="00DA4ED8" w:rsidRPr="00A66E54">
        <w:rPr>
          <w:rFonts w:ascii="Times New Roman" w:hAnsi="Times New Roman" w:cs="Times New Roman"/>
          <w:sz w:val="22"/>
          <w:szCs w:val="22"/>
        </w:rPr>
        <w:t>adaptată</w:t>
      </w:r>
      <w:r w:rsidR="008C29CC" w:rsidRPr="00A66E54">
        <w:rPr>
          <w:rFonts w:ascii="Times New Roman" w:hAnsi="Times New Roman" w:cs="Times New Roman"/>
          <w:sz w:val="22"/>
          <w:szCs w:val="22"/>
        </w:rPr>
        <w:t xml:space="preserve"> cerințelor și barierelor </w:t>
      </w:r>
      <w:r w:rsidR="00DA4ED8" w:rsidRPr="00A66E54">
        <w:rPr>
          <w:rFonts w:ascii="Times New Roman" w:hAnsi="Times New Roman" w:cs="Times New Roman"/>
          <w:sz w:val="22"/>
          <w:szCs w:val="22"/>
        </w:rPr>
        <w:t>individuale</w:t>
      </w:r>
      <w:r w:rsidR="008C29CC" w:rsidRPr="00A66E54">
        <w:rPr>
          <w:rFonts w:ascii="Times New Roman" w:hAnsi="Times New Roman" w:cs="Times New Roman"/>
          <w:sz w:val="22"/>
          <w:szCs w:val="22"/>
        </w:rPr>
        <w:t xml:space="preserve">. Oficiul Regional pentru Europa al OMS a indicat că serviciile </w:t>
      </w:r>
      <w:r w:rsidR="00DA4ED8" w:rsidRPr="00A66E54">
        <w:rPr>
          <w:rFonts w:ascii="Times New Roman" w:hAnsi="Times New Roman" w:cs="Times New Roman"/>
          <w:sz w:val="22"/>
          <w:szCs w:val="22"/>
        </w:rPr>
        <w:t>care abordează</w:t>
      </w:r>
      <w:r w:rsidR="008C29CC" w:rsidRPr="00A66E54">
        <w:rPr>
          <w:rFonts w:ascii="Times New Roman" w:hAnsi="Times New Roman" w:cs="Times New Roman"/>
          <w:sz w:val="22"/>
          <w:szCs w:val="22"/>
        </w:rPr>
        <w:t xml:space="preserve"> dieta și activitatea fizicăsimultan sunt cele mai eficiente. Trimitere</w:t>
      </w:r>
      <w:r w:rsidR="00576B40" w:rsidRPr="00A66E54">
        <w:rPr>
          <w:rFonts w:ascii="Times New Roman" w:hAnsi="Times New Roman" w:cs="Times New Roman"/>
          <w:sz w:val="22"/>
          <w:szCs w:val="22"/>
        </w:rPr>
        <w:t>a</w:t>
      </w:r>
      <w:r w:rsidR="008C29CC" w:rsidRPr="00A66E54">
        <w:rPr>
          <w:rFonts w:ascii="Times New Roman" w:hAnsi="Times New Roman" w:cs="Times New Roman"/>
          <w:sz w:val="22"/>
          <w:szCs w:val="22"/>
        </w:rPr>
        <w:t xml:space="preserve"> inițială </w:t>
      </w:r>
      <w:r w:rsidR="00F9238C" w:rsidRPr="00A66E54">
        <w:rPr>
          <w:rFonts w:ascii="Times New Roman" w:hAnsi="Times New Roman" w:cs="Times New Roman"/>
          <w:sz w:val="22"/>
          <w:szCs w:val="22"/>
        </w:rPr>
        <w:t xml:space="preserve">a pacientului </w:t>
      </w:r>
      <w:r w:rsidR="008C29CC" w:rsidRPr="00A66E54">
        <w:rPr>
          <w:rFonts w:ascii="Times New Roman" w:hAnsi="Times New Roman" w:cs="Times New Roman"/>
          <w:sz w:val="22"/>
          <w:szCs w:val="22"/>
        </w:rPr>
        <w:t xml:space="preserve">de către un </w:t>
      </w:r>
      <w:r w:rsidR="00576B40" w:rsidRPr="00A66E54">
        <w:rPr>
          <w:rFonts w:ascii="Times New Roman" w:hAnsi="Times New Roman" w:cs="Times New Roman"/>
          <w:sz w:val="22"/>
          <w:szCs w:val="22"/>
        </w:rPr>
        <w:t>medic de familie</w:t>
      </w:r>
      <w:r w:rsidR="00F9238C" w:rsidRPr="00A66E54">
        <w:rPr>
          <w:rFonts w:ascii="Times New Roman" w:hAnsi="Times New Roman" w:cs="Times New Roman"/>
          <w:sz w:val="22"/>
          <w:szCs w:val="22"/>
        </w:rPr>
        <w:t xml:space="preserve"> spre servicii specializate</w:t>
      </w:r>
      <w:r w:rsidR="00576B40" w:rsidRPr="00A66E54">
        <w:rPr>
          <w:rFonts w:ascii="Times New Roman" w:hAnsi="Times New Roman" w:cs="Times New Roman"/>
          <w:sz w:val="22"/>
          <w:szCs w:val="22"/>
        </w:rPr>
        <w:t xml:space="preserve"> și </w:t>
      </w:r>
      <w:r w:rsidR="008C29CC" w:rsidRPr="00A66E54">
        <w:rPr>
          <w:rFonts w:ascii="Times New Roman" w:hAnsi="Times New Roman" w:cs="Times New Roman"/>
          <w:sz w:val="22"/>
          <w:szCs w:val="22"/>
        </w:rPr>
        <w:t>urmărire</w:t>
      </w:r>
      <w:r w:rsidR="00576B40" w:rsidRPr="00A66E54">
        <w:rPr>
          <w:rFonts w:ascii="Times New Roman" w:hAnsi="Times New Roman" w:cs="Times New Roman"/>
          <w:sz w:val="22"/>
          <w:szCs w:val="22"/>
        </w:rPr>
        <w:t>aulterioară</w:t>
      </w:r>
      <w:r w:rsidR="008C29CC" w:rsidRPr="00A66E54">
        <w:rPr>
          <w:rFonts w:ascii="Times New Roman" w:hAnsi="Times New Roman" w:cs="Times New Roman"/>
          <w:sz w:val="22"/>
          <w:szCs w:val="22"/>
        </w:rPr>
        <w:t xml:space="preserve"> de</w:t>
      </w:r>
      <w:r w:rsidR="00576B40" w:rsidRPr="00A66E54">
        <w:rPr>
          <w:rFonts w:ascii="Times New Roman" w:hAnsi="Times New Roman" w:cs="Times New Roman"/>
          <w:sz w:val="22"/>
          <w:szCs w:val="22"/>
        </w:rPr>
        <w:t xml:space="preserve"> către</w:t>
      </w:r>
      <w:r w:rsidR="008C29CC" w:rsidRPr="00A66E54">
        <w:rPr>
          <w:rFonts w:ascii="Times New Roman" w:hAnsi="Times New Roman" w:cs="Times New Roman"/>
          <w:sz w:val="22"/>
          <w:szCs w:val="22"/>
        </w:rPr>
        <w:t xml:space="preserve"> asistente</w:t>
      </w:r>
      <w:r w:rsidR="00576B40" w:rsidRPr="00A66E54">
        <w:rPr>
          <w:rFonts w:ascii="Times New Roman" w:hAnsi="Times New Roman" w:cs="Times New Roman"/>
          <w:sz w:val="22"/>
          <w:szCs w:val="22"/>
        </w:rPr>
        <w:t>le</w:t>
      </w:r>
      <w:r w:rsidR="008C29CC" w:rsidRPr="00A66E54">
        <w:rPr>
          <w:rFonts w:ascii="Times New Roman" w:hAnsi="Times New Roman" w:cs="Times New Roman"/>
          <w:sz w:val="22"/>
          <w:szCs w:val="22"/>
        </w:rPr>
        <w:t xml:space="preserve"> medicale și </w:t>
      </w:r>
      <w:r w:rsidR="00576B40" w:rsidRPr="00A66E54">
        <w:rPr>
          <w:rFonts w:ascii="Times New Roman" w:hAnsi="Times New Roman" w:cs="Times New Roman"/>
          <w:sz w:val="22"/>
          <w:szCs w:val="22"/>
        </w:rPr>
        <w:t xml:space="preserve">grupuri de profesioniști </w:t>
      </w:r>
      <w:r w:rsidR="008C29CC" w:rsidRPr="00A66E54">
        <w:rPr>
          <w:rFonts w:ascii="Times New Roman" w:hAnsi="Times New Roman" w:cs="Times New Roman"/>
          <w:sz w:val="22"/>
          <w:szCs w:val="22"/>
        </w:rPr>
        <w:t>(cum ar fi dieteticieni și fizioterapeuți)</w:t>
      </w:r>
      <w:r w:rsidR="00576B40" w:rsidRPr="00A66E54">
        <w:rPr>
          <w:rFonts w:ascii="Times New Roman" w:hAnsi="Times New Roman" w:cs="Times New Roman"/>
          <w:sz w:val="22"/>
          <w:szCs w:val="22"/>
        </w:rPr>
        <w:t xml:space="preserve"> dau </w:t>
      </w:r>
      <w:r w:rsidR="008C29CC" w:rsidRPr="00A66E54">
        <w:rPr>
          <w:rFonts w:ascii="Times New Roman" w:hAnsi="Times New Roman" w:cs="Times New Roman"/>
          <w:sz w:val="22"/>
          <w:szCs w:val="22"/>
        </w:rPr>
        <w:t>rezultate mai bune, deoarece</w:t>
      </w:r>
      <w:r w:rsidR="00576B40" w:rsidRPr="00A66E54">
        <w:rPr>
          <w:rFonts w:ascii="Times New Roman" w:hAnsi="Times New Roman" w:cs="Times New Roman"/>
          <w:sz w:val="22"/>
          <w:szCs w:val="22"/>
        </w:rPr>
        <w:t xml:space="preserve"> pacientul are nevoie de sprijin în gestionarea greutății</w:t>
      </w:r>
      <w:r w:rsidR="008C29CC" w:rsidRPr="00A66E54">
        <w:rPr>
          <w:rFonts w:ascii="Times New Roman" w:hAnsi="Times New Roman" w:cs="Times New Roman"/>
          <w:sz w:val="22"/>
          <w:szCs w:val="22"/>
        </w:rPr>
        <w:t xml:space="preserve"> pe termen mai lung</w:t>
      </w:r>
      <w:r w:rsidR="00576B40" w:rsidRPr="00A66E54">
        <w:rPr>
          <w:rFonts w:ascii="Times New Roman" w:hAnsi="Times New Roman" w:cs="Times New Roman"/>
          <w:sz w:val="22"/>
          <w:szCs w:val="22"/>
        </w:rPr>
        <w:t>.</w:t>
      </w:r>
      <w:r w:rsidR="00583228" w:rsidRPr="00A66E54">
        <w:rPr>
          <w:rFonts w:ascii="Times New Roman" w:hAnsi="Times New Roman" w:cs="Times New Roman"/>
          <w:color w:val="212121"/>
          <w:sz w:val="22"/>
          <w:szCs w:val="22"/>
        </w:rPr>
        <w:t>Ca urmare, Planul de acțiune al OMS privind alimentația și nutriția</w:t>
      </w:r>
      <w:r w:rsidR="007D25EF" w:rsidRPr="00A66E54">
        <w:rPr>
          <w:rFonts w:ascii="Times New Roman" w:hAnsi="Times New Roman" w:cs="Times New Roman"/>
          <w:color w:val="212121"/>
          <w:sz w:val="22"/>
          <w:szCs w:val="22"/>
        </w:rPr>
        <w:t xml:space="preserve">2015-2020 </w:t>
      </w:r>
      <w:r w:rsidR="00CB2E05" w:rsidRPr="00A66E54">
        <w:rPr>
          <w:rFonts w:ascii="Times New Roman" w:hAnsi="Times New Roman" w:cs="Times New Roman"/>
          <w:color w:val="212121"/>
          <w:sz w:val="22"/>
          <w:szCs w:val="22"/>
        </w:rPr>
        <w:t xml:space="preserve">solicită statele membre să se asigure </w:t>
      </w:r>
      <w:r w:rsidR="00583228" w:rsidRPr="00A66E54">
        <w:rPr>
          <w:rFonts w:ascii="Times New Roman" w:hAnsi="Times New Roman" w:cs="Times New Roman"/>
          <w:color w:val="212121"/>
          <w:sz w:val="22"/>
          <w:szCs w:val="22"/>
        </w:rPr>
        <w:t>că nutriția și alimentația sănătoasă sunt prioritare însistemele de sănătate și de îngrijire socială centrate pe oameni, inclusivconsiliere nutrițională în asistența medicală primară;</w:t>
      </w:r>
      <w:r w:rsidR="00CB2E05" w:rsidRPr="00A66E54">
        <w:rPr>
          <w:rFonts w:ascii="Times New Roman" w:hAnsi="Times New Roman" w:cs="Times New Roman"/>
          <w:color w:val="212121"/>
          <w:sz w:val="22"/>
          <w:szCs w:val="22"/>
        </w:rPr>
        <w:t xml:space="preserve"> să asigureacoperiregenerală pentru problemele legate de dietă ce pot fi prevenite și tratate</w:t>
      </w:r>
      <w:r w:rsidR="000549BE" w:rsidRPr="00A66E54">
        <w:rPr>
          <w:rFonts w:ascii="Times New Roman" w:hAnsi="Times New Roman" w:cs="Times New Roman"/>
          <w:color w:val="212121"/>
          <w:sz w:val="22"/>
          <w:szCs w:val="22"/>
        </w:rPr>
        <w:t>, oferind servicii de calitate prin profesioniști în sănătate calificați; să stabilească evaluare nutrițională</w:t>
      </w:r>
      <w:r w:rsidR="00583228" w:rsidRPr="00A66E54">
        <w:rPr>
          <w:rFonts w:ascii="Times New Roman" w:hAnsi="Times New Roman" w:cs="Times New Roman"/>
          <w:color w:val="212121"/>
          <w:sz w:val="22"/>
          <w:szCs w:val="22"/>
        </w:rPr>
        <w:t xml:space="preserve"> și </w:t>
      </w:r>
      <w:r w:rsidR="000549BE" w:rsidRPr="00A66E54">
        <w:rPr>
          <w:rFonts w:ascii="Times New Roman" w:hAnsi="Times New Roman" w:cs="Times New Roman"/>
          <w:color w:val="212121"/>
          <w:sz w:val="22"/>
          <w:szCs w:val="22"/>
        </w:rPr>
        <w:t>proced</w:t>
      </w:r>
      <w:r w:rsidR="007D25EF" w:rsidRPr="00A66E54">
        <w:rPr>
          <w:rFonts w:ascii="Times New Roman" w:hAnsi="Times New Roman" w:cs="Times New Roman"/>
          <w:color w:val="212121"/>
          <w:sz w:val="22"/>
          <w:szCs w:val="22"/>
        </w:rPr>
        <w:t>uri</w:t>
      </w:r>
      <w:r w:rsidR="000549BE" w:rsidRPr="00A66E54">
        <w:rPr>
          <w:rFonts w:ascii="Times New Roman" w:hAnsi="Times New Roman" w:cs="Times New Roman"/>
          <w:color w:val="212121"/>
          <w:sz w:val="22"/>
          <w:szCs w:val="22"/>
        </w:rPr>
        <w:t xml:space="preserve"> de  intervenție </w:t>
      </w:r>
      <w:r w:rsidR="00583228" w:rsidRPr="00A66E54">
        <w:rPr>
          <w:rFonts w:ascii="Times New Roman" w:hAnsi="Times New Roman" w:cs="Times New Roman"/>
          <w:color w:val="212121"/>
          <w:sz w:val="22"/>
          <w:szCs w:val="22"/>
        </w:rPr>
        <w:t>pentru diferite grupe de vârstă, în special pentru copiiși persoanele în vârstă</w:t>
      </w:r>
      <w:r w:rsidR="007D25EF" w:rsidRPr="00A66E54">
        <w:rPr>
          <w:rFonts w:ascii="Times New Roman" w:hAnsi="Times New Roman" w:cs="Times New Roman"/>
          <w:color w:val="212121"/>
          <w:sz w:val="22"/>
          <w:szCs w:val="22"/>
        </w:rPr>
        <w:t>.</w:t>
      </w:r>
    </w:p>
    <w:p w:rsidR="008D62B6" w:rsidRDefault="00884438" w:rsidP="00A66E54">
      <w:pPr>
        <w:pStyle w:val="HTMLPreformatted"/>
        <w:shd w:val="clear" w:color="auto" w:fill="FFFFFF"/>
        <w:jc w:val="both"/>
        <w:rPr>
          <w:rFonts w:ascii="Times New Roman" w:hAnsi="Times New Roman" w:cs="Times New Roman"/>
          <w:color w:val="212121"/>
          <w:sz w:val="22"/>
          <w:szCs w:val="22"/>
        </w:rPr>
      </w:pPr>
      <w:r w:rsidRPr="00A66E54">
        <w:rPr>
          <w:rFonts w:ascii="Times New Roman" w:hAnsi="Times New Roman" w:cs="Times New Roman"/>
          <w:bCs/>
          <w:color w:val="FF0000"/>
          <w:sz w:val="22"/>
          <w:szCs w:val="22"/>
        </w:rPr>
        <w:tab/>
      </w:r>
      <w:r w:rsidR="009D3E70" w:rsidRPr="00A66E54">
        <w:rPr>
          <w:rFonts w:ascii="Times New Roman" w:hAnsi="Times New Roman" w:cs="Times New Roman"/>
          <w:color w:val="212121"/>
          <w:sz w:val="22"/>
          <w:szCs w:val="22"/>
        </w:rPr>
        <w:t>Provocările pentru furnizarea acestor servicii în asistența medicală primarăsunt numeroase. Multe studii au constatat lipsa unor orientări clare în</w:t>
      </w:r>
      <w:r w:rsidRPr="00A66E54">
        <w:rPr>
          <w:rFonts w:ascii="Times New Roman" w:hAnsi="Times New Roman" w:cs="Times New Roman"/>
          <w:color w:val="212121"/>
          <w:sz w:val="22"/>
          <w:szCs w:val="22"/>
        </w:rPr>
        <w:t xml:space="preserve"> ceea ce privește </w:t>
      </w:r>
      <w:r w:rsidR="009D3E70" w:rsidRPr="00A66E54">
        <w:rPr>
          <w:rFonts w:ascii="Times New Roman" w:hAnsi="Times New Roman" w:cs="Times New Roman"/>
          <w:color w:val="212121"/>
          <w:sz w:val="22"/>
          <w:szCs w:val="22"/>
        </w:rPr>
        <w:t>recomandări</w:t>
      </w:r>
      <w:r w:rsidRPr="00A66E54">
        <w:rPr>
          <w:rFonts w:ascii="Times New Roman" w:hAnsi="Times New Roman" w:cs="Times New Roman"/>
          <w:color w:val="212121"/>
          <w:sz w:val="22"/>
          <w:szCs w:val="22"/>
        </w:rPr>
        <w:t>le</w:t>
      </w:r>
      <w:r w:rsidR="009D3E70" w:rsidRPr="00A66E54">
        <w:rPr>
          <w:rFonts w:ascii="Times New Roman" w:hAnsi="Times New Roman" w:cs="Times New Roman"/>
          <w:color w:val="212121"/>
          <w:sz w:val="22"/>
          <w:szCs w:val="22"/>
        </w:rPr>
        <w:t xml:space="preserve"> clinice; cunoștințe și competențe depășiteale furnizorilor de asistență medicală primară, inclusiv </w:t>
      </w:r>
      <w:r w:rsidRPr="00A66E54">
        <w:rPr>
          <w:rFonts w:ascii="Times New Roman" w:hAnsi="Times New Roman" w:cs="Times New Roman"/>
          <w:color w:val="212121"/>
          <w:sz w:val="22"/>
          <w:szCs w:val="22"/>
        </w:rPr>
        <w:t>lipsa abilităților</w:t>
      </w:r>
      <w:r w:rsidR="009D3E70" w:rsidRPr="00A66E54">
        <w:rPr>
          <w:rFonts w:ascii="Times New Roman" w:hAnsi="Times New Roman" w:cs="Times New Roman"/>
          <w:color w:val="212121"/>
          <w:sz w:val="22"/>
          <w:szCs w:val="22"/>
        </w:rPr>
        <w:t xml:space="preserve"> de evaluare a rezistenței pacientului la schimbarea comportamentului</w:t>
      </w:r>
      <w:r w:rsidRPr="00A66E54">
        <w:rPr>
          <w:rFonts w:ascii="Times New Roman" w:hAnsi="Times New Roman" w:cs="Times New Roman"/>
          <w:color w:val="212121"/>
          <w:sz w:val="22"/>
          <w:szCs w:val="22"/>
        </w:rPr>
        <w:t xml:space="preserve">, </w:t>
      </w:r>
      <w:r w:rsidR="009D3E70" w:rsidRPr="00A66E54">
        <w:rPr>
          <w:rFonts w:ascii="Times New Roman" w:hAnsi="Times New Roman" w:cs="Times New Roman"/>
          <w:color w:val="212121"/>
          <w:sz w:val="22"/>
          <w:szCs w:val="22"/>
        </w:rPr>
        <w:t xml:space="preserve">împărțirea </w:t>
      </w:r>
      <w:r w:rsidRPr="00A66E54">
        <w:rPr>
          <w:rFonts w:ascii="Times New Roman" w:hAnsi="Times New Roman" w:cs="Times New Roman"/>
          <w:color w:val="212121"/>
          <w:sz w:val="22"/>
          <w:szCs w:val="22"/>
        </w:rPr>
        <w:t xml:space="preserve">limitată a </w:t>
      </w:r>
      <w:r w:rsidR="009D3E70" w:rsidRPr="00A66E54">
        <w:rPr>
          <w:rFonts w:ascii="Times New Roman" w:hAnsi="Times New Roman" w:cs="Times New Roman"/>
          <w:color w:val="212121"/>
          <w:sz w:val="22"/>
          <w:szCs w:val="22"/>
        </w:rPr>
        <w:t xml:space="preserve">sarcinilor în </w:t>
      </w:r>
      <w:r w:rsidRPr="00A66E54">
        <w:rPr>
          <w:rFonts w:ascii="Times New Roman" w:hAnsi="Times New Roman" w:cs="Times New Roman"/>
          <w:color w:val="212121"/>
          <w:sz w:val="22"/>
          <w:szCs w:val="22"/>
        </w:rPr>
        <w:t xml:space="preserve">cadrul </w:t>
      </w:r>
      <w:r w:rsidR="009D3E70" w:rsidRPr="00A66E54">
        <w:rPr>
          <w:rFonts w:ascii="Times New Roman" w:hAnsi="Times New Roman" w:cs="Times New Roman"/>
          <w:color w:val="212121"/>
          <w:sz w:val="22"/>
          <w:szCs w:val="22"/>
        </w:rPr>
        <w:t>echipe</w:t>
      </w:r>
      <w:r w:rsidRPr="00A66E54">
        <w:rPr>
          <w:rFonts w:ascii="Times New Roman" w:hAnsi="Times New Roman" w:cs="Times New Roman"/>
          <w:color w:val="212121"/>
          <w:sz w:val="22"/>
          <w:szCs w:val="22"/>
        </w:rPr>
        <w:t>lor</w:t>
      </w:r>
      <w:r w:rsidR="009D3E70" w:rsidRPr="00A66E54">
        <w:rPr>
          <w:rFonts w:ascii="Times New Roman" w:hAnsi="Times New Roman" w:cs="Times New Roman"/>
          <w:color w:val="212121"/>
          <w:sz w:val="22"/>
          <w:szCs w:val="22"/>
        </w:rPr>
        <w:t xml:space="preserve"> interdisciplinare (</w:t>
      </w:r>
      <w:r w:rsidRPr="00A66E54">
        <w:rPr>
          <w:rFonts w:ascii="Times New Roman" w:hAnsi="Times New Roman" w:cs="Times New Roman"/>
          <w:color w:val="212121"/>
          <w:sz w:val="22"/>
          <w:szCs w:val="22"/>
        </w:rPr>
        <w:t xml:space="preserve">de ex. </w:t>
      </w:r>
      <w:r w:rsidR="009D3E70" w:rsidRPr="00A66E54">
        <w:rPr>
          <w:rFonts w:ascii="Times New Roman" w:hAnsi="Times New Roman" w:cs="Times New Roman"/>
          <w:color w:val="212121"/>
          <w:sz w:val="22"/>
          <w:szCs w:val="22"/>
        </w:rPr>
        <w:t>medici, asistente medicale, dieteticieni).</w:t>
      </w:r>
    </w:p>
    <w:p w:rsidR="008C29CC" w:rsidRPr="00A66E54" w:rsidRDefault="009F23DE" w:rsidP="00A66E54">
      <w:pPr>
        <w:pStyle w:val="HTMLPreformatted"/>
        <w:shd w:val="clear" w:color="auto" w:fill="FFFFFF"/>
        <w:jc w:val="both"/>
        <w:rPr>
          <w:rFonts w:ascii="Times New Roman" w:hAnsi="Times New Roman" w:cs="Times New Roman"/>
          <w:color w:val="212121"/>
          <w:sz w:val="22"/>
          <w:szCs w:val="22"/>
        </w:rPr>
      </w:pPr>
      <w:r w:rsidRPr="00A66E54">
        <w:rPr>
          <w:rFonts w:ascii="Times New Roman" w:hAnsi="Times New Roman" w:cs="Times New Roman"/>
          <w:color w:val="212121"/>
          <w:sz w:val="22"/>
          <w:szCs w:val="22"/>
          <w:shd w:val="clear" w:color="auto" w:fill="FFFFFF"/>
        </w:rPr>
        <w:tab/>
      </w:r>
      <w:r w:rsidR="00F140BD" w:rsidRPr="00A66E54">
        <w:rPr>
          <w:rFonts w:ascii="Times New Roman" w:hAnsi="Times New Roman" w:cs="Times New Roman"/>
          <w:color w:val="212121"/>
          <w:sz w:val="22"/>
          <w:szCs w:val="22"/>
          <w:shd w:val="clear" w:color="auto" w:fill="FFFFFF"/>
        </w:rPr>
        <w:t xml:space="preserve">Având în vedere povara actuală a bolilor și distribuția acestor factori de risc modificabili, promovarea unor diete sănătoase și a activității fizice ar trebui să fie o competență de bază a furnizorilor de îngrijirii primare în majoritatea țărilor. Oferta serviciilor de sănătate va trebui să </w:t>
      </w:r>
      <w:r w:rsidR="00517672" w:rsidRPr="00A66E54">
        <w:rPr>
          <w:rFonts w:ascii="Times New Roman" w:hAnsi="Times New Roman" w:cs="Times New Roman"/>
          <w:color w:val="212121"/>
          <w:sz w:val="22"/>
          <w:szCs w:val="22"/>
          <w:shd w:val="clear" w:color="auto" w:fill="FFFFFF"/>
        </w:rPr>
        <w:t>încorporeze</w:t>
      </w:r>
      <w:r w:rsidRPr="00A66E54">
        <w:rPr>
          <w:rFonts w:ascii="Times New Roman" w:hAnsi="Times New Roman" w:cs="Times New Roman"/>
          <w:color w:val="212121"/>
          <w:sz w:val="22"/>
          <w:szCs w:val="22"/>
          <w:shd w:val="clear" w:color="auto" w:fill="FFFFFF"/>
        </w:rPr>
        <w:t>serviciile legate de dietă și activitatea fizică.</w:t>
      </w:r>
    </w:p>
    <w:p w:rsidR="009F23DE" w:rsidRPr="00A66E54" w:rsidRDefault="009F23DE" w:rsidP="00A66E54">
      <w:pPr>
        <w:pStyle w:val="z-TopofForm"/>
        <w:rPr>
          <w:rFonts w:ascii="Times New Roman" w:hAnsi="Times New Roman" w:cs="Times New Roman"/>
          <w:sz w:val="22"/>
          <w:szCs w:val="22"/>
        </w:rPr>
      </w:pPr>
      <w:r w:rsidRPr="00A66E54">
        <w:rPr>
          <w:rFonts w:ascii="Times New Roman" w:hAnsi="Times New Roman" w:cs="Times New Roman"/>
          <w:sz w:val="22"/>
          <w:szCs w:val="22"/>
        </w:rPr>
        <w:t>Top of Form</w:t>
      </w:r>
    </w:p>
    <w:p w:rsidR="009F23DE" w:rsidRPr="00A66E54" w:rsidRDefault="009F23DE" w:rsidP="00A66E54">
      <w:pPr>
        <w:pStyle w:val="z-BottomofForm"/>
        <w:rPr>
          <w:rFonts w:ascii="Times New Roman" w:hAnsi="Times New Roman" w:cs="Times New Roman"/>
          <w:sz w:val="22"/>
          <w:szCs w:val="22"/>
        </w:rPr>
      </w:pPr>
      <w:r w:rsidRPr="00A66E54">
        <w:rPr>
          <w:rFonts w:ascii="Times New Roman" w:hAnsi="Times New Roman" w:cs="Times New Roman"/>
          <w:sz w:val="22"/>
          <w:szCs w:val="22"/>
        </w:rPr>
        <w:t>Bottom of Form</w:t>
      </w:r>
    </w:p>
    <w:p w:rsidR="009A0DB6" w:rsidRPr="00A66E54" w:rsidRDefault="009A0DB6" w:rsidP="004B61F5">
      <w:pPr>
        <w:shd w:val="clear" w:color="auto" w:fill="FFFFFF"/>
        <w:jc w:val="both"/>
        <w:rPr>
          <w:color w:val="222222"/>
          <w:sz w:val="22"/>
          <w:szCs w:val="22"/>
        </w:rPr>
      </w:pPr>
      <w:r w:rsidRPr="00A66E54">
        <w:rPr>
          <w:color w:val="222222"/>
          <w:sz w:val="22"/>
          <w:szCs w:val="22"/>
          <w:lang w:val="ro-RO" w:eastAsia="ro-RO"/>
        </w:rPr>
        <w:tab/>
      </w:r>
      <w:r w:rsidR="009F23DE" w:rsidRPr="00A66E54">
        <w:rPr>
          <w:color w:val="222222"/>
          <w:sz w:val="22"/>
          <w:szCs w:val="22"/>
        </w:rPr>
        <w:t xml:space="preserve">Majoritatea țărilor (93%) au raportat că au oferit educație șiconsiliere privind nutriția și alimentația sănătoasă pentru pacienți, </w:t>
      </w:r>
      <w:r w:rsidRPr="00A66E54">
        <w:rPr>
          <w:color w:val="222222"/>
          <w:sz w:val="22"/>
          <w:szCs w:val="22"/>
        </w:rPr>
        <w:t>mai ales prin intermediul îngrijirilor primare</w:t>
      </w:r>
      <w:r w:rsidR="004B61F5">
        <w:rPr>
          <w:color w:val="222222"/>
          <w:sz w:val="22"/>
          <w:szCs w:val="22"/>
        </w:rPr>
        <w:t xml:space="preserve"> (52</w:t>
      </w:r>
      <w:r w:rsidR="00517672" w:rsidRPr="00A66E54">
        <w:rPr>
          <w:color w:val="222222"/>
          <w:sz w:val="22"/>
          <w:szCs w:val="22"/>
        </w:rPr>
        <w:t>%</w:t>
      </w:r>
      <w:proofErr w:type="gramStart"/>
      <w:r w:rsidR="00517672" w:rsidRPr="00A66E54">
        <w:rPr>
          <w:color w:val="222222"/>
          <w:sz w:val="22"/>
          <w:szCs w:val="22"/>
        </w:rPr>
        <w:t>)</w:t>
      </w:r>
      <w:r w:rsidR="00360F4D">
        <w:rPr>
          <w:color w:val="222222"/>
          <w:sz w:val="22"/>
          <w:szCs w:val="22"/>
        </w:rPr>
        <w:t>(</w:t>
      </w:r>
      <w:proofErr w:type="gramEnd"/>
      <w:r w:rsidR="00360F4D">
        <w:rPr>
          <w:color w:val="222222"/>
          <w:sz w:val="22"/>
          <w:szCs w:val="22"/>
        </w:rPr>
        <w:t>fig.10</w:t>
      </w:r>
      <w:r w:rsidR="009F23DE" w:rsidRPr="00A66E54">
        <w:rPr>
          <w:color w:val="222222"/>
          <w:sz w:val="22"/>
          <w:szCs w:val="22"/>
        </w:rPr>
        <w:t xml:space="preserve">). </w:t>
      </w:r>
    </w:p>
    <w:p w:rsidR="00533D87" w:rsidRDefault="00533D87" w:rsidP="00A66E54">
      <w:pPr>
        <w:pStyle w:val="HTMLPreformatted"/>
        <w:rPr>
          <w:rFonts w:ascii="Times New Roman" w:hAnsi="Times New Roman" w:cs="Times New Roman"/>
          <w:sz w:val="22"/>
          <w:szCs w:val="22"/>
        </w:rPr>
      </w:pPr>
    </w:p>
    <w:p w:rsidR="004B61F5" w:rsidRDefault="00BC10FB" w:rsidP="00A66E54">
      <w:pPr>
        <w:pStyle w:val="HTMLPreformatted"/>
        <w:rPr>
          <w:rFonts w:ascii="Times New Roman" w:hAnsi="Times New Roman" w:cs="Times New Roman"/>
          <w:sz w:val="22"/>
          <w:szCs w:val="22"/>
        </w:rPr>
      </w:pPr>
      <w:r w:rsidRPr="00BC10FB">
        <w:rPr>
          <w:rFonts w:ascii="Times New Roman" w:hAnsi="Times New Roman" w:cs="Times New Roman"/>
          <w:noProof/>
          <w:sz w:val="22"/>
          <w:szCs w:val="22"/>
          <w:lang w:val="en-US" w:eastAsia="en-US"/>
        </w:rPr>
        <w:lastRenderedPageBreak/>
        <w:drawing>
          <wp:inline distT="0" distB="0" distL="0" distR="0">
            <wp:extent cx="5365750" cy="4025900"/>
            <wp:effectExtent l="19050" t="0" r="254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33D87" w:rsidRPr="00A66E54" w:rsidRDefault="00533D87" w:rsidP="00A66E54">
      <w:pPr>
        <w:pStyle w:val="HTMLPreformatted"/>
        <w:rPr>
          <w:rFonts w:ascii="Times New Roman" w:hAnsi="Times New Roman" w:cs="Times New Roman"/>
          <w:sz w:val="22"/>
          <w:szCs w:val="22"/>
        </w:rPr>
      </w:pPr>
    </w:p>
    <w:p w:rsidR="00FC2D19" w:rsidRPr="00A66E54" w:rsidRDefault="00360F4D" w:rsidP="00A66E54">
      <w:pPr>
        <w:pStyle w:val="HTMLPreformatted"/>
        <w:rPr>
          <w:rFonts w:ascii="Times New Roman" w:hAnsi="Times New Roman" w:cs="Times New Roman"/>
          <w:sz w:val="22"/>
          <w:szCs w:val="22"/>
        </w:rPr>
      </w:pPr>
      <w:r>
        <w:rPr>
          <w:rFonts w:ascii="Times New Roman" w:hAnsi="Times New Roman" w:cs="Times New Roman"/>
          <w:sz w:val="22"/>
          <w:szCs w:val="22"/>
        </w:rPr>
        <w:t>Fig.10</w:t>
      </w:r>
      <w:r w:rsidR="00FC2D19" w:rsidRPr="00A66E54">
        <w:rPr>
          <w:rFonts w:ascii="Times New Roman" w:hAnsi="Times New Roman" w:cs="Times New Roman"/>
          <w:sz w:val="22"/>
          <w:szCs w:val="22"/>
        </w:rPr>
        <w:t xml:space="preserve"> Abordări folosite în educația și consilierea legate de nutriție și diete sănătoase</w:t>
      </w:r>
    </w:p>
    <w:p w:rsidR="00FC2D19" w:rsidRPr="00A66E54" w:rsidRDefault="00FC2D19" w:rsidP="00A66E54">
      <w:pPr>
        <w:pStyle w:val="HTMLPreformatted"/>
        <w:rPr>
          <w:rFonts w:ascii="Times New Roman" w:hAnsi="Times New Roman" w:cs="Times New Roman"/>
          <w:sz w:val="22"/>
          <w:szCs w:val="22"/>
        </w:rPr>
      </w:pPr>
    </w:p>
    <w:p w:rsidR="00716C96" w:rsidRDefault="00716C96" w:rsidP="00D770AA">
      <w:pPr>
        <w:pStyle w:val="HTMLPreformatted"/>
        <w:jc w:val="both"/>
        <w:rPr>
          <w:rFonts w:ascii="Times New Roman" w:hAnsi="Times New Roman" w:cs="Times New Roman"/>
          <w:color w:val="222222"/>
          <w:sz w:val="22"/>
          <w:szCs w:val="22"/>
        </w:rPr>
      </w:pPr>
      <w:r w:rsidRPr="00A66E54">
        <w:rPr>
          <w:rFonts w:ascii="Times New Roman" w:hAnsi="Times New Roman" w:cs="Times New Roman"/>
          <w:color w:val="222222"/>
          <w:sz w:val="22"/>
          <w:szCs w:val="22"/>
        </w:rPr>
        <w:tab/>
      </w:r>
      <w:r w:rsidR="009F23DE" w:rsidRPr="00A66E54">
        <w:rPr>
          <w:rFonts w:ascii="Times New Roman" w:hAnsi="Times New Roman" w:cs="Times New Roman"/>
          <w:color w:val="222222"/>
          <w:sz w:val="22"/>
          <w:szCs w:val="22"/>
        </w:rPr>
        <w:t>Unele țări au raportat că vizează anumite</w:t>
      </w:r>
      <w:r w:rsidRPr="00A66E54">
        <w:rPr>
          <w:rFonts w:ascii="Times New Roman" w:hAnsi="Times New Roman" w:cs="Times New Roman"/>
          <w:color w:val="222222"/>
          <w:sz w:val="22"/>
          <w:szCs w:val="22"/>
        </w:rPr>
        <w:t xml:space="preserve"> grupuri</w:t>
      </w:r>
      <w:r w:rsidR="009F23DE" w:rsidRPr="00A66E54">
        <w:rPr>
          <w:rFonts w:ascii="Times New Roman" w:hAnsi="Times New Roman" w:cs="Times New Roman"/>
          <w:color w:val="222222"/>
          <w:sz w:val="22"/>
          <w:szCs w:val="22"/>
        </w:rPr>
        <w:t xml:space="preserve"> de populație, în special femeile însărcinate și </w:t>
      </w:r>
      <w:r w:rsidRPr="00A66E54">
        <w:rPr>
          <w:rFonts w:ascii="Times New Roman" w:hAnsi="Times New Roman" w:cs="Times New Roman"/>
          <w:color w:val="222222"/>
          <w:sz w:val="22"/>
          <w:szCs w:val="22"/>
        </w:rPr>
        <w:t>cele care alăptează (f</w:t>
      </w:r>
      <w:r w:rsidR="009F23DE" w:rsidRPr="00A66E54">
        <w:rPr>
          <w:rFonts w:ascii="Times New Roman" w:hAnsi="Times New Roman" w:cs="Times New Roman"/>
          <w:color w:val="222222"/>
          <w:sz w:val="22"/>
          <w:szCs w:val="22"/>
        </w:rPr>
        <w:t>ig.</w:t>
      </w:r>
      <w:r w:rsidR="00360F4D">
        <w:rPr>
          <w:rFonts w:ascii="Times New Roman" w:hAnsi="Times New Roman" w:cs="Times New Roman"/>
          <w:color w:val="222222"/>
          <w:sz w:val="22"/>
          <w:szCs w:val="22"/>
        </w:rPr>
        <w:t>11</w:t>
      </w:r>
      <w:r w:rsidRPr="00A66E54">
        <w:rPr>
          <w:rFonts w:ascii="Times New Roman" w:hAnsi="Times New Roman" w:cs="Times New Roman"/>
          <w:color w:val="222222"/>
          <w:sz w:val="22"/>
          <w:szCs w:val="22"/>
        </w:rPr>
        <w:t xml:space="preserve">). În cele mai multe cazuri </w:t>
      </w:r>
      <w:r w:rsidR="009F23DE" w:rsidRPr="00A66E54">
        <w:rPr>
          <w:rFonts w:ascii="Times New Roman" w:hAnsi="Times New Roman" w:cs="Times New Roman"/>
          <w:color w:val="222222"/>
          <w:sz w:val="22"/>
          <w:szCs w:val="22"/>
        </w:rPr>
        <w:t xml:space="preserve">educația și consilierea au </w:t>
      </w:r>
      <w:r w:rsidRPr="00A66E54">
        <w:rPr>
          <w:rFonts w:ascii="Times New Roman" w:hAnsi="Times New Roman" w:cs="Times New Roman"/>
          <w:color w:val="222222"/>
          <w:sz w:val="22"/>
          <w:szCs w:val="22"/>
        </w:rPr>
        <w:t>vizat</w:t>
      </w:r>
      <w:r w:rsidR="009F23DE" w:rsidRPr="00A66E54">
        <w:rPr>
          <w:rFonts w:ascii="Times New Roman" w:hAnsi="Times New Roman" w:cs="Times New Roman"/>
          <w:color w:val="222222"/>
          <w:sz w:val="22"/>
          <w:szCs w:val="22"/>
        </w:rPr>
        <w:t xml:space="preserve"> populația generală (46%). Cel</w:t>
      </w:r>
      <w:r w:rsidRPr="00A66E54">
        <w:rPr>
          <w:rFonts w:ascii="Times New Roman" w:hAnsi="Times New Roman" w:cs="Times New Roman"/>
          <w:color w:val="222222"/>
          <w:sz w:val="22"/>
          <w:szCs w:val="22"/>
        </w:rPr>
        <w:t>e</w:t>
      </w:r>
      <w:r w:rsidR="009F23DE" w:rsidRPr="00A66E54">
        <w:rPr>
          <w:rFonts w:ascii="Times New Roman" w:hAnsi="Times New Roman" w:cs="Times New Roman"/>
          <w:color w:val="222222"/>
          <w:sz w:val="22"/>
          <w:szCs w:val="22"/>
        </w:rPr>
        <w:t xml:space="preserve"> mai popular</w:t>
      </w:r>
      <w:r w:rsidRPr="00A66E54">
        <w:rPr>
          <w:rFonts w:ascii="Times New Roman" w:hAnsi="Times New Roman" w:cs="Times New Roman"/>
          <w:color w:val="222222"/>
          <w:sz w:val="22"/>
          <w:szCs w:val="22"/>
        </w:rPr>
        <w:t>e subiecte</w:t>
      </w:r>
      <w:r w:rsidR="009F23DE" w:rsidRPr="00A66E54">
        <w:rPr>
          <w:rFonts w:ascii="Times New Roman" w:hAnsi="Times New Roman" w:cs="Times New Roman"/>
          <w:color w:val="222222"/>
          <w:sz w:val="22"/>
          <w:szCs w:val="22"/>
        </w:rPr>
        <w:t xml:space="preserve"> au fost efectele asupra sănătății </w:t>
      </w:r>
      <w:r w:rsidRPr="00A66E54">
        <w:rPr>
          <w:rFonts w:ascii="Times New Roman" w:hAnsi="Times New Roman" w:cs="Times New Roman"/>
          <w:color w:val="222222"/>
          <w:sz w:val="22"/>
          <w:szCs w:val="22"/>
        </w:rPr>
        <w:t>a</w:t>
      </w:r>
      <w:r w:rsidR="009F23DE" w:rsidRPr="00A66E54">
        <w:rPr>
          <w:rFonts w:ascii="Times New Roman" w:hAnsi="Times New Roman" w:cs="Times New Roman"/>
          <w:color w:val="222222"/>
          <w:sz w:val="22"/>
          <w:szCs w:val="22"/>
        </w:rPr>
        <w:t xml:space="preserve"> nivelur</w:t>
      </w:r>
      <w:r w:rsidR="004B61F5">
        <w:rPr>
          <w:rFonts w:ascii="Times New Roman" w:hAnsi="Times New Roman" w:cs="Times New Roman"/>
          <w:color w:val="222222"/>
          <w:sz w:val="22"/>
          <w:szCs w:val="22"/>
        </w:rPr>
        <w:t xml:space="preserve">ilor </w:t>
      </w:r>
      <w:r w:rsidR="009F23DE" w:rsidRPr="00A66E54">
        <w:rPr>
          <w:rFonts w:ascii="Times New Roman" w:hAnsi="Times New Roman" w:cs="Times New Roman"/>
          <w:color w:val="222222"/>
          <w:sz w:val="22"/>
          <w:szCs w:val="22"/>
        </w:rPr>
        <w:t xml:space="preserve"> ridicate de grăsimi saturate,sodiu și zahăr în </w:t>
      </w:r>
      <w:r w:rsidRPr="00A66E54">
        <w:rPr>
          <w:rFonts w:ascii="Times New Roman" w:hAnsi="Times New Roman" w:cs="Times New Roman"/>
          <w:color w:val="222222"/>
          <w:sz w:val="22"/>
          <w:szCs w:val="22"/>
        </w:rPr>
        <w:t>alimentație</w:t>
      </w:r>
      <w:r w:rsidR="009F23DE" w:rsidRPr="00A66E54">
        <w:rPr>
          <w:rFonts w:ascii="Times New Roman" w:hAnsi="Times New Roman" w:cs="Times New Roman"/>
          <w:color w:val="222222"/>
          <w:sz w:val="22"/>
          <w:szCs w:val="22"/>
        </w:rPr>
        <w:t xml:space="preserve"> (57%) și beneficiile consumului</w:t>
      </w:r>
      <w:r w:rsidRPr="00A66E54">
        <w:rPr>
          <w:rFonts w:ascii="Times New Roman" w:hAnsi="Times New Roman" w:cs="Times New Roman"/>
          <w:color w:val="222222"/>
          <w:sz w:val="22"/>
          <w:szCs w:val="22"/>
        </w:rPr>
        <w:t xml:space="preserve"> mai multor</w:t>
      </w:r>
      <w:r w:rsidR="009F23DE" w:rsidRPr="00A66E54">
        <w:rPr>
          <w:rFonts w:ascii="Times New Roman" w:hAnsi="Times New Roman" w:cs="Times New Roman"/>
          <w:color w:val="222222"/>
          <w:sz w:val="22"/>
          <w:szCs w:val="22"/>
        </w:rPr>
        <w:t xml:space="preserve"> fructe și legume (52%).</w:t>
      </w:r>
    </w:p>
    <w:p w:rsidR="0080643D" w:rsidRPr="00A66E54" w:rsidRDefault="0080643D" w:rsidP="00A66E54">
      <w:pPr>
        <w:pStyle w:val="HTMLPreformatted"/>
        <w:rPr>
          <w:rFonts w:ascii="Times New Roman" w:hAnsi="Times New Roman" w:cs="Times New Roman"/>
          <w:color w:val="222222"/>
          <w:sz w:val="22"/>
          <w:szCs w:val="22"/>
        </w:rPr>
      </w:pPr>
    </w:p>
    <w:p w:rsidR="00FC0A70" w:rsidRPr="00A66E54" w:rsidRDefault="0080643D" w:rsidP="00A66E54">
      <w:pPr>
        <w:pStyle w:val="HTMLPreformatted"/>
        <w:rPr>
          <w:rFonts w:ascii="Times New Roman" w:hAnsi="Times New Roman" w:cs="Times New Roman"/>
          <w:color w:val="222222"/>
          <w:sz w:val="22"/>
          <w:szCs w:val="22"/>
        </w:rPr>
      </w:pPr>
      <w:r w:rsidRPr="0080643D">
        <w:rPr>
          <w:rFonts w:ascii="Times New Roman" w:hAnsi="Times New Roman" w:cs="Times New Roman"/>
          <w:noProof/>
          <w:color w:val="222222"/>
          <w:sz w:val="22"/>
          <w:szCs w:val="22"/>
          <w:lang w:val="en-US" w:eastAsia="en-US"/>
        </w:rPr>
        <w:lastRenderedPageBreak/>
        <w:drawing>
          <wp:inline distT="0" distB="0" distL="0" distR="0">
            <wp:extent cx="5156200" cy="3606800"/>
            <wp:effectExtent l="19050" t="0" r="2540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C0A70" w:rsidRPr="00A66E54" w:rsidRDefault="00FC0A70" w:rsidP="00A66E54">
      <w:pPr>
        <w:pStyle w:val="HTMLPreformatted"/>
        <w:rPr>
          <w:rFonts w:ascii="Times New Roman" w:hAnsi="Times New Roman" w:cs="Times New Roman"/>
          <w:color w:val="222222"/>
          <w:sz w:val="22"/>
          <w:szCs w:val="22"/>
        </w:rPr>
      </w:pPr>
    </w:p>
    <w:p w:rsidR="00716C96" w:rsidRPr="00A66E54" w:rsidRDefault="00360F4D" w:rsidP="00A66E54">
      <w:pPr>
        <w:pStyle w:val="HTMLPreformatted"/>
        <w:rPr>
          <w:rFonts w:ascii="Times New Roman" w:hAnsi="Times New Roman" w:cs="Times New Roman"/>
          <w:color w:val="222222"/>
          <w:sz w:val="22"/>
          <w:szCs w:val="22"/>
        </w:rPr>
      </w:pPr>
      <w:r>
        <w:rPr>
          <w:rFonts w:ascii="Times New Roman" w:hAnsi="Times New Roman" w:cs="Times New Roman"/>
          <w:color w:val="222222"/>
          <w:sz w:val="22"/>
          <w:szCs w:val="22"/>
        </w:rPr>
        <w:t>Fig.11</w:t>
      </w:r>
      <w:r w:rsidR="00FC0A70" w:rsidRPr="00A66E54">
        <w:rPr>
          <w:rFonts w:ascii="Times New Roman" w:hAnsi="Times New Roman" w:cs="Times New Roman"/>
          <w:color w:val="222222"/>
          <w:sz w:val="22"/>
          <w:szCs w:val="22"/>
        </w:rPr>
        <w:t xml:space="preserve"> Grupuri țintă pentru educație și consiliere legate de nutriție și diete sănătoase ăn îngrijirile primare de sănătate   </w:t>
      </w:r>
    </w:p>
    <w:p w:rsidR="00666F89" w:rsidRPr="00A66E54" w:rsidRDefault="00666F89" w:rsidP="008D62B6">
      <w:pPr>
        <w:pStyle w:val="NoSpacing"/>
        <w:jc w:val="both"/>
        <w:rPr>
          <w:color w:val="FF0000"/>
          <w:sz w:val="22"/>
          <w:szCs w:val="22"/>
        </w:rPr>
      </w:pPr>
    </w:p>
    <w:p w:rsidR="001D4B5B" w:rsidRPr="00A66E54" w:rsidRDefault="00287089" w:rsidP="00A66E54">
      <w:pPr>
        <w:jc w:val="both"/>
        <w:rPr>
          <w:sz w:val="22"/>
          <w:szCs w:val="22"/>
        </w:rPr>
      </w:pPr>
      <w:r w:rsidRPr="00A66E54">
        <w:rPr>
          <w:color w:val="FF0000"/>
          <w:sz w:val="22"/>
          <w:szCs w:val="22"/>
        </w:rPr>
        <w:tab/>
      </w:r>
      <w:r w:rsidRPr="00A66E54">
        <w:rPr>
          <w:sz w:val="22"/>
          <w:szCs w:val="22"/>
        </w:rPr>
        <w:t>În Europa e</w:t>
      </w:r>
      <w:r w:rsidR="001D4B5B" w:rsidRPr="00A66E54">
        <w:rPr>
          <w:sz w:val="22"/>
          <w:szCs w:val="22"/>
        </w:rPr>
        <w:t xml:space="preserve">xistă </w:t>
      </w:r>
      <w:proofErr w:type="gramStart"/>
      <w:r w:rsidR="001D4B5B" w:rsidRPr="00A66E54">
        <w:rPr>
          <w:sz w:val="22"/>
          <w:szCs w:val="22"/>
        </w:rPr>
        <w:t>mari</w:t>
      </w:r>
      <w:proofErr w:type="gramEnd"/>
      <w:r w:rsidR="001D4B5B" w:rsidRPr="00A66E54">
        <w:rPr>
          <w:sz w:val="22"/>
          <w:szCs w:val="22"/>
        </w:rPr>
        <w:t xml:space="preserve"> inechități socio</w:t>
      </w:r>
      <w:r w:rsidRPr="00A66E54">
        <w:rPr>
          <w:sz w:val="22"/>
          <w:szCs w:val="22"/>
        </w:rPr>
        <w:t>-</w:t>
      </w:r>
      <w:r w:rsidR="001D4B5B" w:rsidRPr="00A66E54">
        <w:rPr>
          <w:sz w:val="22"/>
          <w:szCs w:val="22"/>
        </w:rPr>
        <w:t>economice, de gen și de etnie în ceea ce privește obezitat</w:t>
      </w:r>
      <w:r w:rsidR="0038386B" w:rsidRPr="00A66E54">
        <w:rPr>
          <w:sz w:val="22"/>
          <w:szCs w:val="22"/>
        </w:rPr>
        <w:t>ea</w:t>
      </w:r>
      <w:r w:rsidR="00AB5AB0" w:rsidRPr="00A66E54">
        <w:rPr>
          <w:sz w:val="22"/>
          <w:szCs w:val="22"/>
        </w:rPr>
        <w:t xml:space="preserve">. </w:t>
      </w:r>
      <w:r w:rsidRPr="00A66E54">
        <w:rPr>
          <w:sz w:val="22"/>
          <w:szCs w:val="22"/>
        </w:rPr>
        <w:t xml:space="preserve">În </w:t>
      </w:r>
      <w:r w:rsidR="001D4B5B" w:rsidRPr="00A66E54">
        <w:rPr>
          <w:sz w:val="22"/>
          <w:szCs w:val="22"/>
        </w:rPr>
        <w:t xml:space="preserve">UE, 26% din </w:t>
      </w:r>
      <w:r w:rsidRPr="00A66E54">
        <w:rPr>
          <w:sz w:val="22"/>
          <w:szCs w:val="22"/>
        </w:rPr>
        <w:t xml:space="preserve">cazurile de </w:t>
      </w:r>
      <w:r w:rsidR="001D4B5B" w:rsidRPr="00A66E54">
        <w:rPr>
          <w:sz w:val="22"/>
          <w:szCs w:val="22"/>
        </w:rPr>
        <w:t>obezitate la bărbați și 50% la femei pot fi atribuite</w:t>
      </w:r>
      <w:r w:rsidRPr="00A66E54">
        <w:rPr>
          <w:sz w:val="22"/>
          <w:szCs w:val="22"/>
        </w:rPr>
        <w:t xml:space="preserve"> inegalităților</w:t>
      </w:r>
      <w:r w:rsidR="001D4B5B" w:rsidRPr="00A66E54">
        <w:rPr>
          <w:sz w:val="22"/>
          <w:szCs w:val="22"/>
        </w:rPr>
        <w:t xml:space="preserve"> în statutul educaționa</w:t>
      </w:r>
      <w:r w:rsidRPr="00A66E54">
        <w:rPr>
          <w:sz w:val="22"/>
          <w:szCs w:val="22"/>
        </w:rPr>
        <w:t>l</w:t>
      </w:r>
      <w:r w:rsidR="001D4B5B" w:rsidRPr="00A66E54">
        <w:rPr>
          <w:sz w:val="22"/>
          <w:szCs w:val="22"/>
        </w:rPr>
        <w:t xml:space="preserve">. </w:t>
      </w:r>
      <w:r w:rsidR="00E3116A" w:rsidRPr="00A66E54">
        <w:rPr>
          <w:sz w:val="22"/>
          <w:szCs w:val="22"/>
        </w:rPr>
        <w:t>Persoanele</w:t>
      </w:r>
      <w:r w:rsidRPr="00A66E54">
        <w:rPr>
          <w:sz w:val="22"/>
          <w:szCs w:val="22"/>
        </w:rPr>
        <w:t xml:space="preserve">cu nivel </w:t>
      </w:r>
      <w:r w:rsidR="00AB5AB0" w:rsidRPr="00A66E54">
        <w:rPr>
          <w:sz w:val="22"/>
          <w:szCs w:val="22"/>
        </w:rPr>
        <w:t>socio-economic</w:t>
      </w:r>
      <w:r w:rsidR="001D4B5B" w:rsidRPr="00A66E54">
        <w:rPr>
          <w:sz w:val="22"/>
          <w:szCs w:val="22"/>
        </w:rPr>
        <w:t xml:space="preserve"> s</w:t>
      </w:r>
      <w:r w:rsidRPr="00A66E54">
        <w:rPr>
          <w:sz w:val="22"/>
          <w:szCs w:val="22"/>
        </w:rPr>
        <w:t>căzut</w:t>
      </w:r>
      <w:r w:rsidR="00E3116A" w:rsidRPr="00A66E54">
        <w:rPr>
          <w:sz w:val="22"/>
          <w:szCs w:val="22"/>
        </w:rPr>
        <w:t>au</w:t>
      </w:r>
      <w:r w:rsidR="001D4B5B" w:rsidRPr="00A66E54">
        <w:rPr>
          <w:sz w:val="22"/>
          <w:szCs w:val="22"/>
        </w:rPr>
        <w:t xml:space="preserve"> de două ori m</w:t>
      </w:r>
      <w:r w:rsidR="00E3116A" w:rsidRPr="00A66E54">
        <w:rPr>
          <w:sz w:val="22"/>
          <w:szCs w:val="22"/>
        </w:rPr>
        <w:t xml:space="preserve">ai multe </w:t>
      </w:r>
      <w:r w:rsidR="0007473C" w:rsidRPr="00A66E54">
        <w:rPr>
          <w:sz w:val="22"/>
          <w:szCs w:val="22"/>
        </w:rPr>
        <w:t>riscuri</w:t>
      </w:r>
      <w:r w:rsidR="00E3116A" w:rsidRPr="00A66E54">
        <w:rPr>
          <w:sz w:val="22"/>
          <w:szCs w:val="22"/>
        </w:rPr>
        <w:t xml:space="preserve"> de a deveni obeze, crescând </w:t>
      </w:r>
      <w:proofErr w:type="gramStart"/>
      <w:r w:rsidR="00E3116A" w:rsidRPr="00A66E54">
        <w:rPr>
          <w:sz w:val="22"/>
          <w:szCs w:val="22"/>
        </w:rPr>
        <w:t>riscul  pentru</w:t>
      </w:r>
      <w:proofErr w:type="gramEnd"/>
      <w:r w:rsidR="00E3116A" w:rsidRPr="00A66E54">
        <w:rPr>
          <w:sz w:val="22"/>
          <w:szCs w:val="22"/>
        </w:rPr>
        <w:t xml:space="preserve"> diabet</w:t>
      </w:r>
      <w:r w:rsidR="001D4B5B" w:rsidRPr="00A66E54">
        <w:rPr>
          <w:sz w:val="22"/>
          <w:szCs w:val="22"/>
        </w:rPr>
        <w:t xml:space="preserve"> de ti</w:t>
      </w:r>
      <w:r w:rsidRPr="00A66E54">
        <w:rPr>
          <w:sz w:val="22"/>
          <w:szCs w:val="22"/>
        </w:rPr>
        <w:t>p</w:t>
      </w:r>
      <w:r w:rsidR="001D4B5B" w:rsidRPr="00A66E54">
        <w:rPr>
          <w:sz w:val="22"/>
          <w:szCs w:val="22"/>
        </w:rPr>
        <w:t>2, bo</w:t>
      </w:r>
      <w:r w:rsidR="00E3116A" w:rsidRPr="00A66E54">
        <w:rPr>
          <w:sz w:val="22"/>
          <w:szCs w:val="22"/>
        </w:rPr>
        <w:t>ală cardiacă ischemică</w:t>
      </w:r>
      <w:r w:rsidR="001D4B5B" w:rsidRPr="00A66E54">
        <w:rPr>
          <w:sz w:val="22"/>
          <w:szCs w:val="22"/>
        </w:rPr>
        <w:t xml:space="preserve"> și accident vascular cerebral. O mare parte din mortalitatea prematură șipierderea de ani sănătoși observată în grupurile </w:t>
      </w:r>
      <w:r w:rsidR="00E3116A" w:rsidRPr="00A66E54">
        <w:rPr>
          <w:sz w:val="22"/>
          <w:szCs w:val="22"/>
        </w:rPr>
        <w:t>cu nivel socio-economicredus</w:t>
      </w:r>
      <w:r w:rsidR="001D4B5B" w:rsidRPr="00A66E54">
        <w:rPr>
          <w:sz w:val="22"/>
          <w:szCs w:val="22"/>
        </w:rPr>
        <w:t xml:space="preserve"> poate fi explicată prin boliasociate cu obezitatea</w:t>
      </w:r>
      <w:r w:rsidR="00E3116A" w:rsidRPr="00A66E54">
        <w:rPr>
          <w:sz w:val="22"/>
          <w:szCs w:val="22"/>
        </w:rPr>
        <w:t>.</w:t>
      </w:r>
    </w:p>
    <w:p w:rsidR="009E5191" w:rsidRPr="00A66E54" w:rsidRDefault="00F07BA0" w:rsidP="00A66E54">
      <w:pPr>
        <w:jc w:val="both"/>
        <w:rPr>
          <w:color w:val="FF0000"/>
          <w:sz w:val="22"/>
          <w:szCs w:val="22"/>
        </w:rPr>
      </w:pPr>
      <w:r w:rsidRPr="00A66E54">
        <w:rPr>
          <w:sz w:val="22"/>
          <w:szCs w:val="22"/>
        </w:rPr>
        <w:tab/>
        <w:t>Obezitatea poate avea ca rezultat și efecte sociale negative, cum ar fi discriminarea, excluziunea socială, veniturile reduse, concediul medical d</w:t>
      </w:r>
      <w:r w:rsidR="00E76C4F" w:rsidRPr="00A66E54">
        <w:rPr>
          <w:sz w:val="22"/>
          <w:szCs w:val="22"/>
        </w:rPr>
        <w:t xml:space="preserve">e la locul de muncă și șomajul. </w:t>
      </w:r>
      <w:r w:rsidR="002F26E2" w:rsidRPr="00A66E54">
        <w:rPr>
          <w:sz w:val="22"/>
          <w:szCs w:val="22"/>
        </w:rPr>
        <w:t xml:space="preserve">Obezitatea costă economiile naționale miliarde de euro pe an, </w:t>
      </w:r>
      <w:r w:rsidR="00B025F3" w:rsidRPr="00A66E54">
        <w:rPr>
          <w:sz w:val="22"/>
          <w:szCs w:val="22"/>
        </w:rPr>
        <w:t>de aceea s</w:t>
      </w:r>
      <w:r w:rsidR="002F26E2" w:rsidRPr="00A66E54">
        <w:rPr>
          <w:sz w:val="22"/>
          <w:szCs w:val="22"/>
        </w:rPr>
        <w:t xml:space="preserve">unt imperios necesare strategii de abordare </w:t>
      </w:r>
      <w:proofErr w:type="gramStart"/>
      <w:r w:rsidR="002F26E2" w:rsidRPr="00A66E54">
        <w:rPr>
          <w:sz w:val="22"/>
          <w:szCs w:val="22"/>
        </w:rPr>
        <w:t>a</w:t>
      </w:r>
      <w:proofErr w:type="gramEnd"/>
      <w:r w:rsidR="002F26E2" w:rsidRPr="00A66E54">
        <w:rPr>
          <w:sz w:val="22"/>
          <w:szCs w:val="22"/>
        </w:rPr>
        <w:t xml:space="preserve"> obezității mai ales în rândul persoanelor cu nivel socio-economic scăzut, pentru a elimina aceste pierderi financiare.</w:t>
      </w:r>
      <w:r w:rsidR="00B11ED5" w:rsidRPr="00A66E54">
        <w:rPr>
          <w:rStyle w:val="FootnoteReference"/>
          <w:sz w:val="22"/>
          <w:szCs w:val="22"/>
        </w:rPr>
        <w:footnoteReference w:id="37"/>
      </w:r>
    </w:p>
    <w:p w:rsidR="009E26A1" w:rsidRPr="00A66E54" w:rsidRDefault="004C010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ab/>
      </w:r>
      <w:r w:rsidR="009E5191" w:rsidRPr="00A66E54">
        <w:rPr>
          <w:rFonts w:ascii="Times New Roman" w:hAnsi="Times New Roman" w:cs="Times New Roman"/>
          <w:sz w:val="22"/>
          <w:szCs w:val="22"/>
        </w:rPr>
        <w:t xml:space="preserve">Proporția persoanelor obeze (IMC&gt;30) în populația adultă în anul 2014 a fost în România de 9,4%, valoarea cea mai scăzută din Uniunea Europeană în care media a fost de 15,9% </w:t>
      </w:r>
      <w:r w:rsidRPr="00A66E54">
        <w:rPr>
          <w:rFonts w:ascii="Times New Roman" w:hAnsi="Times New Roman" w:cs="Times New Roman"/>
          <w:sz w:val="22"/>
          <w:szCs w:val="22"/>
        </w:rPr>
        <w:t xml:space="preserve">. </w:t>
      </w:r>
      <w:r w:rsidR="009E5191" w:rsidRPr="00A66E54">
        <w:rPr>
          <w:rFonts w:ascii="Times New Roman" w:hAnsi="Times New Roman" w:cs="Times New Roman"/>
          <w:sz w:val="22"/>
          <w:szCs w:val="22"/>
        </w:rPr>
        <w:t>În funcție de nivelul de educație se observă că proporția persoanelor obeze (IMC&gt;30) în populația adultă în anul 2014 are un gradient cu valorile cele mai mari la cei cu nivel de educație scăzut și valorile cele mai mici la cei cu nivel de educație ridicat</w:t>
      </w:r>
      <w:r w:rsidRPr="00A66E54">
        <w:rPr>
          <w:rFonts w:ascii="Times New Roman" w:hAnsi="Times New Roman" w:cs="Times New Roman"/>
          <w:sz w:val="22"/>
          <w:szCs w:val="22"/>
        </w:rPr>
        <w:t xml:space="preserve"> (fig.10)</w:t>
      </w:r>
      <w:r w:rsidRPr="00A66E54">
        <w:rPr>
          <w:rStyle w:val="FootnoteReference"/>
          <w:rFonts w:ascii="Times New Roman" w:hAnsi="Times New Roman"/>
          <w:sz w:val="22"/>
          <w:szCs w:val="22"/>
        </w:rPr>
        <w:footnoteReference w:id="38"/>
      </w:r>
      <w:r w:rsidRPr="00A66E54">
        <w:rPr>
          <w:rFonts w:ascii="Times New Roman" w:hAnsi="Times New Roman" w:cs="Times New Roman"/>
          <w:sz w:val="22"/>
          <w:szCs w:val="22"/>
        </w:rPr>
        <w:t>.</w:t>
      </w:r>
    </w:p>
    <w:p w:rsidR="004C0102" w:rsidRPr="00A66E54" w:rsidRDefault="004C0102" w:rsidP="00A66E54">
      <w:pPr>
        <w:pStyle w:val="HTMLPreformatted"/>
        <w:jc w:val="both"/>
        <w:rPr>
          <w:rFonts w:ascii="Times New Roman" w:hAnsi="Times New Roman" w:cs="Times New Roman"/>
          <w:sz w:val="22"/>
          <w:szCs w:val="22"/>
        </w:rPr>
      </w:pPr>
    </w:p>
    <w:p w:rsidR="004C0102" w:rsidRPr="00A66E54" w:rsidRDefault="004C0102" w:rsidP="00A66E54">
      <w:pPr>
        <w:pStyle w:val="HTMLPreformatted"/>
        <w:jc w:val="both"/>
        <w:rPr>
          <w:rStyle w:val="citation"/>
          <w:rFonts w:ascii="Times New Roman" w:hAnsi="Times New Roman"/>
          <w:color w:val="FF0000"/>
          <w:sz w:val="22"/>
          <w:szCs w:val="22"/>
          <w:lang w:val="it-IT"/>
        </w:rPr>
      </w:pPr>
      <w:r w:rsidRPr="00A66E54">
        <w:rPr>
          <w:rFonts w:ascii="Times New Roman" w:hAnsi="Times New Roman" w:cs="Times New Roman"/>
          <w:noProof/>
          <w:color w:val="FF0000"/>
          <w:sz w:val="22"/>
          <w:szCs w:val="22"/>
          <w:lang w:val="en-US" w:eastAsia="en-US"/>
        </w:rPr>
        <w:lastRenderedPageBreak/>
        <w:drawing>
          <wp:inline distT="0" distB="0" distL="0" distR="0">
            <wp:extent cx="3074514" cy="28511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srcRect/>
                    <a:stretch>
                      <a:fillRect/>
                    </a:stretch>
                  </pic:blipFill>
                  <pic:spPr bwMode="auto">
                    <a:xfrm>
                      <a:off x="0" y="0"/>
                      <a:ext cx="3077435" cy="2853859"/>
                    </a:xfrm>
                    <a:prstGeom prst="rect">
                      <a:avLst/>
                    </a:prstGeom>
                    <a:noFill/>
                    <a:ln w="9525">
                      <a:noFill/>
                      <a:miter lim="800000"/>
                      <a:headEnd/>
                      <a:tailEnd/>
                    </a:ln>
                  </pic:spPr>
                </pic:pic>
              </a:graphicData>
            </a:graphic>
          </wp:inline>
        </w:drawing>
      </w:r>
    </w:p>
    <w:p w:rsidR="00E46F7B" w:rsidRPr="00A66E54" w:rsidRDefault="00EF4862" w:rsidP="00A66E54">
      <w:pPr>
        <w:pStyle w:val="HTMLPreformatted"/>
        <w:jc w:val="both"/>
        <w:rPr>
          <w:rFonts w:ascii="Times New Roman" w:hAnsi="Times New Roman" w:cs="Times New Roman"/>
          <w:sz w:val="22"/>
          <w:szCs w:val="22"/>
        </w:rPr>
      </w:pPr>
      <w:r w:rsidRPr="00A66E54">
        <w:rPr>
          <w:rStyle w:val="citation"/>
          <w:rFonts w:ascii="Times New Roman" w:hAnsi="Times New Roman"/>
          <w:sz w:val="22"/>
          <w:szCs w:val="22"/>
          <w:lang w:val="it-IT"/>
        </w:rPr>
        <w:t xml:space="preserve">Fig.10 </w:t>
      </w:r>
      <w:r w:rsidRPr="00A66E54">
        <w:rPr>
          <w:rFonts w:ascii="Times New Roman" w:hAnsi="Times New Roman" w:cs="Times New Roman"/>
          <w:sz w:val="22"/>
          <w:szCs w:val="22"/>
        </w:rPr>
        <w:t xml:space="preserve">Proporția adulților obezi în funcție de nivelul de educație, în anul 2014 </w:t>
      </w:r>
    </w:p>
    <w:p w:rsidR="00ED0339" w:rsidRDefault="00EF4862" w:rsidP="00A66E54">
      <w:pPr>
        <w:pStyle w:val="HTMLPreformatted"/>
        <w:jc w:val="both"/>
        <w:rPr>
          <w:rFonts w:ascii="Times New Roman" w:hAnsi="Times New Roman" w:cs="Times New Roman"/>
          <w:sz w:val="22"/>
          <w:szCs w:val="22"/>
        </w:rPr>
      </w:pPr>
      <w:r w:rsidRPr="00A66E54">
        <w:rPr>
          <w:rFonts w:ascii="Times New Roman" w:hAnsi="Times New Roman" w:cs="Times New Roman"/>
          <w:sz w:val="22"/>
          <w:szCs w:val="22"/>
        </w:rPr>
        <w:t>Sursa</w:t>
      </w:r>
      <w:r w:rsidR="00E46F7B" w:rsidRPr="00A66E54">
        <w:rPr>
          <w:rFonts w:ascii="Times New Roman" w:hAnsi="Times New Roman" w:cs="Times New Roman"/>
          <w:sz w:val="22"/>
          <w:szCs w:val="22"/>
        </w:rPr>
        <w:t>:</w:t>
      </w:r>
      <w:r w:rsidRPr="00A66E54">
        <w:rPr>
          <w:rFonts w:ascii="Times New Roman" w:hAnsi="Times New Roman" w:cs="Times New Roman"/>
          <w:sz w:val="22"/>
          <w:szCs w:val="22"/>
        </w:rPr>
        <w:t xml:space="preserve"> ECHI</w:t>
      </w:r>
    </w:p>
    <w:p w:rsidR="00D41146" w:rsidRDefault="00D41146" w:rsidP="00A66E54">
      <w:pPr>
        <w:pStyle w:val="HTMLPreformatted"/>
        <w:jc w:val="both"/>
        <w:rPr>
          <w:rFonts w:ascii="Times New Roman" w:hAnsi="Times New Roman" w:cs="Times New Roman"/>
          <w:sz w:val="22"/>
          <w:szCs w:val="22"/>
        </w:rPr>
      </w:pPr>
    </w:p>
    <w:p w:rsidR="00A07822" w:rsidRDefault="00A07822" w:rsidP="0071299D">
      <w:pPr>
        <w:pStyle w:val="HTMLPreformatted"/>
        <w:jc w:val="both"/>
        <w:outlineLvl w:val="0"/>
        <w:rPr>
          <w:rFonts w:ascii="Times New Roman" w:hAnsi="Times New Roman" w:cs="Times New Roman"/>
          <w:b/>
          <w:sz w:val="22"/>
          <w:szCs w:val="22"/>
        </w:rPr>
      </w:pPr>
      <w:bookmarkStart w:id="8" w:name="_Toc1037616"/>
    </w:p>
    <w:p w:rsidR="008B4152" w:rsidRPr="00ED0339" w:rsidRDefault="004270B2" w:rsidP="0071299D">
      <w:pPr>
        <w:pStyle w:val="HTMLPreformatted"/>
        <w:jc w:val="both"/>
        <w:outlineLvl w:val="0"/>
        <w:rPr>
          <w:rStyle w:val="citation"/>
          <w:rFonts w:ascii="Times New Roman" w:hAnsi="Times New Roman"/>
          <w:sz w:val="22"/>
          <w:szCs w:val="22"/>
        </w:rPr>
      </w:pPr>
      <w:r>
        <w:rPr>
          <w:rFonts w:ascii="Times New Roman" w:hAnsi="Times New Roman" w:cs="Times New Roman"/>
          <w:b/>
          <w:sz w:val="22"/>
          <w:szCs w:val="22"/>
        </w:rPr>
        <w:t>h.</w:t>
      </w:r>
      <w:r w:rsidR="008B4152" w:rsidRPr="008B4152">
        <w:rPr>
          <w:rFonts w:ascii="Times New Roman" w:hAnsi="Times New Roman" w:cs="Times New Roman"/>
          <w:b/>
          <w:sz w:val="22"/>
          <w:szCs w:val="22"/>
        </w:rPr>
        <w:t>Campanii</w:t>
      </w:r>
      <w:r>
        <w:rPr>
          <w:rFonts w:ascii="Times New Roman" w:hAnsi="Times New Roman" w:cs="Times New Roman"/>
          <w:b/>
          <w:sz w:val="22"/>
          <w:szCs w:val="22"/>
        </w:rPr>
        <w:t xml:space="preserve">leIEC efectuate la nivel național în </w:t>
      </w:r>
      <w:r w:rsidR="008B4152" w:rsidRPr="008B4152">
        <w:rPr>
          <w:rFonts w:ascii="Times New Roman" w:hAnsi="Times New Roman" w:cs="Times New Roman"/>
          <w:b/>
          <w:sz w:val="22"/>
          <w:szCs w:val="22"/>
        </w:rPr>
        <w:t xml:space="preserve">anii </w:t>
      </w:r>
      <w:r>
        <w:rPr>
          <w:rFonts w:ascii="Times New Roman" w:hAnsi="Times New Roman" w:cs="Times New Roman"/>
          <w:b/>
          <w:sz w:val="22"/>
          <w:szCs w:val="22"/>
        </w:rPr>
        <w:t>anteriori</w:t>
      </w:r>
      <w:bookmarkEnd w:id="8"/>
    </w:p>
    <w:p w:rsidR="009E26A1" w:rsidRPr="004D63C7" w:rsidRDefault="009E26A1" w:rsidP="00A66E54">
      <w:pPr>
        <w:jc w:val="both"/>
        <w:rPr>
          <w:b/>
          <w:sz w:val="22"/>
          <w:szCs w:val="22"/>
          <w:lang w:val="ro-RO"/>
        </w:rPr>
      </w:pPr>
    </w:p>
    <w:p w:rsidR="00B84495" w:rsidRPr="004D63C7" w:rsidRDefault="00B84495" w:rsidP="00A66E54">
      <w:pPr>
        <w:jc w:val="both"/>
        <w:rPr>
          <w:b/>
          <w:sz w:val="22"/>
          <w:szCs w:val="22"/>
          <w:lang w:val="ro-RO"/>
        </w:rPr>
      </w:pPr>
      <w:r w:rsidRPr="004D63C7">
        <w:rPr>
          <w:b/>
          <w:sz w:val="22"/>
          <w:szCs w:val="22"/>
          <w:lang w:val="ro-RO"/>
        </w:rPr>
        <w:t xml:space="preserve">2018: </w:t>
      </w:r>
    </w:p>
    <w:p w:rsidR="004D63C7" w:rsidRDefault="00FE00C7" w:rsidP="00ED0339">
      <w:pPr>
        <w:autoSpaceDE w:val="0"/>
        <w:autoSpaceDN w:val="0"/>
        <w:adjustRightInd w:val="0"/>
        <w:ind w:firstLine="360"/>
        <w:jc w:val="both"/>
      </w:pPr>
      <w:r>
        <w:t>Temă</w:t>
      </w:r>
      <w:r w:rsidR="00B84495">
        <w:t>:</w:t>
      </w:r>
      <w:r w:rsidR="004D63C7">
        <w:t xml:space="preserve"> Împreună Împotriva Obezității </w:t>
      </w:r>
    </w:p>
    <w:p w:rsidR="00A66E54" w:rsidRDefault="00FE00C7" w:rsidP="00ED0339">
      <w:pPr>
        <w:autoSpaceDE w:val="0"/>
        <w:autoSpaceDN w:val="0"/>
        <w:adjustRightInd w:val="0"/>
        <w:ind w:firstLine="360"/>
        <w:jc w:val="both"/>
      </w:pPr>
      <w:r>
        <w:t>Slogan</w:t>
      </w:r>
      <w:r w:rsidR="00B84495">
        <w:t xml:space="preserve">: Să acționăm pentru un viitor mai </w:t>
      </w:r>
      <w:proofErr w:type="gramStart"/>
      <w:r w:rsidR="00B84495">
        <w:t>sănătos !</w:t>
      </w:r>
      <w:proofErr w:type="gramEnd"/>
    </w:p>
    <w:p w:rsidR="00B84495" w:rsidRDefault="00B84495" w:rsidP="00ED0339">
      <w:pPr>
        <w:autoSpaceDE w:val="0"/>
        <w:autoSpaceDN w:val="0"/>
        <w:adjustRightInd w:val="0"/>
        <w:ind w:firstLine="360"/>
        <w:jc w:val="both"/>
      </w:pPr>
      <w:r>
        <w:t xml:space="preserve">Grupuri țintă: </w:t>
      </w:r>
      <w:r w:rsidR="004D63C7">
        <w:t>Populația generală, p</w:t>
      </w:r>
      <w:r>
        <w:t>acienții obe</w:t>
      </w:r>
      <w:r w:rsidR="004D63C7">
        <w:t>zi, familiile pacienților obezi, f</w:t>
      </w:r>
      <w:r>
        <w:t>ur</w:t>
      </w:r>
      <w:r w:rsidR="004D63C7">
        <w:t>nizorii de servicii medicale, d</w:t>
      </w:r>
      <w:r>
        <w:t>ecidenții la nivel național, regional, județean și loca</w:t>
      </w:r>
      <w:r w:rsidR="004D63C7">
        <w:t>l în problematica obezităţii, m</w:t>
      </w:r>
      <w:r>
        <w:t>ass-media</w:t>
      </w:r>
    </w:p>
    <w:p w:rsidR="004D63C7" w:rsidRDefault="004D63C7" w:rsidP="00ED0339">
      <w:pPr>
        <w:autoSpaceDE w:val="0"/>
        <w:autoSpaceDN w:val="0"/>
        <w:adjustRightInd w:val="0"/>
        <w:ind w:firstLine="360"/>
        <w:jc w:val="both"/>
      </w:pPr>
    </w:p>
    <w:p w:rsidR="00B84495" w:rsidRDefault="00B84495" w:rsidP="00A66E54">
      <w:pPr>
        <w:autoSpaceDE w:val="0"/>
        <w:autoSpaceDN w:val="0"/>
        <w:adjustRightInd w:val="0"/>
        <w:ind w:firstLine="360"/>
      </w:pPr>
      <w:r w:rsidRPr="004D63C7">
        <w:rPr>
          <w:b/>
        </w:rPr>
        <w:t>2017</w:t>
      </w:r>
      <w:r>
        <w:t xml:space="preserve">: </w:t>
      </w:r>
    </w:p>
    <w:p w:rsidR="00FE00C7" w:rsidRDefault="00FE00C7" w:rsidP="00ED0339">
      <w:pPr>
        <w:autoSpaceDE w:val="0"/>
        <w:autoSpaceDN w:val="0"/>
        <w:adjustRightInd w:val="0"/>
        <w:ind w:firstLine="360"/>
        <w:jc w:val="both"/>
      </w:pPr>
      <w:r>
        <w:t xml:space="preserve">Temă: </w:t>
      </w:r>
      <w:proofErr w:type="gramStart"/>
      <w:r>
        <w:t>Să</w:t>
      </w:r>
      <w:proofErr w:type="gramEnd"/>
      <w:r>
        <w:t xml:space="preserve"> acționăm pentru un viitor mai sănătos </w:t>
      </w:r>
    </w:p>
    <w:p w:rsidR="00FE00C7" w:rsidRDefault="00FE00C7" w:rsidP="00ED0339">
      <w:pPr>
        <w:autoSpaceDE w:val="0"/>
        <w:autoSpaceDN w:val="0"/>
        <w:adjustRightInd w:val="0"/>
        <w:ind w:firstLine="360"/>
        <w:jc w:val="both"/>
      </w:pPr>
      <w:r>
        <w:t>Slogan: Împreună Împotriva Obezității</w:t>
      </w:r>
    </w:p>
    <w:p w:rsidR="00FE00C7" w:rsidRDefault="00FE00C7" w:rsidP="00ED0339">
      <w:pPr>
        <w:autoSpaceDE w:val="0"/>
        <w:autoSpaceDN w:val="0"/>
        <w:adjustRightInd w:val="0"/>
        <w:ind w:firstLine="360"/>
        <w:jc w:val="both"/>
      </w:pPr>
      <w:r>
        <w:t>Grupuri țintă: Populația generală, pacienții obezi, familiile pacienților obezi, furnizorii de servicii medicale, decidenții la nivel național, regional, județean și local în problematica obezităţii, mass-media</w:t>
      </w:r>
    </w:p>
    <w:p w:rsidR="004D63C7" w:rsidRDefault="004D63C7" w:rsidP="00ED0339">
      <w:pPr>
        <w:autoSpaceDE w:val="0"/>
        <w:autoSpaceDN w:val="0"/>
        <w:adjustRightInd w:val="0"/>
        <w:ind w:firstLine="360"/>
        <w:jc w:val="both"/>
      </w:pPr>
    </w:p>
    <w:p w:rsidR="004D63C7" w:rsidRDefault="004D63C7" w:rsidP="00A66E54">
      <w:pPr>
        <w:autoSpaceDE w:val="0"/>
        <w:autoSpaceDN w:val="0"/>
        <w:adjustRightInd w:val="0"/>
        <w:ind w:firstLine="360"/>
        <w:rPr>
          <w:b/>
        </w:rPr>
      </w:pPr>
      <w:r w:rsidRPr="00FE00C7">
        <w:rPr>
          <w:b/>
        </w:rPr>
        <w:t>2016</w:t>
      </w:r>
      <w:r w:rsidR="00FE00C7">
        <w:rPr>
          <w:b/>
        </w:rPr>
        <w:t>:</w:t>
      </w:r>
    </w:p>
    <w:p w:rsidR="00FE00C7" w:rsidRPr="00ED0339" w:rsidRDefault="00ED0339" w:rsidP="00A66E54">
      <w:pPr>
        <w:autoSpaceDE w:val="0"/>
        <w:autoSpaceDN w:val="0"/>
        <w:adjustRightInd w:val="0"/>
        <w:ind w:firstLine="360"/>
      </w:pPr>
      <w:r w:rsidRPr="00ED0339">
        <w:t xml:space="preserve">Temă: </w:t>
      </w:r>
      <w:proofErr w:type="gramStart"/>
      <w:r w:rsidRPr="00ED0339">
        <w:t>Să</w:t>
      </w:r>
      <w:proofErr w:type="gramEnd"/>
      <w:r w:rsidRPr="00ED0339">
        <w:t xml:space="preserve"> acționăm pentru un viitor sănătos</w:t>
      </w:r>
    </w:p>
    <w:p w:rsidR="00ED0339" w:rsidRPr="00ED0339" w:rsidRDefault="00ED0339" w:rsidP="00A66E54">
      <w:pPr>
        <w:autoSpaceDE w:val="0"/>
        <w:autoSpaceDN w:val="0"/>
        <w:adjustRightInd w:val="0"/>
        <w:ind w:firstLine="360"/>
        <w:rPr>
          <w:bCs/>
        </w:rPr>
      </w:pPr>
      <w:r w:rsidRPr="00ED0339">
        <w:t xml:space="preserve">Slogan: </w:t>
      </w:r>
      <w:r w:rsidRPr="00ED0339">
        <w:rPr>
          <w:bCs/>
        </w:rPr>
        <w:t xml:space="preserve">Ne hrănim, ne mișcăm, de kilograme în plus </w:t>
      </w:r>
      <w:proofErr w:type="gramStart"/>
      <w:r w:rsidRPr="00ED0339">
        <w:rPr>
          <w:bCs/>
        </w:rPr>
        <w:t>să</w:t>
      </w:r>
      <w:proofErr w:type="gramEnd"/>
      <w:r w:rsidRPr="00ED0339">
        <w:rPr>
          <w:bCs/>
        </w:rPr>
        <w:t xml:space="preserve"> scăpăm!</w:t>
      </w:r>
    </w:p>
    <w:p w:rsidR="002568DC" w:rsidRPr="00ED0339" w:rsidRDefault="00ED0339" w:rsidP="00ED0339">
      <w:pPr>
        <w:autoSpaceDE w:val="0"/>
        <w:autoSpaceDN w:val="0"/>
        <w:adjustRightInd w:val="0"/>
        <w:rPr>
          <w:bCs/>
          <w:lang w:val="ro-RO"/>
        </w:rPr>
      </w:pPr>
      <w:r w:rsidRPr="00ED0339">
        <w:rPr>
          <w:bCs/>
        </w:rPr>
        <w:t xml:space="preserve">      Grupuri țintă</w:t>
      </w:r>
      <w:proofErr w:type="gramStart"/>
      <w:r w:rsidRPr="00ED0339">
        <w:rPr>
          <w:bCs/>
        </w:rPr>
        <w:t>:</w:t>
      </w:r>
      <w:r w:rsidR="00FD6F51" w:rsidRPr="00ED0339">
        <w:rPr>
          <w:bCs/>
          <w:lang w:val="ro-RO"/>
        </w:rPr>
        <w:t>Copiii</w:t>
      </w:r>
      <w:proofErr w:type="gramEnd"/>
      <w:r w:rsidR="00FD6F51" w:rsidRPr="00ED0339">
        <w:rPr>
          <w:bCs/>
          <w:lang w:val="ro-RO"/>
        </w:rPr>
        <w:t xml:space="preserve"> și tinerii între 3-18 ani</w:t>
      </w:r>
      <w:r w:rsidRPr="00ED0339">
        <w:rPr>
          <w:bCs/>
          <w:lang w:val="ro-RO"/>
        </w:rPr>
        <w:t>, p</w:t>
      </w:r>
      <w:r w:rsidR="00FD6F51" w:rsidRPr="00ED0339">
        <w:rPr>
          <w:bCs/>
          <w:lang w:val="ro-RO"/>
        </w:rPr>
        <w:t>ărinți, cadre didactice din unitățile de învățământ, medici de familie</w:t>
      </w:r>
      <w:r w:rsidRPr="00ED0339">
        <w:rPr>
          <w:bCs/>
          <w:lang w:val="ro-RO"/>
        </w:rPr>
        <w:t xml:space="preserve">, </w:t>
      </w:r>
      <w:r w:rsidRPr="00ED0339">
        <w:rPr>
          <w:bCs/>
        </w:rPr>
        <w:t>d</w:t>
      </w:r>
      <w:r w:rsidR="00FD6F51" w:rsidRPr="00ED0339">
        <w:rPr>
          <w:bCs/>
        </w:rPr>
        <w:t>eciden</w:t>
      </w:r>
      <w:r w:rsidR="00FD6F51" w:rsidRPr="00ED0339">
        <w:rPr>
          <w:bCs/>
          <w:lang w:val="ro-RO"/>
        </w:rPr>
        <w:t>ț</w:t>
      </w:r>
      <w:r w:rsidR="00FD6F51" w:rsidRPr="00ED0339">
        <w:rPr>
          <w:bCs/>
        </w:rPr>
        <w:t>ii la nivel na</w:t>
      </w:r>
      <w:r w:rsidR="00FD6F51" w:rsidRPr="00ED0339">
        <w:rPr>
          <w:bCs/>
          <w:lang w:val="ro-RO"/>
        </w:rPr>
        <w:t>ț</w:t>
      </w:r>
      <w:r w:rsidR="00FD6F51" w:rsidRPr="00ED0339">
        <w:rPr>
          <w:bCs/>
        </w:rPr>
        <w:t>ional, regional, jude</w:t>
      </w:r>
      <w:r w:rsidR="00FD6F51" w:rsidRPr="00ED0339">
        <w:rPr>
          <w:bCs/>
          <w:lang w:val="ro-RO"/>
        </w:rPr>
        <w:t>ț</w:t>
      </w:r>
      <w:r w:rsidR="00FD6F51" w:rsidRPr="00ED0339">
        <w:rPr>
          <w:bCs/>
        </w:rPr>
        <w:t xml:space="preserve">ean </w:t>
      </w:r>
      <w:r w:rsidR="00FD6F51" w:rsidRPr="00ED0339">
        <w:rPr>
          <w:bCs/>
          <w:lang w:val="ro-RO"/>
        </w:rPr>
        <w:t>ș</w:t>
      </w:r>
      <w:r w:rsidR="00FD6F51" w:rsidRPr="00ED0339">
        <w:rPr>
          <w:bCs/>
        </w:rPr>
        <w:t xml:space="preserve">i local </w:t>
      </w:r>
      <w:r w:rsidR="00FD6F51" w:rsidRPr="00ED0339">
        <w:rPr>
          <w:bCs/>
          <w:lang w:val="ro-RO"/>
        </w:rPr>
        <w:t>î</w:t>
      </w:r>
      <w:r w:rsidR="00FD6F51" w:rsidRPr="00ED0339">
        <w:rPr>
          <w:bCs/>
        </w:rPr>
        <w:t xml:space="preserve">n problematica </w:t>
      </w:r>
      <w:r w:rsidRPr="00ED0339">
        <w:rPr>
          <w:bCs/>
          <w:lang w:val="ro-RO"/>
        </w:rPr>
        <w:t>obezităţii, mass-media</w:t>
      </w:r>
    </w:p>
    <w:p w:rsidR="00ED0339" w:rsidRDefault="00ED0339" w:rsidP="00A66E54">
      <w:pPr>
        <w:autoSpaceDE w:val="0"/>
        <w:autoSpaceDN w:val="0"/>
        <w:adjustRightInd w:val="0"/>
        <w:ind w:firstLine="360"/>
        <w:rPr>
          <w:b/>
        </w:rPr>
      </w:pPr>
    </w:p>
    <w:p w:rsidR="00FE00C7" w:rsidRDefault="00FE00C7" w:rsidP="00A66E54">
      <w:pPr>
        <w:autoSpaceDE w:val="0"/>
        <w:autoSpaceDN w:val="0"/>
        <w:adjustRightInd w:val="0"/>
        <w:ind w:firstLine="360"/>
        <w:rPr>
          <w:b/>
        </w:rPr>
      </w:pPr>
      <w:r>
        <w:rPr>
          <w:b/>
        </w:rPr>
        <w:t>2015:</w:t>
      </w:r>
    </w:p>
    <w:p w:rsidR="00ED0339" w:rsidRPr="00ED0339" w:rsidRDefault="00ED0339" w:rsidP="00ED0339">
      <w:pPr>
        <w:autoSpaceDE w:val="0"/>
        <w:autoSpaceDN w:val="0"/>
        <w:adjustRightInd w:val="0"/>
        <w:ind w:firstLine="360"/>
      </w:pPr>
      <w:r w:rsidRPr="00ED0339">
        <w:t xml:space="preserve">Temă: </w:t>
      </w:r>
      <w:r w:rsidRPr="00ED0339">
        <w:rPr>
          <w:bCs/>
        </w:rPr>
        <w:t>Prevenirea apariției supragreutății la copii și tineri</w:t>
      </w:r>
    </w:p>
    <w:p w:rsidR="00ED0339" w:rsidRPr="00ED0339" w:rsidRDefault="00ED0339" w:rsidP="00ED0339">
      <w:pPr>
        <w:autoSpaceDE w:val="0"/>
        <w:autoSpaceDN w:val="0"/>
        <w:adjustRightInd w:val="0"/>
        <w:ind w:firstLine="360"/>
        <w:rPr>
          <w:bCs/>
        </w:rPr>
      </w:pPr>
      <w:r w:rsidRPr="00ED0339">
        <w:t xml:space="preserve">Slogan: </w:t>
      </w:r>
      <w:proofErr w:type="gramStart"/>
      <w:r>
        <w:rPr>
          <w:bCs/>
        </w:rPr>
        <w:t>Să</w:t>
      </w:r>
      <w:proofErr w:type="gramEnd"/>
      <w:r>
        <w:rPr>
          <w:bCs/>
        </w:rPr>
        <w:t xml:space="preserve"> facem împreună primul pas</w:t>
      </w:r>
      <w:r w:rsidRPr="00ED0339">
        <w:rPr>
          <w:bCs/>
        </w:rPr>
        <w:t>!</w:t>
      </w:r>
    </w:p>
    <w:p w:rsidR="00ED0339" w:rsidRPr="00ED0339" w:rsidRDefault="00ED0339" w:rsidP="00ED0339">
      <w:pPr>
        <w:autoSpaceDE w:val="0"/>
        <w:autoSpaceDN w:val="0"/>
        <w:adjustRightInd w:val="0"/>
        <w:rPr>
          <w:bCs/>
          <w:lang w:val="ro-RO"/>
        </w:rPr>
      </w:pPr>
      <w:r w:rsidRPr="00ED0339">
        <w:rPr>
          <w:bCs/>
        </w:rPr>
        <w:t xml:space="preserve">      Grupuri țintă</w:t>
      </w:r>
      <w:proofErr w:type="gramStart"/>
      <w:r w:rsidRPr="00ED0339">
        <w:rPr>
          <w:bCs/>
        </w:rPr>
        <w:t>:</w:t>
      </w:r>
      <w:r w:rsidRPr="00ED0339">
        <w:rPr>
          <w:bCs/>
          <w:lang w:val="ro-RO"/>
        </w:rPr>
        <w:t>Copiii</w:t>
      </w:r>
      <w:proofErr w:type="gramEnd"/>
      <w:r w:rsidRPr="00ED0339">
        <w:rPr>
          <w:bCs/>
          <w:lang w:val="ro-RO"/>
        </w:rPr>
        <w:t xml:space="preserve"> și tinerii între 3-18 ani, părinți, cadre didactice din unitățile de învățământ, medici de familie, </w:t>
      </w:r>
      <w:r w:rsidRPr="00ED0339">
        <w:rPr>
          <w:bCs/>
        </w:rPr>
        <w:t>deciden</w:t>
      </w:r>
      <w:r w:rsidRPr="00ED0339">
        <w:rPr>
          <w:bCs/>
          <w:lang w:val="ro-RO"/>
        </w:rPr>
        <w:t>ț</w:t>
      </w:r>
      <w:r w:rsidRPr="00ED0339">
        <w:rPr>
          <w:bCs/>
        </w:rPr>
        <w:t>ii la nivel na</w:t>
      </w:r>
      <w:r w:rsidRPr="00ED0339">
        <w:rPr>
          <w:bCs/>
          <w:lang w:val="ro-RO"/>
        </w:rPr>
        <w:t>ț</w:t>
      </w:r>
      <w:r w:rsidRPr="00ED0339">
        <w:rPr>
          <w:bCs/>
        </w:rPr>
        <w:t>ional, regional, jude</w:t>
      </w:r>
      <w:r w:rsidRPr="00ED0339">
        <w:rPr>
          <w:bCs/>
          <w:lang w:val="ro-RO"/>
        </w:rPr>
        <w:t>ț</w:t>
      </w:r>
      <w:r w:rsidRPr="00ED0339">
        <w:rPr>
          <w:bCs/>
        </w:rPr>
        <w:t xml:space="preserve">ean </w:t>
      </w:r>
      <w:r w:rsidRPr="00ED0339">
        <w:rPr>
          <w:bCs/>
          <w:lang w:val="ro-RO"/>
        </w:rPr>
        <w:t>ș</w:t>
      </w:r>
      <w:r w:rsidRPr="00ED0339">
        <w:rPr>
          <w:bCs/>
        </w:rPr>
        <w:t xml:space="preserve">i local </w:t>
      </w:r>
      <w:r w:rsidRPr="00ED0339">
        <w:rPr>
          <w:bCs/>
          <w:lang w:val="ro-RO"/>
        </w:rPr>
        <w:t>î</w:t>
      </w:r>
      <w:r w:rsidRPr="00ED0339">
        <w:rPr>
          <w:bCs/>
        </w:rPr>
        <w:t xml:space="preserve">n problematica </w:t>
      </w:r>
      <w:r w:rsidRPr="00ED0339">
        <w:rPr>
          <w:bCs/>
          <w:lang w:val="ro-RO"/>
        </w:rPr>
        <w:t>obezităţii, mass-media</w:t>
      </w:r>
    </w:p>
    <w:p w:rsidR="00FE00C7" w:rsidRDefault="00FE00C7" w:rsidP="00A66E54">
      <w:pPr>
        <w:autoSpaceDE w:val="0"/>
        <w:autoSpaceDN w:val="0"/>
        <w:adjustRightInd w:val="0"/>
        <w:ind w:firstLine="360"/>
        <w:rPr>
          <w:b/>
        </w:rPr>
      </w:pPr>
    </w:p>
    <w:p w:rsidR="00810D21" w:rsidRDefault="00810D21" w:rsidP="00A66E54">
      <w:pPr>
        <w:autoSpaceDE w:val="0"/>
        <w:autoSpaceDN w:val="0"/>
        <w:adjustRightInd w:val="0"/>
        <w:ind w:firstLine="360"/>
        <w:rPr>
          <w:b/>
        </w:rPr>
      </w:pPr>
    </w:p>
    <w:p w:rsidR="00FE00C7" w:rsidRDefault="00FE00C7" w:rsidP="00A66E54">
      <w:pPr>
        <w:autoSpaceDE w:val="0"/>
        <w:autoSpaceDN w:val="0"/>
        <w:adjustRightInd w:val="0"/>
        <w:ind w:firstLine="360"/>
        <w:rPr>
          <w:b/>
        </w:rPr>
      </w:pPr>
      <w:r>
        <w:rPr>
          <w:b/>
        </w:rPr>
        <w:t>2014:</w:t>
      </w:r>
    </w:p>
    <w:p w:rsidR="00ED0339" w:rsidRPr="001D4BDE" w:rsidRDefault="00ED0339" w:rsidP="001D4BDE">
      <w:pPr>
        <w:autoSpaceDE w:val="0"/>
        <w:autoSpaceDN w:val="0"/>
        <w:adjustRightInd w:val="0"/>
        <w:ind w:firstLine="360"/>
        <w:rPr>
          <w:lang w:val="ro-RO"/>
        </w:rPr>
      </w:pPr>
      <w:r w:rsidRPr="00ED0339">
        <w:t xml:space="preserve">Temă: </w:t>
      </w:r>
      <w:r w:rsidR="001D4BDE" w:rsidRPr="001D4BDE">
        <w:rPr>
          <w:bCs/>
          <w:lang w:val="ro-RO"/>
        </w:rPr>
        <w:t>Prevenirea apariţiei obezităţii în rândul tinerei generaţii</w:t>
      </w:r>
    </w:p>
    <w:p w:rsidR="00ED0339" w:rsidRPr="00ED0339" w:rsidRDefault="00ED0339" w:rsidP="00ED0339">
      <w:pPr>
        <w:autoSpaceDE w:val="0"/>
        <w:autoSpaceDN w:val="0"/>
        <w:adjustRightInd w:val="0"/>
        <w:ind w:firstLine="360"/>
        <w:rPr>
          <w:bCs/>
        </w:rPr>
      </w:pPr>
      <w:r w:rsidRPr="00ED0339">
        <w:t xml:space="preserve">Slogan: </w:t>
      </w:r>
      <w:r w:rsidR="001D4BDE">
        <w:rPr>
          <w:bCs/>
        </w:rPr>
        <w:t>Puternici pentru viață</w:t>
      </w:r>
    </w:p>
    <w:p w:rsidR="00ED0339" w:rsidRPr="00ED0339" w:rsidRDefault="00ED0339" w:rsidP="00ED0339">
      <w:pPr>
        <w:autoSpaceDE w:val="0"/>
        <w:autoSpaceDN w:val="0"/>
        <w:adjustRightInd w:val="0"/>
        <w:rPr>
          <w:bCs/>
          <w:lang w:val="ro-RO"/>
        </w:rPr>
      </w:pPr>
      <w:r w:rsidRPr="00ED0339">
        <w:rPr>
          <w:bCs/>
        </w:rPr>
        <w:t xml:space="preserve">      Grupuri țintă</w:t>
      </w:r>
      <w:proofErr w:type="gramStart"/>
      <w:r w:rsidRPr="00ED0339">
        <w:rPr>
          <w:bCs/>
        </w:rPr>
        <w:t>:</w:t>
      </w:r>
      <w:r w:rsidRPr="00ED0339">
        <w:rPr>
          <w:bCs/>
          <w:lang w:val="ro-RO"/>
        </w:rPr>
        <w:t>Copiii</w:t>
      </w:r>
      <w:proofErr w:type="gramEnd"/>
      <w:r w:rsidRPr="00ED0339">
        <w:rPr>
          <w:bCs/>
          <w:lang w:val="ro-RO"/>
        </w:rPr>
        <w:t xml:space="preserve"> și tinerii între 3-18 ani, părinți, cadre didactice din unitățile de învățământ, medici de familie, </w:t>
      </w:r>
      <w:r w:rsidRPr="00ED0339">
        <w:rPr>
          <w:bCs/>
        </w:rPr>
        <w:t>deciden</w:t>
      </w:r>
      <w:r w:rsidRPr="00ED0339">
        <w:rPr>
          <w:bCs/>
          <w:lang w:val="ro-RO"/>
        </w:rPr>
        <w:t>ț</w:t>
      </w:r>
      <w:r w:rsidRPr="00ED0339">
        <w:rPr>
          <w:bCs/>
        </w:rPr>
        <w:t>ii la nivel na</w:t>
      </w:r>
      <w:r w:rsidRPr="00ED0339">
        <w:rPr>
          <w:bCs/>
          <w:lang w:val="ro-RO"/>
        </w:rPr>
        <w:t>ț</w:t>
      </w:r>
      <w:r w:rsidRPr="00ED0339">
        <w:rPr>
          <w:bCs/>
        </w:rPr>
        <w:t>ional, regional, jude</w:t>
      </w:r>
      <w:r w:rsidRPr="00ED0339">
        <w:rPr>
          <w:bCs/>
          <w:lang w:val="ro-RO"/>
        </w:rPr>
        <w:t>ț</w:t>
      </w:r>
      <w:r w:rsidRPr="00ED0339">
        <w:rPr>
          <w:bCs/>
        </w:rPr>
        <w:t xml:space="preserve">ean </w:t>
      </w:r>
      <w:r w:rsidRPr="00ED0339">
        <w:rPr>
          <w:bCs/>
          <w:lang w:val="ro-RO"/>
        </w:rPr>
        <w:t>ș</w:t>
      </w:r>
      <w:r w:rsidRPr="00ED0339">
        <w:rPr>
          <w:bCs/>
        </w:rPr>
        <w:t xml:space="preserve">i local </w:t>
      </w:r>
      <w:r w:rsidRPr="00ED0339">
        <w:rPr>
          <w:bCs/>
          <w:lang w:val="ro-RO"/>
        </w:rPr>
        <w:t>î</w:t>
      </w:r>
      <w:r w:rsidRPr="00ED0339">
        <w:rPr>
          <w:bCs/>
        </w:rPr>
        <w:t xml:space="preserve">n problematica </w:t>
      </w:r>
      <w:r w:rsidRPr="00ED0339">
        <w:rPr>
          <w:bCs/>
          <w:lang w:val="ro-RO"/>
        </w:rPr>
        <w:t>obezităţii, mass-media</w:t>
      </w:r>
    </w:p>
    <w:p w:rsidR="00FE00C7" w:rsidRDefault="00FE00C7" w:rsidP="00A66E54">
      <w:pPr>
        <w:autoSpaceDE w:val="0"/>
        <w:autoSpaceDN w:val="0"/>
        <w:adjustRightInd w:val="0"/>
        <w:ind w:firstLine="360"/>
        <w:rPr>
          <w:b/>
        </w:rPr>
      </w:pPr>
    </w:p>
    <w:p w:rsidR="00FE00C7" w:rsidRDefault="00FE00C7" w:rsidP="00A66E54">
      <w:pPr>
        <w:autoSpaceDE w:val="0"/>
        <w:autoSpaceDN w:val="0"/>
        <w:adjustRightInd w:val="0"/>
        <w:ind w:firstLine="360"/>
        <w:rPr>
          <w:b/>
        </w:rPr>
      </w:pPr>
      <w:r>
        <w:rPr>
          <w:b/>
        </w:rPr>
        <w:t>2013:</w:t>
      </w:r>
    </w:p>
    <w:p w:rsidR="001D4BDE" w:rsidRPr="001D4BDE" w:rsidRDefault="00ED0339" w:rsidP="00ED0339">
      <w:pPr>
        <w:autoSpaceDE w:val="0"/>
        <w:autoSpaceDN w:val="0"/>
        <w:adjustRightInd w:val="0"/>
        <w:ind w:firstLine="360"/>
        <w:rPr>
          <w:bCs/>
        </w:rPr>
      </w:pPr>
      <w:r w:rsidRPr="001D4BDE">
        <w:t xml:space="preserve">Temă: </w:t>
      </w:r>
      <w:r w:rsidR="001D4BDE" w:rsidRPr="001D4BDE">
        <w:rPr>
          <w:bCs/>
        </w:rPr>
        <w:t xml:space="preserve">Necesitatea intervenţiei conjugate a tuturor celor implicaţi în creşterea copiilor pentru adoptarea unor măsuri de prevenire </w:t>
      </w:r>
      <w:proofErr w:type="gramStart"/>
      <w:r w:rsidR="001D4BDE" w:rsidRPr="001D4BDE">
        <w:rPr>
          <w:bCs/>
        </w:rPr>
        <w:t>a</w:t>
      </w:r>
      <w:proofErr w:type="gramEnd"/>
      <w:r w:rsidR="001D4BDE" w:rsidRPr="001D4BDE">
        <w:rPr>
          <w:bCs/>
        </w:rPr>
        <w:t xml:space="preserve"> apariţiei obezităţii în rândul tinerelor generaţii</w:t>
      </w:r>
    </w:p>
    <w:p w:rsidR="00ED0339" w:rsidRPr="001D4BDE" w:rsidRDefault="00ED0339" w:rsidP="001D4BDE">
      <w:pPr>
        <w:autoSpaceDE w:val="0"/>
        <w:autoSpaceDN w:val="0"/>
        <w:adjustRightInd w:val="0"/>
        <w:rPr>
          <w:bCs/>
          <w:lang w:val="ro-RO"/>
        </w:rPr>
      </w:pPr>
      <w:r w:rsidRPr="001D4BDE">
        <w:t xml:space="preserve">Slogan: </w:t>
      </w:r>
      <w:r w:rsidR="00FD6F51" w:rsidRPr="001D4BDE">
        <w:rPr>
          <w:bCs/>
          <w:lang w:val="ro-RO"/>
        </w:rPr>
        <w:t>Împreună pentru creşterea unor generaţii fără greutate</w:t>
      </w:r>
    </w:p>
    <w:p w:rsidR="002568DC" w:rsidRPr="001D4BDE" w:rsidRDefault="00ED0339" w:rsidP="001D4BDE">
      <w:pPr>
        <w:autoSpaceDE w:val="0"/>
        <w:autoSpaceDN w:val="0"/>
        <w:adjustRightInd w:val="0"/>
        <w:ind w:firstLine="360"/>
        <w:rPr>
          <w:bCs/>
        </w:rPr>
      </w:pPr>
      <w:r w:rsidRPr="001D4BDE">
        <w:rPr>
          <w:bCs/>
        </w:rPr>
        <w:t>Grupuri țintă</w:t>
      </w:r>
      <w:proofErr w:type="gramStart"/>
      <w:r w:rsidRPr="001D4BDE">
        <w:rPr>
          <w:bCs/>
        </w:rPr>
        <w:t>:</w:t>
      </w:r>
      <w:r w:rsidR="00FD6F51" w:rsidRPr="001D4BDE">
        <w:rPr>
          <w:bCs/>
        </w:rPr>
        <w:t>Populaţia</w:t>
      </w:r>
      <w:proofErr w:type="gramEnd"/>
      <w:r w:rsidR="00FD6F51" w:rsidRPr="001D4BDE">
        <w:rPr>
          <w:bCs/>
        </w:rPr>
        <w:t xml:space="preserve"> generală</w:t>
      </w:r>
      <w:r w:rsidR="001D4BDE" w:rsidRPr="001D4BDE">
        <w:rPr>
          <w:bCs/>
        </w:rPr>
        <w:t>, p</w:t>
      </w:r>
      <w:r w:rsidR="00FD6F51" w:rsidRPr="001D4BDE">
        <w:rPr>
          <w:bCs/>
        </w:rPr>
        <w:t>rofesioni</w:t>
      </w:r>
      <w:r w:rsidR="00FD6F51" w:rsidRPr="001D4BDE">
        <w:rPr>
          <w:bCs/>
          <w:lang w:val="ro-RO"/>
        </w:rPr>
        <w:t>ştii din sistemul medical</w:t>
      </w:r>
      <w:r w:rsidR="001D4BDE" w:rsidRPr="001D4BDE">
        <w:rPr>
          <w:bCs/>
        </w:rPr>
        <w:t>, d</w:t>
      </w:r>
      <w:r w:rsidR="00FD6F51" w:rsidRPr="001D4BDE">
        <w:rPr>
          <w:bCs/>
        </w:rPr>
        <w:t>eciden</w:t>
      </w:r>
      <w:r w:rsidR="00FD6F51" w:rsidRPr="001D4BDE">
        <w:rPr>
          <w:bCs/>
          <w:lang w:val="ro-RO"/>
        </w:rPr>
        <w:t>ț</w:t>
      </w:r>
      <w:r w:rsidR="00FD6F51" w:rsidRPr="001D4BDE">
        <w:rPr>
          <w:bCs/>
        </w:rPr>
        <w:t>ii la nivel na</w:t>
      </w:r>
      <w:r w:rsidR="00FD6F51" w:rsidRPr="001D4BDE">
        <w:rPr>
          <w:bCs/>
          <w:lang w:val="ro-RO"/>
        </w:rPr>
        <w:t>ț</w:t>
      </w:r>
      <w:r w:rsidR="00FD6F51" w:rsidRPr="001D4BDE">
        <w:rPr>
          <w:bCs/>
        </w:rPr>
        <w:t>ional, regional, jude</w:t>
      </w:r>
      <w:r w:rsidR="00FD6F51" w:rsidRPr="001D4BDE">
        <w:rPr>
          <w:bCs/>
          <w:lang w:val="ro-RO"/>
        </w:rPr>
        <w:t>ț</w:t>
      </w:r>
      <w:r w:rsidR="00FD6F51" w:rsidRPr="001D4BDE">
        <w:rPr>
          <w:bCs/>
        </w:rPr>
        <w:t xml:space="preserve">ean </w:t>
      </w:r>
      <w:r w:rsidR="00FD6F51" w:rsidRPr="001D4BDE">
        <w:rPr>
          <w:bCs/>
          <w:lang w:val="ro-RO"/>
        </w:rPr>
        <w:t>ș</w:t>
      </w:r>
      <w:r w:rsidR="00FD6F51" w:rsidRPr="001D4BDE">
        <w:rPr>
          <w:bCs/>
        </w:rPr>
        <w:t xml:space="preserve">i local </w:t>
      </w:r>
      <w:r w:rsidR="00FD6F51" w:rsidRPr="001D4BDE">
        <w:rPr>
          <w:bCs/>
          <w:lang w:val="ro-RO"/>
        </w:rPr>
        <w:t>î</w:t>
      </w:r>
      <w:r w:rsidR="00FD6F51" w:rsidRPr="001D4BDE">
        <w:rPr>
          <w:bCs/>
        </w:rPr>
        <w:t xml:space="preserve">n problematica </w:t>
      </w:r>
      <w:r w:rsidR="00FD6F51" w:rsidRPr="001D4BDE">
        <w:rPr>
          <w:bCs/>
          <w:lang w:val="ro-RO"/>
        </w:rPr>
        <w:t xml:space="preserve">obezităţii </w:t>
      </w:r>
    </w:p>
    <w:p w:rsidR="00FE00C7" w:rsidRDefault="00FE00C7" w:rsidP="001D4BDE">
      <w:pPr>
        <w:autoSpaceDE w:val="0"/>
        <w:autoSpaceDN w:val="0"/>
        <w:adjustRightInd w:val="0"/>
        <w:rPr>
          <w:b/>
        </w:rPr>
      </w:pPr>
    </w:p>
    <w:p w:rsidR="00FE00C7" w:rsidRDefault="00FE00C7" w:rsidP="00A66E54">
      <w:pPr>
        <w:autoSpaceDE w:val="0"/>
        <w:autoSpaceDN w:val="0"/>
        <w:adjustRightInd w:val="0"/>
        <w:ind w:firstLine="360"/>
        <w:rPr>
          <w:b/>
        </w:rPr>
      </w:pPr>
      <w:r>
        <w:rPr>
          <w:b/>
        </w:rPr>
        <w:t>2012:</w:t>
      </w:r>
    </w:p>
    <w:p w:rsidR="001D4BDE" w:rsidRDefault="00ED0339" w:rsidP="00ED0339">
      <w:pPr>
        <w:autoSpaceDE w:val="0"/>
        <w:autoSpaceDN w:val="0"/>
        <w:adjustRightInd w:val="0"/>
        <w:ind w:firstLine="360"/>
      </w:pPr>
      <w:r w:rsidRPr="00ED0339">
        <w:t xml:space="preserve">Temă: </w:t>
      </w:r>
      <w:r w:rsidR="001D4BDE" w:rsidRPr="001D4BDE">
        <w:t>Viața de zi cu zi influențează starea de sănătate</w:t>
      </w:r>
    </w:p>
    <w:p w:rsidR="00ED0339" w:rsidRPr="00ED0339" w:rsidRDefault="00ED0339" w:rsidP="00ED0339">
      <w:pPr>
        <w:autoSpaceDE w:val="0"/>
        <w:autoSpaceDN w:val="0"/>
        <w:adjustRightInd w:val="0"/>
        <w:ind w:firstLine="360"/>
        <w:rPr>
          <w:bCs/>
        </w:rPr>
      </w:pPr>
      <w:r w:rsidRPr="00ED0339">
        <w:t xml:space="preserve">Slogan: </w:t>
      </w:r>
      <w:r w:rsidR="001D4BDE">
        <w:rPr>
          <w:bCs/>
        </w:rPr>
        <w:t>Trăiește mai uș</w:t>
      </w:r>
      <w:proofErr w:type="gramStart"/>
      <w:r w:rsidR="001D4BDE">
        <w:rPr>
          <w:bCs/>
        </w:rPr>
        <w:t>or !</w:t>
      </w:r>
      <w:proofErr w:type="gramEnd"/>
    </w:p>
    <w:p w:rsidR="002568DC" w:rsidRPr="001D4BDE" w:rsidRDefault="001D4BDE" w:rsidP="001D4BDE">
      <w:pPr>
        <w:autoSpaceDE w:val="0"/>
        <w:autoSpaceDN w:val="0"/>
        <w:adjustRightInd w:val="0"/>
        <w:ind w:firstLine="360"/>
        <w:rPr>
          <w:bCs/>
        </w:rPr>
      </w:pPr>
      <w:r>
        <w:rPr>
          <w:bCs/>
        </w:rPr>
        <w:t>G</w:t>
      </w:r>
      <w:r w:rsidR="00ED0339" w:rsidRPr="00ED0339">
        <w:rPr>
          <w:bCs/>
        </w:rPr>
        <w:t>rupuri țintă</w:t>
      </w:r>
      <w:proofErr w:type="gramStart"/>
      <w:r w:rsidR="00ED0339" w:rsidRPr="00ED0339">
        <w:rPr>
          <w:bCs/>
        </w:rPr>
        <w:t>:</w:t>
      </w:r>
      <w:r w:rsidR="00FD6F51" w:rsidRPr="001D4BDE">
        <w:rPr>
          <w:bCs/>
        </w:rPr>
        <w:t>Pop</w:t>
      </w:r>
      <w:r>
        <w:rPr>
          <w:bCs/>
        </w:rPr>
        <w:t>ulaţia</w:t>
      </w:r>
      <w:proofErr w:type="gramEnd"/>
      <w:r>
        <w:rPr>
          <w:bCs/>
        </w:rPr>
        <w:t xml:space="preserve"> generală adulţi şi copii, p</w:t>
      </w:r>
      <w:r w:rsidR="00FD6F51" w:rsidRPr="001D4BDE">
        <w:rPr>
          <w:bCs/>
        </w:rPr>
        <w:t>rofesioni</w:t>
      </w:r>
      <w:r w:rsidR="00FD6F51" w:rsidRPr="001D4BDE">
        <w:rPr>
          <w:bCs/>
          <w:lang w:val="ro-RO"/>
        </w:rPr>
        <w:t>ştii din sistemul medical</w:t>
      </w:r>
    </w:p>
    <w:p w:rsidR="00FE00C7" w:rsidRDefault="00FE00C7" w:rsidP="001D4BDE">
      <w:pPr>
        <w:autoSpaceDE w:val="0"/>
        <w:autoSpaceDN w:val="0"/>
        <w:adjustRightInd w:val="0"/>
        <w:rPr>
          <w:b/>
        </w:rPr>
      </w:pPr>
    </w:p>
    <w:p w:rsidR="004D63C7" w:rsidRPr="001D4BDE" w:rsidRDefault="00FE00C7" w:rsidP="001D4BDE">
      <w:pPr>
        <w:autoSpaceDE w:val="0"/>
        <w:autoSpaceDN w:val="0"/>
        <w:adjustRightInd w:val="0"/>
        <w:ind w:firstLine="360"/>
        <w:rPr>
          <w:b/>
        </w:rPr>
      </w:pPr>
      <w:r>
        <w:rPr>
          <w:b/>
        </w:rPr>
        <w:t>2011:</w:t>
      </w:r>
    </w:p>
    <w:p w:rsidR="001D4BDE" w:rsidRDefault="00ED0339" w:rsidP="00ED0339">
      <w:pPr>
        <w:autoSpaceDE w:val="0"/>
        <w:autoSpaceDN w:val="0"/>
        <w:adjustRightInd w:val="0"/>
        <w:ind w:firstLine="360"/>
      </w:pPr>
      <w:r w:rsidRPr="00ED0339">
        <w:t xml:space="preserve">Temă: </w:t>
      </w:r>
      <w:r w:rsidR="001D4BDE" w:rsidRPr="001D4BDE">
        <w:t>Ruperea cercului periculos al scăderii şi creşterii în greutate în mod repetat (efect yo-yo</w:t>
      </w:r>
      <w:r w:rsidR="001D4BDE">
        <w:t>)</w:t>
      </w:r>
    </w:p>
    <w:p w:rsidR="00ED0339" w:rsidRPr="00ED0339" w:rsidRDefault="00ED0339" w:rsidP="00ED0339">
      <w:pPr>
        <w:autoSpaceDE w:val="0"/>
        <w:autoSpaceDN w:val="0"/>
        <w:adjustRightInd w:val="0"/>
        <w:ind w:firstLine="360"/>
        <w:rPr>
          <w:bCs/>
        </w:rPr>
      </w:pPr>
      <w:r w:rsidRPr="00ED0339">
        <w:t xml:space="preserve">Slogan: </w:t>
      </w:r>
      <w:r w:rsidR="001D4BDE">
        <w:rPr>
          <w:bCs/>
        </w:rPr>
        <w:t>STOP YO-</w:t>
      </w:r>
      <w:proofErr w:type="gramStart"/>
      <w:r w:rsidR="001D4BDE">
        <w:rPr>
          <w:bCs/>
        </w:rPr>
        <w:t xml:space="preserve">YO </w:t>
      </w:r>
      <w:r w:rsidRPr="00ED0339">
        <w:rPr>
          <w:bCs/>
        </w:rPr>
        <w:t>!</w:t>
      </w:r>
      <w:proofErr w:type="gramEnd"/>
    </w:p>
    <w:p w:rsidR="001D4BDE" w:rsidRPr="001D4BDE" w:rsidRDefault="00ED0339" w:rsidP="009A788A">
      <w:pPr>
        <w:autoSpaceDE w:val="0"/>
        <w:autoSpaceDN w:val="0"/>
        <w:adjustRightInd w:val="0"/>
        <w:ind w:firstLine="360"/>
        <w:jc w:val="both"/>
        <w:rPr>
          <w:bCs/>
        </w:rPr>
      </w:pPr>
      <w:r w:rsidRPr="00ED0339">
        <w:rPr>
          <w:bCs/>
        </w:rPr>
        <w:t>Grupuri țintă</w:t>
      </w:r>
      <w:proofErr w:type="gramStart"/>
      <w:r w:rsidRPr="00ED0339">
        <w:rPr>
          <w:bCs/>
        </w:rPr>
        <w:t>:</w:t>
      </w:r>
      <w:r w:rsidR="001D4BDE" w:rsidRPr="001D4BDE">
        <w:rPr>
          <w:bCs/>
        </w:rPr>
        <w:t>Pop</w:t>
      </w:r>
      <w:r w:rsidR="001D4BDE">
        <w:rPr>
          <w:bCs/>
        </w:rPr>
        <w:t>ulaţia</w:t>
      </w:r>
      <w:proofErr w:type="gramEnd"/>
      <w:r w:rsidR="001D4BDE">
        <w:rPr>
          <w:bCs/>
        </w:rPr>
        <w:t xml:space="preserve"> generală adulţi şi copii, p</w:t>
      </w:r>
      <w:r w:rsidR="001D4BDE" w:rsidRPr="001D4BDE">
        <w:rPr>
          <w:bCs/>
        </w:rPr>
        <w:t>rofesioni</w:t>
      </w:r>
      <w:r w:rsidR="009A788A">
        <w:rPr>
          <w:bCs/>
          <w:lang w:val="ro-RO"/>
        </w:rPr>
        <w:t xml:space="preserve">ştii din sistemul </w:t>
      </w:r>
      <w:r w:rsidR="001D4BDE" w:rsidRPr="001D4BDE">
        <w:rPr>
          <w:bCs/>
          <w:lang w:val="ro-RO"/>
        </w:rPr>
        <w:t>medical</w:t>
      </w:r>
    </w:p>
    <w:p w:rsidR="00ED0339" w:rsidRPr="00ED0339" w:rsidRDefault="00ED0339" w:rsidP="00ED0339">
      <w:pPr>
        <w:autoSpaceDE w:val="0"/>
        <w:autoSpaceDN w:val="0"/>
        <w:adjustRightInd w:val="0"/>
        <w:rPr>
          <w:bCs/>
          <w:lang w:val="ro-RO"/>
        </w:rPr>
      </w:pPr>
    </w:p>
    <w:p w:rsidR="00A66E54" w:rsidRPr="00A66E54" w:rsidRDefault="00A66E54" w:rsidP="00A66E54">
      <w:pPr>
        <w:autoSpaceDE w:val="0"/>
        <w:autoSpaceDN w:val="0"/>
        <w:adjustRightInd w:val="0"/>
        <w:ind w:firstLine="360"/>
        <w:rPr>
          <w:b/>
          <w:color w:val="FF0000"/>
          <w:sz w:val="22"/>
          <w:szCs w:val="22"/>
          <w:lang w:val="ro-RO"/>
        </w:rPr>
      </w:pPr>
    </w:p>
    <w:p w:rsidR="009E26A1" w:rsidRPr="00A66E54" w:rsidRDefault="009E26A1" w:rsidP="00A66E54">
      <w:pPr>
        <w:autoSpaceDE w:val="0"/>
        <w:autoSpaceDN w:val="0"/>
        <w:adjustRightInd w:val="0"/>
        <w:ind w:firstLine="360"/>
        <w:rPr>
          <w:sz w:val="22"/>
          <w:szCs w:val="22"/>
          <w:lang w:val="pt-BR"/>
        </w:rPr>
      </w:pPr>
    </w:p>
    <w:sectPr w:rsidR="009E26A1" w:rsidRPr="00A66E54" w:rsidSect="00332CD6">
      <w:footerReference w:type="even" r:id="rId42"/>
      <w:footerReference w:type="default" r:id="rId43"/>
      <w:pgSz w:w="11907" w:h="16840" w:code="267"/>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07" w:rsidRDefault="00AB0707">
      <w:r>
        <w:separator/>
      </w:r>
    </w:p>
  </w:endnote>
  <w:endnote w:type="continuationSeparator" w:id="0">
    <w:p w:rsidR="00AB0707" w:rsidRDefault="00AB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515" w:rsidRDefault="006B5515" w:rsidP="00621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5515" w:rsidRDefault="006B5515" w:rsidP="005A41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515" w:rsidRDefault="006B5515" w:rsidP="00621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DDC">
      <w:rPr>
        <w:rStyle w:val="PageNumber"/>
        <w:noProof/>
      </w:rPr>
      <w:t>27</w:t>
    </w:r>
    <w:r>
      <w:rPr>
        <w:rStyle w:val="PageNumber"/>
      </w:rPr>
      <w:fldChar w:fldCharType="end"/>
    </w:r>
  </w:p>
  <w:p w:rsidR="006B5515" w:rsidRDefault="006B5515" w:rsidP="005A41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07" w:rsidRDefault="00AB0707">
      <w:r>
        <w:separator/>
      </w:r>
    </w:p>
  </w:footnote>
  <w:footnote w:type="continuationSeparator" w:id="0">
    <w:p w:rsidR="00AB0707" w:rsidRDefault="00AB0707">
      <w:r>
        <w:continuationSeparator/>
      </w:r>
    </w:p>
  </w:footnote>
  <w:footnote w:id="1">
    <w:p w:rsidR="006B5515" w:rsidRPr="00663940" w:rsidRDefault="006B5515" w:rsidP="00F93ABD">
      <w:pPr>
        <w:rPr>
          <w:sz w:val="20"/>
          <w:szCs w:val="20"/>
        </w:rPr>
      </w:pPr>
      <w:r w:rsidRPr="009307F5">
        <w:rPr>
          <w:rStyle w:val="FootnoteReference"/>
          <w:sz w:val="20"/>
          <w:szCs w:val="20"/>
        </w:rPr>
        <w:footnoteRef/>
      </w:r>
      <w:r>
        <w:rPr>
          <w:snapToGrid w:val="0"/>
          <w:sz w:val="20"/>
          <w:szCs w:val="20"/>
          <w:lang w:val="ro-RO"/>
        </w:rPr>
        <w:t xml:space="preserve">Overweight and obesity –key facts, </w:t>
      </w:r>
      <w:r w:rsidRPr="00F93ABD">
        <w:rPr>
          <w:snapToGrid w:val="0"/>
          <w:sz w:val="20"/>
          <w:szCs w:val="20"/>
          <w:lang w:val="ro-RO"/>
        </w:rPr>
        <w:t>https://www.who.int/en/news-room/fact-sheets/detail/obesity-and-overweight</w:t>
      </w:r>
    </w:p>
  </w:footnote>
  <w:footnote w:id="2">
    <w:p w:rsidR="006B5515" w:rsidRPr="00C5774D" w:rsidRDefault="006B5515" w:rsidP="00E57EEC">
      <w:pPr>
        <w:pStyle w:val="HTMLPreformatted"/>
        <w:rPr>
          <w:rFonts w:ascii="Times New Roman" w:hAnsi="Times New Roman" w:cs="Times New Roman"/>
          <w:color w:val="FF0000"/>
        </w:rPr>
      </w:pPr>
      <w:r w:rsidRPr="009307F5">
        <w:rPr>
          <w:rStyle w:val="FootnoteReference"/>
        </w:rPr>
        <w:footnoteRef/>
      </w:r>
      <w:hyperlink r:id="rId1" w:anchor="Obesity_in_the_EU:_gender_differences" w:history="1">
        <w:r w:rsidRPr="00C5774D">
          <w:rPr>
            <w:rStyle w:val="Hyperlink"/>
            <w:rFonts w:ascii="Times New Roman" w:hAnsi="Times New Roman"/>
            <w:color w:val="auto"/>
          </w:rPr>
          <w:t>https://ec.europa.eu/eurostat/statistics-explained/index.php/Overweight_and_obesity_-_BMI_statistics#Obesity_in_the_EU:_gender_differences</w:t>
        </w:r>
      </w:hyperlink>
    </w:p>
    <w:p w:rsidR="006B5515" w:rsidRPr="00663940" w:rsidRDefault="006B5515" w:rsidP="00E57EEC">
      <w:pPr>
        <w:rPr>
          <w:sz w:val="20"/>
          <w:szCs w:val="20"/>
        </w:rPr>
      </w:pPr>
    </w:p>
  </w:footnote>
  <w:footnote w:id="3">
    <w:p w:rsidR="006B5515" w:rsidRPr="007E49E4" w:rsidRDefault="006B5515" w:rsidP="00662117">
      <w:pPr>
        <w:pStyle w:val="FootnoteText"/>
        <w:rPr>
          <w:lang w:val="ro-RO"/>
        </w:rPr>
      </w:pPr>
      <w:r>
        <w:rPr>
          <w:rStyle w:val="FootnoteReference"/>
        </w:rPr>
        <w:footnoteRef/>
      </w:r>
      <w:r>
        <w:rPr>
          <w:lang w:val="ro-RO"/>
        </w:rPr>
        <w:t xml:space="preserve">Global Health Observatory Data: </w:t>
      </w:r>
      <w:hyperlink r:id="rId2" w:history="1">
        <w:r w:rsidRPr="00E33BF5">
          <w:rPr>
            <w:rStyle w:val="Hyperlink"/>
            <w:lang w:val="ro-RO"/>
          </w:rPr>
          <w:t>http://www.who.int/gho/ncd/risk_factors/overweight/en/</w:t>
        </w:r>
      </w:hyperlink>
    </w:p>
  </w:footnote>
  <w:footnote w:id="4">
    <w:p w:rsidR="006B5515" w:rsidRPr="00876D5B" w:rsidRDefault="006B5515" w:rsidP="00662117">
      <w:pPr>
        <w:pStyle w:val="FootnoteText"/>
      </w:pPr>
      <w:r>
        <w:rPr>
          <w:rStyle w:val="FootnoteReference"/>
        </w:rPr>
        <w:footnoteRef/>
      </w:r>
      <w:r>
        <w:rPr>
          <w:lang w:val="ro-RO"/>
        </w:rPr>
        <w:t>Global Health Observatory Data:</w:t>
      </w:r>
      <w:r w:rsidRPr="00876D5B">
        <w:t>http://gamapserver.who.int/m</w:t>
      </w:r>
      <w:r>
        <w:t>apLibrary/app/searchResults.asp</w:t>
      </w:r>
    </w:p>
  </w:footnote>
  <w:footnote w:id="5">
    <w:p w:rsidR="006B5515" w:rsidRPr="00AF2A8B" w:rsidRDefault="006B5515" w:rsidP="00AF2A8B">
      <w:pPr>
        <w:pStyle w:val="HTMLPreformatted"/>
        <w:jc w:val="both"/>
        <w:rPr>
          <w:rFonts w:ascii="Times New Roman" w:hAnsi="Times New Roman" w:cs="Times New Roman"/>
          <w:sz w:val="22"/>
          <w:szCs w:val="22"/>
        </w:rPr>
      </w:pPr>
      <w:r>
        <w:rPr>
          <w:rStyle w:val="FootnoteReference"/>
        </w:rPr>
        <w:footnoteRef/>
      </w:r>
      <w:r w:rsidRPr="00AF2A8B">
        <w:rPr>
          <w:rFonts w:ascii="Times New Roman" w:hAnsi="Times New Roman" w:cs="Times New Roman"/>
        </w:rPr>
        <w:t>https://www.who.int/features/factfiles/obesity/en</w:t>
      </w:r>
      <w:r w:rsidRPr="00AF2A8B">
        <w:rPr>
          <w:rFonts w:ascii="Times New Roman" w:hAnsi="Times New Roman" w:cs="Times New Roman"/>
          <w:sz w:val="22"/>
          <w:szCs w:val="22"/>
        </w:rPr>
        <w:t>/</w:t>
      </w:r>
    </w:p>
  </w:footnote>
  <w:footnote w:id="6">
    <w:p w:rsidR="006B5515" w:rsidRPr="00AF2A8B" w:rsidRDefault="006B5515" w:rsidP="00FE78FC">
      <w:pPr>
        <w:pStyle w:val="HTMLPreformatted"/>
        <w:jc w:val="both"/>
        <w:rPr>
          <w:rFonts w:ascii="Times New Roman" w:hAnsi="Times New Roman" w:cs="Times New Roman"/>
          <w:sz w:val="22"/>
          <w:szCs w:val="22"/>
        </w:rPr>
      </w:pPr>
      <w:r>
        <w:rPr>
          <w:rStyle w:val="FootnoteReference"/>
        </w:rPr>
        <w:footnoteRef/>
      </w:r>
      <w:r w:rsidRPr="00FE78FC">
        <w:rPr>
          <w:rFonts w:ascii="Times New Roman" w:hAnsi="Times New Roman" w:cs="Times New Roman"/>
          <w:color w:val="444444"/>
          <w:shd w:val="clear" w:color="auto" w:fill="FFFFFF"/>
        </w:rPr>
        <w:t>World Heart Federation (2017). Obesity. Retrieved from: </w:t>
      </w:r>
      <w:hyperlink r:id="rId3" w:tgtFrame="_blank" w:history="1">
        <w:r w:rsidRPr="00FE78FC">
          <w:rPr>
            <w:rStyle w:val="Hyperlink"/>
            <w:rFonts w:ascii="Times New Roman" w:hAnsi="Times New Roman"/>
            <w:color w:val="55ACEE"/>
            <w:bdr w:val="none" w:sz="0" w:space="0" w:color="auto" w:frame="1"/>
            <w:shd w:val="clear" w:color="auto" w:fill="FFFFFF"/>
          </w:rPr>
          <w:t>http://www.world-heart-federation.org/cardiovascular-health/cardiovascular-disease-risk-factors/obesity/</w:t>
        </w:r>
      </w:hyperlink>
    </w:p>
  </w:footnote>
  <w:footnote w:id="7">
    <w:p w:rsidR="006B5515" w:rsidRPr="00E479E5" w:rsidRDefault="006B5515" w:rsidP="003563DF">
      <w:pPr>
        <w:pStyle w:val="HTMLPreformatted"/>
        <w:jc w:val="both"/>
        <w:rPr>
          <w:rFonts w:ascii="Times New Roman" w:hAnsi="Times New Roman" w:cs="Times New Roman"/>
          <w:sz w:val="18"/>
          <w:szCs w:val="18"/>
        </w:rPr>
      </w:pPr>
      <w:r w:rsidRPr="00E479E5">
        <w:rPr>
          <w:rStyle w:val="FootnoteReference"/>
          <w:sz w:val="18"/>
          <w:szCs w:val="18"/>
        </w:rPr>
        <w:footnoteRef/>
      </w:r>
      <w:r w:rsidRPr="00E479E5">
        <w:rPr>
          <w:rFonts w:ascii="Times New Roman" w:hAnsi="Times New Roman" w:cs="Times New Roman"/>
          <w:sz w:val="18"/>
          <w:szCs w:val="18"/>
        </w:rPr>
        <w:t>www.europeanobesityday.eu</w:t>
      </w:r>
    </w:p>
  </w:footnote>
  <w:footnote w:id="8">
    <w:p w:rsidR="006B5515" w:rsidRPr="00E479E5" w:rsidRDefault="006B5515" w:rsidP="00AD3103">
      <w:pPr>
        <w:jc w:val="both"/>
        <w:rPr>
          <w:sz w:val="18"/>
          <w:szCs w:val="18"/>
        </w:rPr>
      </w:pPr>
      <w:r w:rsidRPr="00E479E5">
        <w:rPr>
          <w:rStyle w:val="FootnoteReference"/>
          <w:sz w:val="18"/>
          <w:szCs w:val="18"/>
        </w:rPr>
        <w:footnoteRef/>
      </w:r>
      <w:r w:rsidRPr="00E479E5">
        <w:rPr>
          <w:snapToGrid w:val="0"/>
          <w:sz w:val="18"/>
          <w:szCs w:val="18"/>
          <w:lang w:val="ro-RO"/>
        </w:rPr>
        <w:t xml:space="preserve">https://ec.europa.eu/health/sites/health/files/nutrition_physical_activity/docs/nutrition_fundedactions_2014_en.pdf  </w:t>
      </w:r>
    </w:p>
  </w:footnote>
  <w:footnote w:id="9">
    <w:p w:rsidR="006B5515" w:rsidRPr="00E479E5" w:rsidRDefault="006B5515" w:rsidP="00AD3103">
      <w:pPr>
        <w:pStyle w:val="NormalWeb"/>
        <w:spacing w:before="0" w:beforeAutospacing="0" w:after="0" w:afterAutospacing="0"/>
        <w:jc w:val="both"/>
        <w:rPr>
          <w:snapToGrid w:val="0"/>
          <w:sz w:val="18"/>
          <w:szCs w:val="18"/>
          <w:lang w:val="ro-RO"/>
        </w:rPr>
      </w:pPr>
      <w:r w:rsidRPr="00E479E5">
        <w:rPr>
          <w:rStyle w:val="FootnoteReference"/>
          <w:sz w:val="18"/>
          <w:szCs w:val="18"/>
        </w:rPr>
        <w:footnoteRef/>
      </w:r>
      <w:r w:rsidRPr="00E479E5">
        <w:rPr>
          <w:snapToGrid w:val="0"/>
          <w:sz w:val="18"/>
          <w:szCs w:val="18"/>
          <w:lang w:val="ro-RO"/>
        </w:rPr>
        <w:t>World Health Organization, https://www.who.int/news-room/fact-sheets/detail/physical-activity</w:t>
      </w:r>
    </w:p>
  </w:footnote>
  <w:footnote w:id="10">
    <w:p w:rsidR="006B5515" w:rsidRPr="00E479E5" w:rsidRDefault="006B5515" w:rsidP="00AD3103">
      <w:pPr>
        <w:jc w:val="both"/>
        <w:rPr>
          <w:sz w:val="18"/>
          <w:szCs w:val="18"/>
        </w:rPr>
      </w:pPr>
      <w:r w:rsidRPr="00E479E5">
        <w:rPr>
          <w:rStyle w:val="FootnoteReference"/>
          <w:sz w:val="18"/>
          <w:szCs w:val="18"/>
        </w:rPr>
        <w:footnoteRef/>
      </w:r>
      <w:r w:rsidRPr="00E479E5">
        <w:rPr>
          <w:snapToGrid w:val="0"/>
          <w:sz w:val="18"/>
          <w:szCs w:val="18"/>
          <w:lang w:val="ro-RO"/>
        </w:rPr>
        <w:t>World Health Organization, https://www.who.int/ncds/prevention/physical-activity/active-toolkit/en/</w:t>
      </w:r>
    </w:p>
  </w:footnote>
  <w:footnote w:id="11">
    <w:p w:rsidR="006B5515" w:rsidRPr="00E479E5" w:rsidRDefault="006B5515" w:rsidP="00BD2ACE">
      <w:pPr>
        <w:jc w:val="both"/>
        <w:rPr>
          <w:sz w:val="18"/>
          <w:szCs w:val="18"/>
        </w:rPr>
      </w:pPr>
      <w:r w:rsidRPr="00E479E5">
        <w:rPr>
          <w:rStyle w:val="FootnoteReference"/>
          <w:sz w:val="18"/>
          <w:szCs w:val="18"/>
        </w:rPr>
        <w:footnoteRef/>
      </w:r>
      <w:r w:rsidRPr="00E479E5">
        <w:rPr>
          <w:sz w:val="18"/>
          <w:szCs w:val="18"/>
        </w:rPr>
        <w:t>EUROSTAT, https://ec.europa.eu/eurostat/web/products-eurostat-news/-/DDN-20170302-1</w:t>
      </w:r>
    </w:p>
  </w:footnote>
  <w:footnote w:id="12">
    <w:p w:rsidR="006B5515" w:rsidRPr="000A3430" w:rsidRDefault="006B5515" w:rsidP="000151C8">
      <w:pPr>
        <w:jc w:val="both"/>
        <w:rPr>
          <w:sz w:val="20"/>
          <w:szCs w:val="20"/>
        </w:rPr>
      </w:pPr>
      <w:r w:rsidRPr="001D1CE4">
        <w:rPr>
          <w:rStyle w:val="FootnoteReference"/>
          <w:sz w:val="20"/>
          <w:szCs w:val="20"/>
        </w:rPr>
        <w:footnoteRef/>
      </w:r>
      <w:r w:rsidRPr="000A3430">
        <w:rPr>
          <w:sz w:val="20"/>
          <w:szCs w:val="20"/>
        </w:rPr>
        <w:t xml:space="preserve">World Health Organization, Romania – physical activity factsheet 2018 </w:t>
      </w:r>
      <w:hyperlink r:id="rId4" w:history="1">
        <w:r w:rsidRPr="000A3430">
          <w:rPr>
            <w:sz w:val="20"/>
            <w:szCs w:val="20"/>
          </w:rPr>
          <w:t>h</w:t>
        </w:r>
        <w:r w:rsidRPr="000A3430">
          <w:rPr>
            <w:rStyle w:val="Hyperlink"/>
            <w:snapToGrid w:val="0"/>
            <w:color w:val="auto"/>
            <w:sz w:val="20"/>
            <w:szCs w:val="20"/>
            <w:u w:val="none"/>
            <w:lang w:val="ro-RO"/>
          </w:rPr>
          <w:t>ttp://www.euro.who.int/__data/assets/pdf_file/0005/382577/romania-eng.pdf</w:t>
        </w:r>
      </w:hyperlink>
    </w:p>
  </w:footnote>
  <w:footnote w:id="13">
    <w:p w:rsidR="006B5515" w:rsidRPr="000A3430" w:rsidRDefault="006B5515" w:rsidP="00662117">
      <w:pPr>
        <w:jc w:val="both"/>
        <w:rPr>
          <w:sz w:val="20"/>
          <w:szCs w:val="20"/>
        </w:rPr>
      </w:pPr>
      <w:r w:rsidRPr="000A3430">
        <w:rPr>
          <w:rStyle w:val="FootnoteReference"/>
          <w:sz w:val="20"/>
          <w:szCs w:val="20"/>
        </w:rPr>
        <w:footnoteRef/>
      </w:r>
      <w:r w:rsidRPr="000A3430">
        <w:rPr>
          <w:snapToGrid w:val="0"/>
          <w:sz w:val="20"/>
          <w:szCs w:val="20"/>
          <w:lang w:val="ro-RO"/>
        </w:rPr>
        <w:t>Institutul Național de Sănătate Publică și Centrul Național de Evaluare și Promovare a Stării de Sănătate București</w:t>
      </w:r>
      <w:r w:rsidRPr="000A3430">
        <w:rPr>
          <w:sz w:val="20"/>
          <w:szCs w:val="20"/>
        </w:rPr>
        <w:t xml:space="preserve">: Raportul Național de Sănătate a Copiilor și Tinerilor din România </w:t>
      </w:r>
      <w:r w:rsidRPr="000A3430">
        <w:rPr>
          <w:sz w:val="20"/>
          <w:szCs w:val="20"/>
          <w:lang w:val="en-GB"/>
        </w:rPr>
        <w:t xml:space="preserve">2016, </w:t>
      </w:r>
      <w:r w:rsidRPr="000A3430">
        <w:rPr>
          <w:sz w:val="20"/>
          <w:szCs w:val="20"/>
        </w:rPr>
        <w:t>http://insp.gov.ro/sites/cnepss/wp-content/uploads/2014/12/Raport-scolara-2016.pdf</w:t>
      </w:r>
    </w:p>
  </w:footnote>
  <w:footnote w:id="14">
    <w:p w:rsidR="006B5515" w:rsidRPr="00DC6D9C" w:rsidRDefault="006B5515" w:rsidP="00662117">
      <w:pPr>
        <w:rPr>
          <w:sz w:val="20"/>
          <w:szCs w:val="20"/>
        </w:rPr>
      </w:pPr>
      <w:r w:rsidRPr="00591E40">
        <w:rPr>
          <w:rStyle w:val="FootnoteReference"/>
          <w:sz w:val="20"/>
          <w:szCs w:val="20"/>
        </w:rPr>
        <w:footnoteRef/>
      </w:r>
      <w:hyperlink r:id="rId5" w:history="1">
        <w:r w:rsidRPr="00591E40">
          <w:rPr>
            <w:rStyle w:val="Hyperlink"/>
            <w:sz w:val="20"/>
            <w:szCs w:val="20"/>
          </w:rPr>
          <w:t>http://www.agerpres.ro/politica/2015/11/26/iohannis-sustin-preventia-ca-prioritate-zero-a-politicilor-de-sanatate-11-44-32</w:t>
        </w:r>
      </w:hyperlink>
    </w:p>
  </w:footnote>
  <w:footnote w:id="15">
    <w:p w:rsidR="006B5515" w:rsidRPr="009F3E90" w:rsidRDefault="006B5515" w:rsidP="003C486A">
      <w:pPr>
        <w:rPr>
          <w:sz w:val="20"/>
          <w:szCs w:val="20"/>
        </w:rPr>
      </w:pPr>
      <w:r w:rsidRPr="001D1CE4">
        <w:rPr>
          <w:rStyle w:val="FootnoteReference"/>
        </w:rPr>
        <w:footnoteRef/>
      </w:r>
      <w:r w:rsidRPr="009F3E90">
        <w:rPr>
          <w:sz w:val="20"/>
          <w:szCs w:val="20"/>
        </w:rPr>
        <w:t>State of Health in the EU</w:t>
      </w:r>
      <w:r>
        <w:rPr>
          <w:sz w:val="20"/>
          <w:szCs w:val="20"/>
        </w:rPr>
        <w:t xml:space="preserve"> –</w:t>
      </w:r>
      <w:r w:rsidRPr="009F3E90">
        <w:rPr>
          <w:sz w:val="20"/>
          <w:szCs w:val="20"/>
        </w:rPr>
        <w:t>România</w:t>
      </w:r>
      <w:r>
        <w:rPr>
          <w:sz w:val="20"/>
          <w:szCs w:val="20"/>
        </w:rPr>
        <w:t xml:space="preserve">, </w:t>
      </w:r>
      <w:r w:rsidRPr="009F3E90">
        <w:rPr>
          <w:sz w:val="20"/>
          <w:szCs w:val="20"/>
        </w:rPr>
        <w:t>Profilul Sănătății în 2017</w:t>
      </w:r>
      <w:r>
        <w:rPr>
          <w:sz w:val="20"/>
          <w:szCs w:val="20"/>
        </w:rPr>
        <w:t xml:space="preserve">, </w:t>
      </w:r>
      <w:hyperlink r:id="rId6" w:history="1">
        <w:r w:rsidRPr="00526C2E">
          <w:rPr>
            <w:rStyle w:val="Hyperlink"/>
            <w:sz w:val="20"/>
            <w:szCs w:val="20"/>
          </w:rPr>
          <w:t>https://ec.europa.eu/health/sites/health/files/state/docs/chp_romania_romanian.pdf</w:t>
        </w:r>
      </w:hyperlink>
    </w:p>
  </w:footnote>
  <w:footnote w:id="16">
    <w:p w:rsidR="006B5515" w:rsidRPr="000A3430" w:rsidRDefault="006B5515" w:rsidP="003C486A">
      <w:pPr>
        <w:rPr>
          <w:sz w:val="20"/>
          <w:szCs w:val="20"/>
        </w:rPr>
      </w:pPr>
      <w:r w:rsidRPr="000A3430">
        <w:rPr>
          <w:rStyle w:val="FootnoteReference"/>
          <w:sz w:val="20"/>
          <w:szCs w:val="20"/>
        </w:rPr>
        <w:footnoteRef/>
      </w:r>
      <w:r w:rsidRPr="000A3430">
        <w:rPr>
          <w:sz w:val="20"/>
          <w:szCs w:val="20"/>
          <w:lang w:val="ro-RO"/>
        </w:rPr>
        <w:t xml:space="preserve">INSP-CNEPSS, </w:t>
      </w:r>
      <w:r w:rsidRPr="000A3430">
        <w:rPr>
          <w:sz w:val="20"/>
          <w:szCs w:val="20"/>
        </w:rPr>
        <w:t xml:space="preserve">Studiu privind determinanții comportamentali ai stării de sănătate pentru populația adultă din România CompSanRO,  </w:t>
      </w:r>
      <w:hyperlink r:id="rId7" w:history="1">
        <w:r w:rsidRPr="000A3430">
          <w:rPr>
            <w:rStyle w:val="Hyperlink"/>
            <w:sz w:val="20"/>
            <w:szCs w:val="20"/>
          </w:rPr>
          <w:t>http://insp.gov.ro/sites/cnepss/wp-content/uploads/2017/07/COMPSAN2.pdf</w:t>
        </w:r>
      </w:hyperlink>
    </w:p>
  </w:footnote>
  <w:footnote w:id="17">
    <w:p w:rsidR="006B5515" w:rsidRPr="000A3430" w:rsidRDefault="006B5515" w:rsidP="00AD3103">
      <w:pPr>
        <w:pStyle w:val="FootnoteText"/>
        <w:rPr>
          <w:lang w:val="ro-RO"/>
        </w:rPr>
      </w:pPr>
      <w:r w:rsidRPr="000A3430">
        <w:rPr>
          <w:rStyle w:val="FootnoteReference"/>
        </w:rPr>
        <w:footnoteRef/>
      </w:r>
      <w:r w:rsidRPr="000A3430">
        <w:rPr>
          <w:lang w:val="ro-RO"/>
        </w:rPr>
        <w:t xml:space="preserve">Ghid de intervenție pentru alimentație sănătoasă și activitate fizică în grădinițe și școli, 2015 </w:t>
      </w:r>
      <w:hyperlink r:id="rId8" w:history="1">
        <w:r w:rsidRPr="000A3430">
          <w:rPr>
            <w:rStyle w:val="Hyperlink"/>
          </w:rPr>
          <w:t>http://www.insp.gov.ro/sites/1/wp-content/themes/PressBlue/Ghid_de_interventie%202.pdf</w:t>
        </w:r>
      </w:hyperlink>
    </w:p>
  </w:footnote>
  <w:footnote w:id="18">
    <w:p w:rsidR="006B5515" w:rsidRPr="00AD3103" w:rsidRDefault="006B5515" w:rsidP="008F11D1">
      <w:pPr>
        <w:pStyle w:val="FootnoteText"/>
        <w:rPr>
          <w:lang w:val="ro-RO"/>
        </w:rPr>
      </w:pPr>
      <w:r w:rsidRPr="000A3430">
        <w:rPr>
          <w:rStyle w:val="FootnoteReference"/>
        </w:rPr>
        <w:footnoteRef/>
      </w:r>
      <w:r w:rsidRPr="000A3430">
        <w:rPr>
          <w:lang w:val="ro-RO"/>
        </w:rPr>
        <w:t xml:space="preserve">WHO,Health Status in the European Region, 2018 </w:t>
      </w:r>
      <w:hyperlink r:id="rId9" w:history="1">
        <w:r w:rsidRPr="000A3430">
          <w:rPr>
            <w:rStyle w:val="Hyperlink"/>
            <w:lang w:val="ro-RO"/>
          </w:rPr>
          <w:t>http://www.euro.who.int/__data/assets/pdf_file/0011/379874/who-ehr-2018-02-eng.pdf</w:t>
        </w:r>
      </w:hyperlink>
    </w:p>
  </w:footnote>
  <w:footnote w:id="19">
    <w:p w:rsidR="006B5515" w:rsidRPr="000A3DF8" w:rsidRDefault="006B5515" w:rsidP="00CF7EE4">
      <w:pPr>
        <w:pStyle w:val="FootnoteText"/>
        <w:rPr>
          <w:lang w:val="ro-RO"/>
        </w:rPr>
      </w:pPr>
      <w:r w:rsidRPr="001D1CE4">
        <w:rPr>
          <w:rStyle w:val="FootnoteReference"/>
        </w:rPr>
        <w:footnoteRef/>
      </w:r>
      <w:r>
        <w:rPr>
          <w:lang w:val="ro-RO"/>
        </w:rPr>
        <w:t>WHO,FEEDCities Project</w:t>
      </w:r>
      <w:r w:rsidRPr="00F65635">
        <w:rPr>
          <w:lang w:val="ro-RO"/>
        </w:rPr>
        <w:t xml:space="preserve">, </w:t>
      </w:r>
      <w:hyperlink r:id="rId10" w:history="1">
        <w:r w:rsidRPr="00F65635">
          <w:rPr>
            <w:rStyle w:val="Hyperlink"/>
            <w:u w:val="none"/>
            <w:lang w:val="ro-RO"/>
          </w:rPr>
          <w:t>http://www.euro.who.int/en/health-topics/environment-and-health/urban-health/news/news/2016/09/feedcities-project-studying-urban-food-environments</w:t>
        </w:r>
      </w:hyperlink>
    </w:p>
  </w:footnote>
  <w:footnote w:id="20">
    <w:p w:rsidR="006B5515" w:rsidRPr="008F22D4" w:rsidRDefault="006B5515" w:rsidP="00CF7EE4">
      <w:pPr>
        <w:rPr>
          <w:sz w:val="20"/>
          <w:szCs w:val="20"/>
          <w:lang w:eastAsia="ro-RO"/>
        </w:rPr>
      </w:pPr>
      <w:r w:rsidRPr="00296D9C">
        <w:rPr>
          <w:rStyle w:val="FootnoteReference"/>
          <w:sz w:val="20"/>
          <w:szCs w:val="20"/>
        </w:rPr>
        <w:footnoteRef/>
      </w:r>
      <w:r w:rsidRPr="00296D9C">
        <w:rPr>
          <w:sz w:val="20"/>
          <w:szCs w:val="20"/>
          <w:lang w:val="ro-RO"/>
        </w:rPr>
        <w:t xml:space="preserve">WHO, Health Evidence Network Synthesis Report,  </w:t>
      </w:r>
      <w:hyperlink r:id="rId11" w:history="1">
        <w:r w:rsidRPr="00F65635">
          <w:rPr>
            <w:rStyle w:val="Hyperlink"/>
            <w:sz w:val="20"/>
            <w:szCs w:val="20"/>
            <w:u w:val="none"/>
            <w:lang w:eastAsia="ro-RO"/>
          </w:rPr>
          <w:t>http://www.euro.who.int/__data/assets/pdf_file/0011/365285/hen-58-eng.pdf</w:t>
        </w:r>
      </w:hyperlink>
    </w:p>
  </w:footnote>
  <w:footnote w:id="21">
    <w:p w:rsidR="006B5515" w:rsidRPr="000A3430" w:rsidRDefault="006B5515" w:rsidP="00CF7EE4">
      <w:pPr>
        <w:pStyle w:val="Heading1"/>
        <w:shd w:val="clear" w:color="auto" w:fill="FFFFFF"/>
        <w:spacing w:before="0" w:after="0" w:line="324" w:lineRule="atLeast"/>
        <w:rPr>
          <w:rFonts w:ascii="Times New Roman" w:hAnsi="Times New Roman" w:cs="Times New Roman"/>
          <w:b w:val="0"/>
          <w:bCs w:val="0"/>
          <w:sz w:val="20"/>
          <w:szCs w:val="20"/>
        </w:rPr>
      </w:pPr>
      <w:r w:rsidRPr="000A3430">
        <w:rPr>
          <w:rStyle w:val="FootnoteReference"/>
          <w:rFonts w:ascii="Times New Roman" w:hAnsi="Times New Roman"/>
          <w:b w:val="0"/>
          <w:sz w:val="20"/>
          <w:szCs w:val="20"/>
        </w:rPr>
        <w:footnoteRef/>
      </w:r>
      <w:hyperlink r:id="rId12" w:history="1">
        <w:r w:rsidRPr="000A3430">
          <w:rPr>
            <w:rStyle w:val="Hyperlink"/>
            <w:rFonts w:ascii="Times New Roman" w:hAnsi="Times New Roman"/>
            <w:b w:val="0"/>
            <w:color w:val="auto"/>
            <w:sz w:val="20"/>
            <w:szCs w:val="20"/>
            <w:u w:val="none"/>
            <w:shd w:val="clear" w:color="auto" w:fill="FFFFFF"/>
          </w:rPr>
          <w:t>Adela Hruby</w:t>
        </w:r>
      </w:hyperlink>
      <w:r w:rsidRPr="000A3430">
        <w:rPr>
          <w:rFonts w:ascii="Times New Roman" w:hAnsi="Times New Roman" w:cs="Times New Roman"/>
          <w:b w:val="0"/>
          <w:sz w:val="20"/>
          <w:szCs w:val="20"/>
          <w:shd w:val="clear" w:color="auto" w:fill="FFFFFF"/>
        </w:rPr>
        <w:t>, PhD, MPH and </w:t>
      </w:r>
      <w:hyperlink r:id="rId13" w:history="1">
        <w:r w:rsidRPr="000A3430">
          <w:rPr>
            <w:rStyle w:val="Hyperlink"/>
            <w:rFonts w:ascii="Times New Roman" w:hAnsi="Times New Roman"/>
            <w:b w:val="0"/>
            <w:color w:val="auto"/>
            <w:sz w:val="20"/>
            <w:szCs w:val="20"/>
            <w:u w:val="none"/>
            <w:shd w:val="clear" w:color="auto" w:fill="FFFFFF"/>
          </w:rPr>
          <w:t>Frank B. Hu</w:t>
        </w:r>
      </w:hyperlink>
      <w:r w:rsidRPr="000A3430">
        <w:rPr>
          <w:rFonts w:ascii="Times New Roman" w:hAnsi="Times New Roman" w:cs="Times New Roman"/>
          <w:b w:val="0"/>
          <w:sz w:val="20"/>
          <w:szCs w:val="20"/>
          <w:shd w:val="clear" w:color="auto" w:fill="FFFFFF"/>
        </w:rPr>
        <w:t xml:space="preserve">, MD, PhD, MPH, </w:t>
      </w:r>
      <w:r w:rsidRPr="000A3430">
        <w:rPr>
          <w:rFonts w:ascii="Times New Roman" w:hAnsi="Times New Roman" w:cs="Times New Roman"/>
          <w:b w:val="0"/>
          <w:bCs w:val="0"/>
          <w:sz w:val="20"/>
          <w:szCs w:val="20"/>
        </w:rPr>
        <w:t xml:space="preserve">The Epidemiology of Obesity: A Big Picture, </w:t>
      </w:r>
      <w:hyperlink r:id="rId14" w:tgtFrame="pmc_ext" w:history="1">
        <w:r w:rsidRPr="000A3430">
          <w:rPr>
            <w:rStyle w:val="cit"/>
            <w:rFonts w:ascii="Times New Roman" w:hAnsi="Times New Roman" w:cs="Times New Roman"/>
            <w:b w:val="0"/>
            <w:sz w:val="20"/>
            <w:szCs w:val="20"/>
            <w:shd w:val="clear" w:color="auto" w:fill="FFFFFF"/>
          </w:rPr>
          <w:t>Pharmacoeconomics. 2015 Jul; 33(7): 673–689.</w:t>
        </w:r>
      </w:hyperlink>
    </w:p>
  </w:footnote>
  <w:footnote w:id="22">
    <w:p w:rsidR="006B5515" w:rsidRPr="000A3430" w:rsidRDefault="006B5515" w:rsidP="00CF7EE4">
      <w:pPr>
        <w:pStyle w:val="Heading1"/>
        <w:shd w:val="clear" w:color="auto" w:fill="FFFFFF"/>
        <w:spacing w:before="0" w:after="0" w:line="324" w:lineRule="atLeast"/>
        <w:rPr>
          <w:rFonts w:ascii="Times New Roman" w:hAnsi="Times New Roman" w:cs="Times New Roman"/>
          <w:b w:val="0"/>
          <w:sz w:val="20"/>
          <w:szCs w:val="20"/>
        </w:rPr>
      </w:pPr>
      <w:r w:rsidRPr="000A3430">
        <w:rPr>
          <w:rStyle w:val="FootnoteReference"/>
          <w:rFonts w:ascii="Times New Roman" w:hAnsi="Times New Roman"/>
          <w:b w:val="0"/>
          <w:sz w:val="20"/>
          <w:szCs w:val="20"/>
        </w:rPr>
        <w:footnoteRef/>
      </w:r>
      <w:r w:rsidRPr="000A3430">
        <w:rPr>
          <w:rFonts w:ascii="Times New Roman" w:hAnsi="Times New Roman" w:cs="Times New Roman"/>
          <w:b w:val="0"/>
          <w:sz w:val="20"/>
          <w:szCs w:val="20"/>
        </w:rPr>
        <w:t xml:space="preserve"> Obezitatea,  https://www.mayoclinic.org/diseases-conditions/obesity/symptoms-causes/syc-20375742</w:t>
      </w:r>
    </w:p>
    <w:p w:rsidR="006B5515" w:rsidRPr="00296D9C" w:rsidRDefault="006B5515" w:rsidP="004A37B0">
      <w:pPr>
        <w:spacing w:before="100" w:beforeAutospacing="1" w:after="100" w:afterAutospacing="1"/>
        <w:ind w:firstLine="720"/>
        <w:rPr>
          <w:sz w:val="20"/>
          <w:szCs w:val="20"/>
          <w:lang w:eastAsia="ro-RO"/>
        </w:rPr>
      </w:pPr>
    </w:p>
    <w:p w:rsidR="006B5515" w:rsidRDefault="006B5515" w:rsidP="004A37B0">
      <w:pPr>
        <w:pStyle w:val="FootnoteText"/>
        <w:rPr>
          <w:lang w:val="ro-RO"/>
        </w:rPr>
      </w:pPr>
    </w:p>
    <w:p w:rsidR="006B5515" w:rsidRPr="00DC6D9C" w:rsidRDefault="006B5515" w:rsidP="004A37B0">
      <w:pPr>
        <w:pStyle w:val="FootnoteText"/>
        <w:rPr>
          <w:sz w:val="24"/>
          <w:szCs w:val="24"/>
          <w:lang w:val="ro-RO"/>
        </w:rPr>
      </w:pPr>
    </w:p>
  </w:footnote>
  <w:footnote w:id="23">
    <w:p w:rsidR="006B5515" w:rsidRPr="00AD3103" w:rsidRDefault="006B5515" w:rsidP="00401458">
      <w:pPr>
        <w:jc w:val="both"/>
        <w:rPr>
          <w:color w:val="212121"/>
          <w:sz w:val="20"/>
          <w:szCs w:val="20"/>
          <w:shd w:val="clear" w:color="auto" w:fill="FFFFFF"/>
        </w:rPr>
      </w:pPr>
      <w:r w:rsidRPr="00AD3103">
        <w:rPr>
          <w:rStyle w:val="FootnoteReference"/>
          <w:sz w:val="20"/>
          <w:szCs w:val="20"/>
        </w:rPr>
        <w:footnoteRef/>
      </w:r>
      <w:r w:rsidRPr="00AD3103">
        <w:rPr>
          <w:color w:val="212121"/>
          <w:sz w:val="20"/>
          <w:szCs w:val="20"/>
          <w:shd w:val="clear" w:color="auto" w:fill="FFFFFF"/>
        </w:rPr>
        <w:t>https://www.europeanobesityday.eu/tackling-obesity-together/policymakers/</w:t>
      </w:r>
    </w:p>
  </w:footnote>
  <w:footnote w:id="24">
    <w:p w:rsidR="006B5515" w:rsidRPr="00AD3103" w:rsidRDefault="006B5515" w:rsidP="00905B0D">
      <w:pPr>
        <w:jc w:val="both"/>
        <w:rPr>
          <w:color w:val="212121"/>
          <w:sz w:val="20"/>
          <w:szCs w:val="20"/>
          <w:shd w:val="clear" w:color="auto" w:fill="FFFFFF"/>
        </w:rPr>
      </w:pPr>
      <w:r w:rsidRPr="00AD3103">
        <w:rPr>
          <w:rStyle w:val="FootnoteReference"/>
          <w:sz w:val="20"/>
          <w:szCs w:val="20"/>
        </w:rPr>
        <w:footnoteRef/>
      </w:r>
      <w:r w:rsidRPr="00AD3103">
        <w:rPr>
          <w:bCs/>
          <w:color w:val="111111"/>
          <w:sz w:val="20"/>
          <w:szCs w:val="20"/>
        </w:rPr>
        <w:t>WHO</w:t>
      </w:r>
      <w:r w:rsidRPr="00AD3103">
        <w:rPr>
          <w:b/>
          <w:bCs/>
          <w:color w:val="111111"/>
          <w:sz w:val="20"/>
          <w:szCs w:val="20"/>
        </w:rPr>
        <w:t xml:space="preserve">, </w:t>
      </w:r>
      <w:r w:rsidRPr="00AD3103">
        <w:rPr>
          <w:color w:val="212121"/>
          <w:sz w:val="20"/>
          <w:szCs w:val="20"/>
          <w:shd w:val="clear" w:color="auto" w:fill="FFFFFF"/>
        </w:rPr>
        <w:t>http://www.euro.who.int/en/health-topics/health-policy/health-2020-the-european-policy-for-health-and-well-being/about-health-2020</w:t>
      </w:r>
    </w:p>
  </w:footnote>
  <w:footnote w:id="25">
    <w:p w:rsidR="006B5515" w:rsidRPr="00AD3103" w:rsidRDefault="006B5515" w:rsidP="00AD3103">
      <w:pPr>
        <w:jc w:val="both"/>
        <w:rPr>
          <w:color w:val="212121"/>
          <w:sz w:val="20"/>
          <w:szCs w:val="20"/>
          <w:shd w:val="clear" w:color="auto" w:fill="FFFFFF"/>
        </w:rPr>
      </w:pPr>
      <w:r w:rsidRPr="00AD3103">
        <w:rPr>
          <w:rStyle w:val="FootnoteReference"/>
          <w:sz w:val="20"/>
          <w:szCs w:val="20"/>
        </w:rPr>
        <w:footnoteRef/>
      </w:r>
      <w:r w:rsidRPr="00AD3103">
        <w:rPr>
          <w:bCs/>
          <w:color w:val="111111"/>
          <w:sz w:val="20"/>
          <w:szCs w:val="20"/>
        </w:rPr>
        <w:t>WHO</w:t>
      </w:r>
      <w:r w:rsidRPr="00AD3103">
        <w:rPr>
          <w:b/>
          <w:bCs/>
          <w:color w:val="111111"/>
          <w:sz w:val="20"/>
          <w:szCs w:val="20"/>
        </w:rPr>
        <w:t xml:space="preserve">, </w:t>
      </w:r>
      <w:r w:rsidRPr="00AD3103">
        <w:rPr>
          <w:bCs/>
          <w:color w:val="111111"/>
          <w:sz w:val="20"/>
          <w:szCs w:val="20"/>
        </w:rPr>
        <w:t>http://www.euro.who.int/__data/assets/pdf_file/0005/193253/CONSENSUS-Vienna-Declaration-5-July-2013.pdf</w:t>
      </w:r>
    </w:p>
  </w:footnote>
  <w:footnote w:id="26">
    <w:tbl>
      <w:tblPr>
        <w:tblW w:w="0" w:type="auto"/>
        <w:tblBorders>
          <w:top w:val="nil"/>
          <w:left w:val="nil"/>
          <w:bottom w:val="nil"/>
          <w:right w:val="nil"/>
        </w:tblBorders>
        <w:tblLayout w:type="fixed"/>
        <w:tblLook w:val="0000" w:firstRow="0" w:lastRow="0" w:firstColumn="0" w:lastColumn="0" w:noHBand="0" w:noVBand="0"/>
      </w:tblPr>
      <w:tblGrid>
        <w:gridCol w:w="7766"/>
      </w:tblGrid>
      <w:tr w:rsidR="006B5515" w:rsidRPr="000A3430" w:rsidTr="008F22D4">
        <w:trPr>
          <w:trHeight w:val="792"/>
        </w:trPr>
        <w:tc>
          <w:tcPr>
            <w:tcW w:w="7766" w:type="dxa"/>
          </w:tcPr>
          <w:p w:rsidR="006B5515" w:rsidRPr="000A3430" w:rsidRDefault="006B5515" w:rsidP="000E429B">
            <w:pPr>
              <w:pStyle w:val="NoSpacing"/>
              <w:rPr>
                <w:color w:val="000000"/>
                <w:sz w:val="20"/>
                <w:szCs w:val="20"/>
                <w:lang w:val="ro-RO" w:eastAsia="ro-RO"/>
              </w:rPr>
            </w:pPr>
            <w:r w:rsidRPr="000A3430">
              <w:rPr>
                <w:rStyle w:val="FootnoteReference"/>
                <w:sz w:val="20"/>
                <w:szCs w:val="20"/>
              </w:rPr>
              <w:footnoteRef/>
            </w:r>
            <w:r w:rsidRPr="000A3430">
              <w:rPr>
                <w:color w:val="000000"/>
                <w:sz w:val="20"/>
                <w:szCs w:val="20"/>
                <w:lang w:val="ro-RO" w:eastAsia="ro-RO"/>
              </w:rPr>
              <w:t xml:space="preserve">WHO, WHO Regional Office for Europe nutrient profile model , Copenhaga, 2015, </w:t>
            </w:r>
            <w:hyperlink r:id="rId15" w:history="1">
              <w:r w:rsidRPr="000A3430">
                <w:rPr>
                  <w:rStyle w:val="Hyperlink"/>
                  <w:sz w:val="20"/>
                  <w:szCs w:val="20"/>
                  <w:lang w:val="ro-RO" w:eastAsia="ro-RO"/>
                </w:rPr>
                <w:t>http://www.euro.who.int/en/health-topics/disease-prevention/nutrition/publications/2015/who-regional-office-for-europe-nutrient-profile-model</w:t>
              </w:r>
            </w:hyperlink>
          </w:p>
        </w:tc>
      </w:tr>
    </w:tbl>
    <w:p w:rsidR="006B5515" w:rsidRPr="000A3430" w:rsidRDefault="006B5515" w:rsidP="00432CB7">
      <w:pPr>
        <w:pStyle w:val="NoSpacing"/>
        <w:rPr>
          <w:sz w:val="20"/>
          <w:szCs w:val="20"/>
          <w:lang w:val="ro-RO"/>
        </w:rPr>
      </w:pPr>
    </w:p>
  </w:footnote>
  <w:footnote w:id="27">
    <w:p w:rsidR="006B5515" w:rsidRPr="000A3430" w:rsidRDefault="006B5515" w:rsidP="00AD3103">
      <w:pPr>
        <w:pStyle w:val="Heading1"/>
        <w:spacing w:before="0" w:after="0"/>
        <w:rPr>
          <w:rFonts w:ascii="Times New Roman" w:hAnsi="Times New Roman" w:cs="Times New Roman"/>
          <w:b w:val="0"/>
          <w:bCs w:val="0"/>
          <w:color w:val="111111"/>
          <w:sz w:val="20"/>
          <w:szCs w:val="20"/>
        </w:rPr>
      </w:pPr>
      <w:r w:rsidRPr="000A3430">
        <w:rPr>
          <w:rStyle w:val="FootnoteReference"/>
          <w:rFonts w:ascii="Times New Roman" w:hAnsi="Times New Roman"/>
          <w:sz w:val="20"/>
          <w:szCs w:val="20"/>
        </w:rPr>
        <w:footnoteRef/>
      </w:r>
      <w:r w:rsidRPr="000A3430">
        <w:rPr>
          <w:rFonts w:ascii="Times New Roman" w:hAnsi="Times New Roman" w:cs="Times New Roman"/>
          <w:b w:val="0"/>
          <w:bCs w:val="0"/>
          <w:color w:val="000000"/>
          <w:sz w:val="20"/>
          <w:szCs w:val="20"/>
        </w:rPr>
        <w:t xml:space="preserve"> WHO, </w:t>
      </w:r>
      <w:r w:rsidRPr="000A3430">
        <w:rPr>
          <w:rFonts w:ascii="Times New Roman" w:hAnsi="Times New Roman" w:cs="Times New Roman"/>
          <w:b w:val="0"/>
          <w:bCs w:val="0"/>
          <w:color w:val="111111"/>
          <w:sz w:val="20"/>
          <w:szCs w:val="20"/>
        </w:rPr>
        <w:t xml:space="preserve"> HEALTH EVIDENCE NETWORK SYNTHESIS REPORT, </w:t>
      </w:r>
      <w:hyperlink r:id="rId16" w:history="1">
        <w:r w:rsidRPr="000A3430">
          <w:rPr>
            <w:rStyle w:val="Hyperlink"/>
            <w:rFonts w:ascii="Times New Roman" w:hAnsi="Times New Roman"/>
            <w:b w:val="0"/>
            <w:bCs w:val="0"/>
            <w:sz w:val="20"/>
            <w:szCs w:val="20"/>
          </w:rPr>
          <w:t>http://www.euro.who.int/__data/assets/pdf_file/0011/365285/hen-58-eng.pdf</w:t>
        </w:r>
      </w:hyperlink>
    </w:p>
  </w:footnote>
  <w:footnote w:id="28">
    <w:tbl>
      <w:tblPr>
        <w:tblW w:w="0" w:type="auto"/>
        <w:tblBorders>
          <w:top w:val="nil"/>
          <w:left w:val="nil"/>
          <w:bottom w:val="nil"/>
          <w:right w:val="nil"/>
        </w:tblBorders>
        <w:tblLayout w:type="fixed"/>
        <w:tblLook w:val="0000" w:firstRow="0" w:lastRow="0" w:firstColumn="0" w:lastColumn="0" w:noHBand="0" w:noVBand="0"/>
      </w:tblPr>
      <w:tblGrid>
        <w:gridCol w:w="7766"/>
      </w:tblGrid>
      <w:tr w:rsidR="006B5515" w:rsidRPr="000A3430" w:rsidTr="00AD3103">
        <w:trPr>
          <w:trHeight w:val="60"/>
        </w:trPr>
        <w:tc>
          <w:tcPr>
            <w:tcW w:w="7766" w:type="dxa"/>
          </w:tcPr>
          <w:p w:rsidR="006B5515" w:rsidRPr="000A3430" w:rsidRDefault="006B5515" w:rsidP="00AD3103">
            <w:pPr>
              <w:pStyle w:val="NoSpacing"/>
              <w:rPr>
                <w:sz w:val="20"/>
                <w:szCs w:val="20"/>
                <w:lang w:val="ro-RO"/>
              </w:rPr>
            </w:pPr>
            <w:r w:rsidRPr="000A3430">
              <w:rPr>
                <w:rStyle w:val="FootnoteReference"/>
                <w:sz w:val="20"/>
                <w:szCs w:val="20"/>
              </w:rPr>
              <w:footnoteRef/>
            </w:r>
            <w:r w:rsidRPr="000A3430">
              <w:rPr>
                <w:sz w:val="20"/>
                <w:szCs w:val="20"/>
                <w:lang w:val="ro-RO"/>
              </w:rPr>
              <w:t xml:space="preserve">Ministerul Sănătății din România, </w:t>
            </w:r>
            <w:r w:rsidRPr="000A3430">
              <w:rPr>
                <w:bCs/>
                <w:sz w:val="20"/>
                <w:szCs w:val="20"/>
                <w:lang w:val="ro-RO"/>
              </w:rPr>
              <w:t>Strategia Naţională de Sănătate 2014-2020, Plan de acțiuni</w:t>
            </w:r>
            <w:r w:rsidRPr="000A3430">
              <w:rPr>
                <w:sz w:val="20"/>
                <w:szCs w:val="20"/>
                <w:lang w:val="ro-RO"/>
              </w:rPr>
              <w:t>http://www.ms.ro/wp-content/uploads/2016/10/Anexa-2-Plan-de-actiuni.pdf</w:t>
            </w:r>
          </w:p>
        </w:tc>
      </w:tr>
    </w:tbl>
    <w:p w:rsidR="006B5515" w:rsidRPr="00AD3103" w:rsidRDefault="006B5515" w:rsidP="00AD3103">
      <w:pPr>
        <w:pStyle w:val="NoSpacing"/>
        <w:rPr>
          <w:sz w:val="20"/>
          <w:szCs w:val="20"/>
          <w:lang w:val="ro-RO"/>
        </w:rPr>
      </w:pPr>
    </w:p>
  </w:footnote>
  <w:footnote w:id="29">
    <w:p w:rsidR="006B5515" w:rsidRPr="00AD3103" w:rsidRDefault="006B5515" w:rsidP="00AD3103">
      <w:pPr>
        <w:pStyle w:val="NoSpacing"/>
        <w:rPr>
          <w:sz w:val="20"/>
          <w:szCs w:val="20"/>
          <w:lang w:val="ro-RO"/>
        </w:rPr>
      </w:pPr>
      <w:r w:rsidRPr="00AD3103">
        <w:rPr>
          <w:rStyle w:val="FootnoteReference"/>
          <w:sz w:val="20"/>
          <w:szCs w:val="20"/>
        </w:rPr>
        <w:footnoteRef/>
      </w:r>
      <w:r w:rsidRPr="00AD3103">
        <w:rPr>
          <w:sz w:val="20"/>
          <w:szCs w:val="20"/>
          <w:lang w:val="ro-RO"/>
        </w:rPr>
        <w:t xml:space="preserve"> Monitorul Oficial 53 din 21/01/2019,  http://www.monitoruljuridic.ro/act/lege-nr-38-din-17-ianuarie-2019-pentru-modificarea-i-completarea-legii-educa-iei-na-ionale-nr-1-2011-emitent-210057.html </w:t>
      </w:r>
    </w:p>
  </w:footnote>
  <w:footnote w:id="30">
    <w:p w:rsidR="006B5515" w:rsidRPr="00AD3103" w:rsidRDefault="006B5515" w:rsidP="00AD3103">
      <w:pPr>
        <w:pStyle w:val="NoSpacing"/>
        <w:rPr>
          <w:sz w:val="20"/>
          <w:szCs w:val="20"/>
        </w:rPr>
      </w:pPr>
      <w:r w:rsidRPr="00AD3103">
        <w:rPr>
          <w:rStyle w:val="FootnoteReference"/>
          <w:sz w:val="20"/>
          <w:szCs w:val="20"/>
        </w:rPr>
        <w:footnoteRef/>
      </w:r>
      <w:r w:rsidRPr="00AD3103">
        <w:rPr>
          <w:sz w:val="20"/>
          <w:szCs w:val="20"/>
        </w:rPr>
        <w:t>http://gov.ro/ro/media/comunicate/comunicat-de-presa-edinta-de-guvern-fructe-legume-lapte-produse-lactate-i-de-panificatie-in-noul-program-pentru-scoli&amp;page=1</w:t>
      </w:r>
    </w:p>
  </w:footnote>
  <w:footnote w:id="31">
    <w:p w:rsidR="006B5515" w:rsidRDefault="006B5515" w:rsidP="00DB7FD7">
      <w:pPr>
        <w:jc w:val="both"/>
      </w:pPr>
      <w:r w:rsidRPr="00DB7FD7">
        <w:rPr>
          <w:rStyle w:val="FootnoteReference"/>
          <w:sz w:val="20"/>
          <w:szCs w:val="20"/>
        </w:rPr>
        <w:footnoteRef/>
      </w:r>
      <w:r w:rsidRPr="00894903">
        <w:rPr>
          <w:sz w:val="20"/>
          <w:szCs w:val="20"/>
        </w:rPr>
        <w:t>http://legislatie.just.ro/Public/DetaliiDocument/134496</w:t>
      </w:r>
    </w:p>
  </w:footnote>
  <w:footnote w:id="32">
    <w:p w:rsidR="006B5515" w:rsidRDefault="006B5515">
      <w:pPr>
        <w:pStyle w:val="FootnoteText"/>
      </w:pPr>
      <w:r w:rsidRPr="009916EA">
        <w:rPr>
          <w:rStyle w:val="FootnoteReference"/>
        </w:rPr>
        <w:footnoteRef/>
      </w:r>
      <w:hyperlink r:id="rId17" w:tgtFrame="_blank" w:tooltip="M. Of. nr. 410/2008" w:history="1">
        <w:r w:rsidRPr="009916EA">
          <w:rPr>
            <w:rStyle w:val="Hyperlink"/>
            <w:color w:val="auto"/>
            <w:u w:val="none"/>
            <w:lang w:val="ro-RO"/>
          </w:rPr>
          <w:t>Monitorul Oficial, Partea I nr. 410 din 02/06/2008</w:t>
        </w:r>
      </w:hyperlink>
    </w:p>
  </w:footnote>
  <w:footnote w:id="33">
    <w:p w:rsidR="006B5515" w:rsidRPr="00452880" w:rsidRDefault="006B5515">
      <w:pPr>
        <w:pStyle w:val="FootnoteText"/>
      </w:pPr>
      <w:r>
        <w:rPr>
          <w:rStyle w:val="FootnoteReference"/>
        </w:rPr>
        <w:footnoteRef/>
      </w:r>
      <w:r>
        <w:t xml:space="preserve"> Ordinul 1563/2008, </w:t>
      </w:r>
      <w:r w:rsidRPr="00AA6C9B">
        <w:t>http://www.anpc.gov.ro/anpcftp/anpc_junior/ordin_1563_150218.pdf</w:t>
      </w:r>
    </w:p>
  </w:footnote>
  <w:footnote w:id="34">
    <w:p w:rsidR="006B5515" w:rsidRPr="00452880" w:rsidRDefault="006B5515">
      <w:pPr>
        <w:pStyle w:val="FootnoteText"/>
        <w:rPr>
          <w:lang w:val="ro-RO"/>
        </w:rPr>
      </w:pPr>
      <w:r>
        <w:rPr>
          <w:rStyle w:val="FootnoteReference"/>
        </w:rPr>
        <w:footnoteRef/>
      </w:r>
      <w:r>
        <w:rPr>
          <w:lang w:val="ro-RO"/>
        </w:rPr>
        <w:t xml:space="preserve">Ordinul Ministrului 687/2008, </w:t>
      </w:r>
      <w:r w:rsidRPr="001C757D">
        <w:t xml:space="preserve">http://old.ms.ro/?pag=186 </w:t>
      </w:r>
    </w:p>
  </w:footnote>
  <w:footnote w:id="35">
    <w:p w:rsidR="006B5515" w:rsidRPr="00452880" w:rsidRDefault="006B5515">
      <w:pPr>
        <w:pStyle w:val="FootnoteText"/>
        <w:rPr>
          <w:lang w:val="ro-RO"/>
        </w:rPr>
      </w:pPr>
      <w:r>
        <w:rPr>
          <w:rStyle w:val="FootnoteReference"/>
        </w:rPr>
        <w:footnoteRef/>
      </w:r>
      <w:r>
        <w:rPr>
          <w:lang w:val="ro-RO"/>
        </w:rPr>
        <w:t xml:space="preserve">Ordinul 1955/1995, </w:t>
      </w:r>
      <w:hyperlink r:id="rId18" w:history="1">
        <w:r w:rsidRPr="005A47E1">
          <w:rPr>
            <w:rStyle w:val="Hyperlink"/>
            <w:lang w:val="ro-RO"/>
          </w:rPr>
          <w:t>http://www.legex.ro/Ordin-1955-1995-8285.aspx</w:t>
        </w:r>
      </w:hyperlink>
      <w:r>
        <w:rPr>
          <w:lang w:val="ro-RO"/>
        </w:rPr>
        <w:t xml:space="preserve">, </w:t>
      </w:r>
    </w:p>
  </w:footnote>
  <w:footnote w:id="36">
    <w:p w:rsidR="006B5515" w:rsidRPr="00452880" w:rsidRDefault="006B5515" w:rsidP="00583228">
      <w:pPr>
        <w:pStyle w:val="FootnoteText"/>
        <w:rPr>
          <w:lang w:val="ro-RO"/>
        </w:rPr>
      </w:pPr>
      <w:r>
        <w:rPr>
          <w:rStyle w:val="FootnoteReference"/>
        </w:rPr>
        <w:footnoteRef/>
      </w:r>
      <w:r>
        <w:rPr>
          <w:lang w:val="ro-RO"/>
        </w:rPr>
        <w:t xml:space="preserve">WHO, </w:t>
      </w:r>
      <w:r w:rsidRPr="00583228">
        <w:rPr>
          <w:lang w:val="ro-RO"/>
        </w:rPr>
        <w:t>Bette</w:t>
      </w:r>
      <w:r>
        <w:rPr>
          <w:lang w:val="ro-RO"/>
        </w:rPr>
        <w:t>r food and nutrition in Europe:</w:t>
      </w:r>
      <w:r w:rsidRPr="00583228">
        <w:rPr>
          <w:lang w:val="ro-RO"/>
        </w:rPr>
        <w:t>a progress report m</w:t>
      </w:r>
      <w:r>
        <w:rPr>
          <w:lang w:val="ro-RO"/>
        </w:rPr>
        <w:t xml:space="preserve">onitoring policy implementation </w:t>
      </w:r>
      <w:r w:rsidRPr="00583228">
        <w:rPr>
          <w:lang w:val="ro-RO"/>
        </w:rPr>
        <w:t>in the WHO European Region</w:t>
      </w:r>
      <w:r>
        <w:rPr>
          <w:lang w:val="ro-RO"/>
        </w:rPr>
        <w:t xml:space="preserve">, </w:t>
      </w:r>
      <w:r w:rsidRPr="00583228">
        <w:rPr>
          <w:lang w:val="ro-RO"/>
        </w:rPr>
        <w:t>http://www.euro.who.int/__data/assets/pdf_file/0005/355973/ENP_eng.pdf?ua=1</w:t>
      </w:r>
    </w:p>
  </w:footnote>
  <w:footnote w:id="37">
    <w:p w:rsidR="006B5515" w:rsidRPr="00452880" w:rsidRDefault="006B5515" w:rsidP="00B11ED5">
      <w:pPr>
        <w:pStyle w:val="FootnoteText"/>
        <w:rPr>
          <w:lang w:val="ro-RO"/>
        </w:rPr>
      </w:pPr>
      <w:r>
        <w:rPr>
          <w:rStyle w:val="FootnoteReference"/>
        </w:rPr>
        <w:footnoteRef/>
      </w:r>
      <w:r>
        <w:rPr>
          <w:lang w:val="ro-RO"/>
        </w:rPr>
        <w:t xml:space="preserve">Obesity and inequities - Guidance for addressing inequities in overweight and obesity, 2014, </w:t>
      </w:r>
      <w:r w:rsidRPr="003D5850">
        <w:rPr>
          <w:lang w:val="ro-RO"/>
        </w:rPr>
        <w:t>http://www.euro.who.int/__data/assets/pdf_file/0003/247638/obesity-090514.pdf</w:t>
      </w:r>
    </w:p>
  </w:footnote>
  <w:footnote w:id="38">
    <w:p w:rsidR="006B5515" w:rsidRPr="00452880" w:rsidRDefault="006B5515" w:rsidP="004C0102">
      <w:pPr>
        <w:pStyle w:val="FootnoteText"/>
        <w:rPr>
          <w:lang w:val="ro-RO"/>
        </w:rPr>
      </w:pPr>
      <w:r>
        <w:rPr>
          <w:rStyle w:val="FootnoteReference"/>
        </w:rPr>
        <w:footnoteRef/>
      </w:r>
      <w:r>
        <w:rPr>
          <w:lang w:val="ro-RO"/>
        </w:rPr>
        <w:t xml:space="preserve">INSP, Raportul Național al Stării de Sănătate a Populației 2017, </w:t>
      </w:r>
      <w:r w:rsidRPr="00EF4862">
        <w:rPr>
          <w:lang w:val="ro-RO"/>
        </w:rPr>
        <w:t>http://insp.gov.ro/sites/cnepss/wp-content/uploads/2018/11/SSPR-2017.pdf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758DF"/>
    <w:multiLevelType w:val="multilevel"/>
    <w:tmpl w:val="774A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77D3F"/>
    <w:multiLevelType w:val="multilevel"/>
    <w:tmpl w:val="7C1C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41029"/>
    <w:multiLevelType w:val="multilevel"/>
    <w:tmpl w:val="52D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732FB"/>
    <w:multiLevelType w:val="multilevel"/>
    <w:tmpl w:val="F5BE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44AA9"/>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A8507E0"/>
    <w:multiLevelType w:val="multilevel"/>
    <w:tmpl w:val="76F04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E0440"/>
    <w:multiLevelType w:val="multilevel"/>
    <w:tmpl w:val="B5CAB8F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sz w:val="22"/>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E9"/>
    <w:rsid w:val="000001ED"/>
    <w:rsid w:val="00001A95"/>
    <w:rsid w:val="000022A1"/>
    <w:rsid w:val="000026BA"/>
    <w:rsid w:val="00002F0D"/>
    <w:rsid w:val="00003977"/>
    <w:rsid w:val="0000662A"/>
    <w:rsid w:val="000151C8"/>
    <w:rsid w:val="000167E7"/>
    <w:rsid w:val="00020377"/>
    <w:rsid w:val="00020A13"/>
    <w:rsid w:val="000225B5"/>
    <w:rsid w:val="000233F4"/>
    <w:rsid w:val="000234F0"/>
    <w:rsid w:val="00023903"/>
    <w:rsid w:val="0002679E"/>
    <w:rsid w:val="0003100C"/>
    <w:rsid w:val="00032ED9"/>
    <w:rsid w:val="000333F6"/>
    <w:rsid w:val="00033601"/>
    <w:rsid w:val="000336C9"/>
    <w:rsid w:val="00033925"/>
    <w:rsid w:val="00034D00"/>
    <w:rsid w:val="000350AA"/>
    <w:rsid w:val="00036006"/>
    <w:rsid w:val="00036595"/>
    <w:rsid w:val="00036940"/>
    <w:rsid w:val="000369BB"/>
    <w:rsid w:val="00040B71"/>
    <w:rsid w:val="00041752"/>
    <w:rsid w:val="00041754"/>
    <w:rsid w:val="000469C2"/>
    <w:rsid w:val="00046CA1"/>
    <w:rsid w:val="00051879"/>
    <w:rsid w:val="0005260F"/>
    <w:rsid w:val="00053B07"/>
    <w:rsid w:val="00053F41"/>
    <w:rsid w:val="000549BE"/>
    <w:rsid w:val="000552AA"/>
    <w:rsid w:val="00057B2F"/>
    <w:rsid w:val="00060160"/>
    <w:rsid w:val="00064FFB"/>
    <w:rsid w:val="00071CBF"/>
    <w:rsid w:val="00071DCF"/>
    <w:rsid w:val="0007473C"/>
    <w:rsid w:val="000759FC"/>
    <w:rsid w:val="00080187"/>
    <w:rsid w:val="000804B0"/>
    <w:rsid w:val="00083C25"/>
    <w:rsid w:val="00083F16"/>
    <w:rsid w:val="00086883"/>
    <w:rsid w:val="000878A7"/>
    <w:rsid w:val="0009242D"/>
    <w:rsid w:val="0009329B"/>
    <w:rsid w:val="00094776"/>
    <w:rsid w:val="00096CEC"/>
    <w:rsid w:val="0009704B"/>
    <w:rsid w:val="000971AE"/>
    <w:rsid w:val="00097AAB"/>
    <w:rsid w:val="000A32E8"/>
    <w:rsid w:val="000A3430"/>
    <w:rsid w:val="000A3D70"/>
    <w:rsid w:val="000A3DF8"/>
    <w:rsid w:val="000A68FD"/>
    <w:rsid w:val="000A7EC3"/>
    <w:rsid w:val="000B2C3B"/>
    <w:rsid w:val="000B2F81"/>
    <w:rsid w:val="000B30E0"/>
    <w:rsid w:val="000B3D01"/>
    <w:rsid w:val="000B4D64"/>
    <w:rsid w:val="000B6D8A"/>
    <w:rsid w:val="000B7CCF"/>
    <w:rsid w:val="000B7D22"/>
    <w:rsid w:val="000C00AD"/>
    <w:rsid w:val="000C0AC0"/>
    <w:rsid w:val="000C29BD"/>
    <w:rsid w:val="000C35C6"/>
    <w:rsid w:val="000C3CB1"/>
    <w:rsid w:val="000C446F"/>
    <w:rsid w:val="000C5914"/>
    <w:rsid w:val="000D2A23"/>
    <w:rsid w:val="000D2BA1"/>
    <w:rsid w:val="000D38B3"/>
    <w:rsid w:val="000D4E19"/>
    <w:rsid w:val="000D6CFC"/>
    <w:rsid w:val="000E3BFE"/>
    <w:rsid w:val="000E429B"/>
    <w:rsid w:val="000E53B8"/>
    <w:rsid w:val="000E6E0F"/>
    <w:rsid w:val="000F0D4C"/>
    <w:rsid w:val="000F1E72"/>
    <w:rsid w:val="000F2B82"/>
    <w:rsid w:val="000F2B90"/>
    <w:rsid w:val="000F39E6"/>
    <w:rsid w:val="000F4966"/>
    <w:rsid w:val="000F796B"/>
    <w:rsid w:val="001012ED"/>
    <w:rsid w:val="00102CE5"/>
    <w:rsid w:val="00105AD4"/>
    <w:rsid w:val="00106684"/>
    <w:rsid w:val="00110045"/>
    <w:rsid w:val="00115BF3"/>
    <w:rsid w:val="00116705"/>
    <w:rsid w:val="00117C96"/>
    <w:rsid w:val="00123F3A"/>
    <w:rsid w:val="00125E17"/>
    <w:rsid w:val="00127B08"/>
    <w:rsid w:val="001304DC"/>
    <w:rsid w:val="00132C5A"/>
    <w:rsid w:val="00132D58"/>
    <w:rsid w:val="00132E92"/>
    <w:rsid w:val="00135687"/>
    <w:rsid w:val="00136A72"/>
    <w:rsid w:val="00140A8C"/>
    <w:rsid w:val="0014171F"/>
    <w:rsid w:val="0014441A"/>
    <w:rsid w:val="00153B9B"/>
    <w:rsid w:val="001568A0"/>
    <w:rsid w:val="00156FFD"/>
    <w:rsid w:val="00160976"/>
    <w:rsid w:val="00162660"/>
    <w:rsid w:val="00163EB8"/>
    <w:rsid w:val="00164D14"/>
    <w:rsid w:val="00166C50"/>
    <w:rsid w:val="00166D41"/>
    <w:rsid w:val="001677A3"/>
    <w:rsid w:val="00175FF5"/>
    <w:rsid w:val="001761B8"/>
    <w:rsid w:val="00177904"/>
    <w:rsid w:val="00180017"/>
    <w:rsid w:val="00181184"/>
    <w:rsid w:val="0018471B"/>
    <w:rsid w:val="00186467"/>
    <w:rsid w:val="00190621"/>
    <w:rsid w:val="001960C4"/>
    <w:rsid w:val="00197997"/>
    <w:rsid w:val="001A0F89"/>
    <w:rsid w:val="001A40B4"/>
    <w:rsid w:val="001A69BF"/>
    <w:rsid w:val="001A6A25"/>
    <w:rsid w:val="001A6F9E"/>
    <w:rsid w:val="001B1E6C"/>
    <w:rsid w:val="001B2A14"/>
    <w:rsid w:val="001B514A"/>
    <w:rsid w:val="001B5F02"/>
    <w:rsid w:val="001B5FCB"/>
    <w:rsid w:val="001B7C14"/>
    <w:rsid w:val="001C0148"/>
    <w:rsid w:val="001C24F1"/>
    <w:rsid w:val="001C2813"/>
    <w:rsid w:val="001C3A67"/>
    <w:rsid w:val="001C5055"/>
    <w:rsid w:val="001C757D"/>
    <w:rsid w:val="001D0CFF"/>
    <w:rsid w:val="001D1CE4"/>
    <w:rsid w:val="001D35D0"/>
    <w:rsid w:val="001D48CB"/>
    <w:rsid w:val="001D4B5B"/>
    <w:rsid w:val="001D4BDE"/>
    <w:rsid w:val="001D5188"/>
    <w:rsid w:val="001E1555"/>
    <w:rsid w:val="001E1829"/>
    <w:rsid w:val="001E50BF"/>
    <w:rsid w:val="001E5181"/>
    <w:rsid w:val="001E720A"/>
    <w:rsid w:val="001E7BF2"/>
    <w:rsid w:val="001F50AC"/>
    <w:rsid w:val="001F640B"/>
    <w:rsid w:val="001F783B"/>
    <w:rsid w:val="001F7A85"/>
    <w:rsid w:val="00200C71"/>
    <w:rsid w:val="00201DC4"/>
    <w:rsid w:val="00203399"/>
    <w:rsid w:val="0020440C"/>
    <w:rsid w:val="0020470C"/>
    <w:rsid w:val="00213D7C"/>
    <w:rsid w:val="00216B27"/>
    <w:rsid w:val="00220544"/>
    <w:rsid w:val="002209C8"/>
    <w:rsid w:val="00222B87"/>
    <w:rsid w:val="00222B8B"/>
    <w:rsid w:val="0022306B"/>
    <w:rsid w:val="002240C4"/>
    <w:rsid w:val="0022480C"/>
    <w:rsid w:val="00224AD2"/>
    <w:rsid w:val="002258B0"/>
    <w:rsid w:val="002263E9"/>
    <w:rsid w:val="00227756"/>
    <w:rsid w:val="002312CF"/>
    <w:rsid w:val="002325CE"/>
    <w:rsid w:val="00235034"/>
    <w:rsid w:val="0023527C"/>
    <w:rsid w:val="002358D1"/>
    <w:rsid w:val="0023678C"/>
    <w:rsid w:val="00240E59"/>
    <w:rsid w:val="0024220B"/>
    <w:rsid w:val="00245BDA"/>
    <w:rsid w:val="00250C4D"/>
    <w:rsid w:val="00250DA3"/>
    <w:rsid w:val="00251C23"/>
    <w:rsid w:val="00251F94"/>
    <w:rsid w:val="00256342"/>
    <w:rsid w:val="002568DC"/>
    <w:rsid w:val="002568ED"/>
    <w:rsid w:val="00256C8F"/>
    <w:rsid w:val="0026015D"/>
    <w:rsid w:val="00260B5E"/>
    <w:rsid w:val="002610C8"/>
    <w:rsid w:val="00264E37"/>
    <w:rsid w:val="00265C17"/>
    <w:rsid w:val="0026642B"/>
    <w:rsid w:val="00267208"/>
    <w:rsid w:val="00267396"/>
    <w:rsid w:val="002673EF"/>
    <w:rsid w:val="00271707"/>
    <w:rsid w:val="00271E85"/>
    <w:rsid w:val="00272ECE"/>
    <w:rsid w:val="00272FBA"/>
    <w:rsid w:val="00272FDC"/>
    <w:rsid w:val="00274F8C"/>
    <w:rsid w:val="00275020"/>
    <w:rsid w:val="00277333"/>
    <w:rsid w:val="00281054"/>
    <w:rsid w:val="00281536"/>
    <w:rsid w:val="002837E6"/>
    <w:rsid w:val="00284220"/>
    <w:rsid w:val="00287089"/>
    <w:rsid w:val="00287549"/>
    <w:rsid w:val="002875CB"/>
    <w:rsid w:val="00287782"/>
    <w:rsid w:val="00292333"/>
    <w:rsid w:val="00292840"/>
    <w:rsid w:val="002947CD"/>
    <w:rsid w:val="00294818"/>
    <w:rsid w:val="00296D9C"/>
    <w:rsid w:val="00297D82"/>
    <w:rsid w:val="002A0616"/>
    <w:rsid w:val="002A0E1B"/>
    <w:rsid w:val="002A15A4"/>
    <w:rsid w:val="002A38D0"/>
    <w:rsid w:val="002A43B8"/>
    <w:rsid w:val="002A56F4"/>
    <w:rsid w:val="002A666A"/>
    <w:rsid w:val="002A7E80"/>
    <w:rsid w:val="002B059F"/>
    <w:rsid w:val="002B52D1"/>
    <w:rsid w:val="002B6736"/>
    <w:rsid w:val="002B76C6"/>
    <w:rsid w:val="002B7D95"/>
    <w:rsid w:val="002C0827"/>
    <w:rsid w:val="002C1E55"/>
    <w:rsid w:val="002C21D3"/>
    <w:rsid w:val="002C4BC3"/>
    <w:rsid w:val="002C5955"/>
    <w:rsid w:val="002C6258"/>
    <w:rsid w:val="002C7520"/>
    <w:rsid w:val="002D032B"/>
    <w:rsid w:val="002D3C84"/>
    <w:rsid w:val="002E350A"/>
    <w:rsid w:val="002E56D9"/>
    <w:rsid w:val="002E74BC"/>
    <w:rsid w:val="002F26E2"/>
    <w:rsid w:val="002F6CAD"/>
    <w:rsid w:val="003004E8"/>
    <w:rsid w:val="003011D1"/>
    <w:rsid w:val="00301874"/>
    <w:rsid w:val="003025C5"/>
    <w:rsid w:val="003047A4"/>
    <w:rsid w:val="003054EE"/>
    <w:rsid w:val="00311C32"/>
    <w:rsid w:val="00313EFA"/>
    <w:rsid w:val="00315187"/>
    <w:rsid w:val="003168EB"/>
    <w:rsid w:val="00322301"/>
    <w:rsid w:val="0032364F"/>
    <w:rsid w:val="00324470"/>
    <w:rsid w:val="00325E12"/>
    <w:rsid w:val="00327D19"/>
    <w:rsid w:val="00330D89"/>
    <w:rsid w:val="00330F92"/>
    <w:rsid w:val="00332CD6"/>
    <w:rsid w:val="0033355B"/>
    <w:rsid w:val="003338E9"/>
    <w:rsid w:val="0033648D"/>
    <w:rsid w:val="00336C63"/>
    <w:rsid w:val="00336D2B"/>
    <w:rsid w:val="00337023"/>
    <w:rsid w:val="00342042"/>
    <w:rsid w:val="00345228"/>
    <w:rsid w:val="00345594"/>
    <w:rsid w:val="0034728E"/>
    <w:rsid w:val="00350D40"/>
    <w:rsid w:val="00351190"/>
    <w:rsid w:val="003515FD"/>
    <w:rsid w:val="003519FE"/>
    <w:rsid w:val="00351E14"/>
    <w:rsid w:val="003563DF"/>
    <w:rsid w:val="0036025D"/>
    <w:rsid w:val="0036095D"/>
    <w:rsid w:val="00360F4D"/>
    <w:rsid w:val="00362E1D"/>
    <w:rsid w:val="003638BE"/>
    <w:rsid w:val="00364AF0"/>
    <w:rsid w:val="00366510"/>
    <w:rsid w:val="00366A12"/>
    <w:rsid w:val="00370833"/>
    <w:rsid w:val="0037452F"/>
    <w:rsid w:val="0037466F"/>
    <w:rsid w:val="00376F1A"/>
    <w:rsid w:val="00377FD5"/>
    <w:rsid w:val="003806D1"/>
    <w:rsid w:val="003816C8"/>
    <w:rsid w:val="0038189B"/>
    <w:rsid w:val="00382621"/>
    <w:rsid w:val="0038386B"/>
    <w:rsid w:val="0038541C"/>
    <w:rsid w:val="0039013D"/>
    <w:rsid w:val="003901B6"/>
    <w:rsid w:val="00390AF6"/>
    <w:rsid w:val="00392166"/>
    <w:rsid w:val="00393265"/>
    <w:rsid w:val="003932D6"/>
    <w:rsid w:val="003949DA"/>
    <w:rsid w:val="003A0545"/>
    <w:rsid w:val="003A0AEE"/>
    <w:rsid w:val="003A2860"/>
    <w:rsid w:val="003A5989"/>
    <w:rsid w:val="003A5F8F"/>
    <w:rsid w:val="003A6476"/>
    <w:rsid w:val="003A652B"/>
    <w:rsid w:val="003A65FE"/>
    <w:rsid w:val="003B25FC"/>
    <w:rsid w:val="003B5BBC"/>
    <w:rsid w:val="003B5DD2"/>
    <w:rsid w:val="003B6634"/>
    <w:rsid w:val="003B6C2D"/>
    <w:rsid w:val="003C1CA0"/>
    <w:rsid w:val="003C2EA1"/>
    <w:rsid w:val="003C356D"/>
    <w:rsid w:val="003C3B0A"/>
    <w:rsid w:val="003C486A"/>
    <w:rsid w:val="003C48CC"/>
    <w:rsid w:val="003C58D5"/>
    <w:rsid w:val="003C5AED"/>
    <w:rsid w:val="003C74F7"/>
    <w:rsid w:val="003D0A3C"/>
    <w:rsid w:val="003D25CB"/>
    <w:rsid w:val="003D2E21"/>
    <w:rsid w:val="003D35E5"/>
    <w:rsid w:val="003D3A03"/>
    <w:rsid w:val="003D3ED0"/>
    <w:rsid w:val="003D42D7"/>
    <w:rsid w:val="003D4E64"/>
    <w:rsid w:val="003D5850"/>
    <w:rsid w:val="003D6DCC"/>
    <w:rsid w:val="003D7A76"/>
    <w:rsid w:val="003E0790"/>
    <w:rsid w:val="003E14C8"/>
    <w:rsid w:val="003E2883"/>
    <w:rsid w:val="003E31D8"/>
    <w:rsid w:val="003E351E"/>
    <w:rsid w:val="003E59F3"/>
    <w:rsid w:val="003E6A77"/>
    <w:rsid w:val="003E6B36"/>
    <w:rsid w:val="003E71FA"/>
    <w:rsid w:val="003F39F0"/>
    <w:rsid w:val="003F5303"/>
    <w:rsid w:val="003F64C2"/>
    <w:rsid w:val="003F6AAC"/>
    <w:rsid w:val="00401458"/>
    <w:rsid w:val="00401506"/>
    <w:rsid w:val="00401511"/>
    <w:rsid w:val="0040270C"/>
    <w:rsid w:val="004033E6"/>
    <w:rsid w:val="00406F7B"/>
    <w:rsid w:val="00407060"/>
    <w:rsid w:val="00407779"/>
    <w:rsid w:val="0041003C"/>
    <w:rsid w:val="00410828"/>
    <w:rsid w:val="004142F5"/>
    <w:rsid w:val="00414387"/>
    <w:rsid w:val="00416181"/>
    <w:rsid w:val="00416AEB"/>
    <w:rsid w:val="00422C11"/>
    <w:rsid w:val="00422FD8"/>
    <w:rsid w:val="00424C00"/>
    <w:rsid w:val="00424F82"/>
    <w:rsid w:val="0042627C"/>
    <w:rsid w:val="004270B2"/>
    <w:rsid w:val="00430CDE"/>
    <w:rsid w:val="00430D0E"/>
    <w:rsid w:val="00432CB7"/>
    <w:rsid w:val="00433559"/>
    <w:rsid w:val="0043468E"/>
    <w:rsid w:val="004347F0"/>
    <w:rsid w:val="00434D4E"/>
    <w:rsid w:val="004357F0"/>
    <w:rsid w:val="00436908"/>
    <w:rsid w:val="00442BE2"/>
    <w:rsid w:val="004430C1"/>
    <w:rsid w:val="00447E15"/>
    <w:rsid w:val="00447F7E"/>
    <w:rsid w:val="0045068E"/>
    <w:rsid w:val="00451651"/>
    <w:rsid w:val="00451ABB"/>
    <w:rsid w:val="004523F0"/>
    <w:rsid w:val="00452421"/>
    <w:rsid w:val="00452880"/>
    <w:rsid w:val="0045294F"/>
    <w:rsid w:val="00453624"/>
    <w:rsid w:val="00462596"/>
    <w:rsid w:val="00467F24"/>
    <w:rsid w:val="004718B1"/>
    <w:rsid w:val="00471AE1"/>
    <w:rsid w:val="00472152"/>
    <w:rsid w:val="00475CAC"/>
    <w:rsid w:val="00477F0E"/>
    <w:rsid w:val="00481CC3"/>
    <w:rsid w:val="004828F5"/>
    <w:rsid w:val="00482D50"/>
    <w:rsid w:val="004834DA"/>
    <w:rsid w:val="00484504"/>
    <w:rsid w:val="0048564D"/>
    <w:rsid w:val="00485CC2"/>
    <w:rsid w:val="00485FA7"/>
    <w:rsid w:val="004861C1"/>
    <w:rsid w:val="00496ECC"/>
    <w:rsid w:val="004A0773"/>
    <w:rsid w:val="004A2A0F"/>
    <w:rsid w:val="004A37B0"/>
    <w:rsid w:val="004A4AB5"/>
    <w:rsid w:val="004A5369"/>
    <w:rsid w:val="004A540D"/>
    <w:rsid w:val="004A61C8"/>
    <w:rsid w:val="004A64D2"/>
    <w:rsid w:val="004A79A0"/>
    <w:rsid w:val="004B0834"/>
    <w:rsid w:val="004B3A52"/>
    <w:rsid w:val="004B5699"/>
    <w:rsid w:val="004B61F5"/>
    <w:rsid w:val="004C0102"/>
    <w:rsid w:val="004C02FA"/>
    <w:rsid w:val="004C03C1"/>
    <w:rsid w:val="004C0C1E"/>
    <w:rsid w:val="004C11E5"/>
    <w:rsid w:val="004C2292"/>
    <w:rsid w:val="004C3EEB"/>
    <w:rsid w:val="004C49D2"/>
    <w:rsid w:val="004C4DD8"/>
    <w:rsid w:val="004D21F9"/>
    <w:rsid w:val="004D22E5"/>
    <w:rsid w:val="004D63C7"/>
    <w:rsid w:val="004D7C81"/>
    <w:rsid w:val="004E0E24"/>
    <w:rsid w:val="004E17E7"/>
    <w:rsid w:val="004E2318"/>
    <w:rsid w:val="004E3BDC"/>
    <w:rsid w:val="004E3E93"/>
    <w:rsid w:val="004E3EAA"/>
    <w:rsid w:val="004E4BDD"/>
    <w:rsid w:val="004E5306"/>
    <w:rsid w:val="004E5C51"/>
    <w:rsid w:val="004E5E5C"/>
    <w:rsid w:val="004F0D59"/>
    <w:rsid w:val="004F747C"/>
    <w:rsid w:val="00501AD1"/>
    <w:rsid w:val="00502550"/>
    <w:rsid w:val="00505325"/>
    <w:rsid w:val="00507E7F"/>
    <w:rsid w:val="0051002C"/>
    <w:rsid w:val="00512615"/>
    <w:rsid w:val="005141F3"/>
    <w:rsid w:val="0051673A"/>
    <w:rsid w:val="00517672"/>
    <w:rsid w:val="00520210"/>
    <w:rsid w:val="0052184E"/>
    <w:rsid w:val="0052333F"/>
    <w:rsid w:val="00523A8A"/>
    <w:rsid w:val="00525A85"/>
    <w:rsid w:val="00525E0B"/>
    <w:rsid w:val="00532026"/>
    <w:rsid w:val="00533317"/>
    <w:rsid w:val="00533D87"/>
    <w:rsid w:val="00533EF2"/>
    <w:rsid w:val="0053479E"/>
    <w:rsid w:val="005350B8"/>
    <w:rsid w:val="00535516"/>
    <w:rsid w:val="00535C34"/>
    <w:rsid w:val="005364CE"/>
    <w:rsid w:val="005402D9"/>
    <w:rsid w:val="005405BE"/>
    <w:rsid w:val="00541A80"/>
    <w:rsid w:val="00542BBE"/>
    <w:rsid w:val="0054311C"/>
    <w:rsid w:val="00543C44"/>
    <w:rsid w:val="0054423E"/>
    <w:rsid w:val="0054689B"/>
    <w:rsid w:val="0054706E"/>
    <w:rsid w:val="00551588"/>
    <w:rsid w:val="005528AE"/>
    <w:rsid w:val="00554269"/>
    <w:rsid w:val="00556A7D"/>
    <w:rsid w:val="00557652"/>
    <w:rsid w:val="00557BE6"/>
    <w:rsid w:val="00557DA0"/>
    <w:rsid w:val="0056025B"/>
    <w:rsid w:val="00564838"/>
    <w:rsid w:val="005662CE"/>
    <w:rsid w:val="00567F45"/>
    <w:rsid w:val="005704F4"/>
    <w:rsid w:val="005719F0"/>
    <w:rsid w:val="0057218F"/>
    <w:rsid w:val="0057352E"/>
    <w:rsid w:val="00575147"/>
    <w:rsid w:val="00576B40"/>
    <w:rsid w:val="00576BBD"/>
    <w:rsid w:val="00580938"/>
    <w:rsid w:val="00582351"/>
    <w:rsid w:val="00583228"/>
    <w:rsid w:val="005869EF"/>
    <w:rsid w:val="00586B05"/>
    <w:rsid w:val="00587282"/>
    <w:rsid w:val="0058775F"/>
    <w:rsid w:val="00587B62"/>
    <w:rsid w:val="00590E78"/>
    <w:rsid w:val="00591E40"/>
    <w:rsid w:val="0059244D"/>
    <w:rsid w:val="00594E45"/>
    <w:rsid w:val="00595027"/>
    <w:rsid w:val="005A179A"/>
    <w:rsid w:val="005A1D86"/>
    <w:rsid w:val="005A2263"/>
    <w:rsid w:val="005A3AD5"/>
    <w:rsid w:val="005A414D"/>
    <w:rsid w:val="005A4D5E"/>
    <w:rsid w:val="005A5BDA"/>
    <w:rsid w:val="005A5C0F"/>
    <w:rsid w:val="005A5D71"/>
    <w:rsid w:val="005A67C9"/>
    <w:rsid w:val="005B0ABF"/>
    <w:rsid w:val="005B0C02"/>
    <w:rsid w:val="005B0DD2"/>
    <w:rsid w:val="005B2E60"/>
    <w:rsid w:val="005B3C47"/>
    <w:rsid w:val="005B5B62"/>
    <w:rsid w:val="005B5CE9"/>
    <w:rsid w:val="005B75D3"/>
    <w:rsid w:val="005C243F"/>
    <w:rsid w:val="005C405D"/>
    <w:rsid w:val="005C58B5"/>
    <w:rsid w:val="005D2AA1"/>
    <w:rsid w:val="005D58CE"/>
    <w:rsid w:val="005E50C5"/>
    <w:rsid w:val="005E610F"/>
    <w:rsid w:val="005F0BBA"/>
    <w:rsid w:val="005F43D0"/>
    <w:rsid w:val="005F5416"/>
    <w:rsid w:val="00600E95"/>
    <w:rsid w:val="00602661"/>
    <w:rsid w:val="00603B74"/>
    <w:rsid w:val="00605021"/>
    <w:rsid w:val="00605DC2"/>
    <w:rsid w:val="006067F7"/>
    <w:rsid w:val="00606C88"/>
    <w:rsid w:val="00607953"/>
    <w:rsid w:val="00607DAC"/>
    <w:rsid w:val="006106C7"/>
    <w:rsid w:val="00610731"/>
    <w:rsid w:val="00611865"/>
    <w:rsid w:val="006119CB"/>
    <w:rsid w:val="006123C0"/>
    <w:rsid w:val="00614D69"/>
    <w:rsid w:val="00615FE4"/>
    <w:rsid w:val="006170CC"/>
    <w:rsid w:val="006211AD"/>
    <w:rsid w:val="006227E1"/>
    <w:rsid w:val="00624319"/>
    <w:rsid w:val="00627159"/>
    <w:rsid w:val="00636267"/>
    <w:rsid w:val="00640666"/>
    <w:rsid w:val="00641A27"/>
    <w:rsid w:val="00641C73"/>
    <w:rsid w:val="00642142"/>
    <w:rsid w:val="00643546"/>
    <w:rsid w:val="00644468"/>
    <w:rsid w:val="00645A03"/>
    <w:rsid w:val="006502CF"/>
    <w:rsid w:val="0065086A"/>
    <w:rsid w:val="0065089A"/>
    <w:rsid w:val="00651149"/>
    <w:rsid w:val="00651712"/>
    <w:rsid w:val="006534FB"/>
    <w:rsid w:val="00662117"/>
    <w:rsid w:val="00663940"/>
    <w:rsid w:val="006661BF"/>
    <w:rsid w:val="006664BF"/>
    <w:rsid w:val="00666F89"/>
    <w:rsid w:val="00671101"/>
    <w:rsid w:val="00671190"/>
    <w:rsid w:val="006714FC"/>
    <w:rsid w:val="00671884"/>
    <w:rsid w:val="00683214"/>
    <w:rsid w:val="00687558"/>
    <w:rsid w:val="0068769A"/>
    <w:rsid w:val="006901E3"/>
    <w:rsid w:val="006A0A2F"/>
    <w:rsid w:val="006A610F"/>
    <w:rsid w:val="006B133E"/>
    <w:rsid w:val="006B2393"/>
    <w:rsid w:val="006B241D"/>
    <w:rsid w:val="006B2BEA"/>
    <w:rsid w:val="006B33B8"/>
    <w:rsid w:val="006B35D5"/>
    <w:rsid w:val="006B5499"/>
    <w:rsid w:val="006B5515"/>
    <w:rsid w:val="006B6ABB"/>
    <w:rsid w:val="006B7425"/>
    <w:rsid w:val="006B7F25"/>
    <w:rsid w:val="006C5279"/>
    <w:rsid w:val="006C671E"/>
    <w:rsid w:val="006C6788"/>
    <w:rsid w:val="006C6F70"/>
    <w:rsid w:val="006D18D7"/>
    <w:rsid w:val="006D28B0"/>
    <w:rsid w:val="006D339D"/>
    <w:rsid w:val="006D345A"/>
    <w:rsid w:val="006D46FA"/>
    <w:rsid w:val="006D4DBE"/>
    <w:rsid w:val="006D516E"/>
    <w:rsid w:val="006D7243"/>
    <w:rsid w:val="006E0670"/>
    <w:rsid w:val="006E11B7"/>
    <w:rsid w:val="006E51B3"/>
    <w:rsid w:val="006E5303"/>
    <w:rsid w:val="006F0A6B"/>
    <w:rsid w:val="006F2DE9"/>
    <w:rsid w:val="006F5452"/>
    <w:rsid w:val="006F64E4"/>
    <w:rsid w:val="006F7176"/>
    <w:rsid w:val="00700974"/>
    <w:rsid w:val="00701666"/>
    <w:rsid w:val="007018C7"/>
    <w:rsid w:val="00704A3B"/>
    <w:rsid w:val="00706248"/>
    <w:rsid w:val="00707155"/>
    <w:rsid w:val="007102B0"/>
    <w:rsid w:val="0071299D"/>
    <w:rsid w:val="00713ABA"/>
    <w:rsid w:val="00713F75"/>
    <w:rsid w:val="00716C96"/>
    <w:rsid w:val="007202B4"/>
    <w:rsid w:val="00722C5F"/>
    <w:rsid w:val="00725773"/>
    <w:rsid w:val="00725AAD"/>
    <w:rsid w:val="007303CB"/>
    <w:rsid w:val="0073071B"/>
    <w:rsid w:val="007307D0"/>
    <w:rsid w:val="00732E1F"/>
    <w:rsid w:val="00733238"/>
    <w:rsid w:val="00734B6C"/>
    <w:rsid w:val="00735025"/>
    <w:rsid w:val="007356EA"/>
    <w:rsid w:val="007360B8"/>
    <w:rsid w:val="00736954"/>
    <w:rsid w:val="00742E30"/>
    <w:rsid w:val="0074491D"/>
    <w:rsid w:val="00746449"/>
    <w:rsid w:val="00750585"/>
    <w:rsid w:val="00750CD6"/>
    <w:rsid w:val="00751F8E"/>
    <w:rsid w:val="00752636"/>
    <w:rsid w:val="007527F9"/>
    <w:rsid w:val="007563E2"/>
    <w:rsid w:val="00756E95"/>
    <w:rsid w:val="00757C51"/>
    <w:rsid w:val="00757CB2"/>
    <w:rsid w:val="00763939"/>
    <w:rsid w:val="00764AEE"/>
    <w:rsid w:val="00766009"/>
    <w:rsid w:val="00770751"/>
    <w:rsid w:val="00773417"/>
    <w:rsid w:val="00780209"/>
    <w:rsid w:val="00783273"/>
    <w:rsid w:val="00783561"/>
    <w:rsid w:val="00785B43"/>
    <w:rsid w:val="007863D0"/>
    <w:rsid w:val="007873FC"/>
    <w:rsid w:val="00793AB6"/>
    <w:rsid w:val="00793F05"/>
    <w:rsid w:val="00794C9C"/>
    <w:rsid w:val="00794DEC"/>
    <w:rsid w:val="00795266"/>
    <w:rsid w:val="007976AF"/>
    <w:rsid w:val="007A1911"/>
    <w:rsid w:val="007A2396"/>
    <w:rsid w:val="007A3A10"/>
    <w:rsid w:val="007A4173"/>
    <w:rsid w:val="007A4B21"/>
    <w:rsid w:val="007A6163"/>
    <w:rsid w:val="007A7BDA"/>
    <w:rsid w:val="007A7D4B"/>
    <w:rsid w:val="007B21A0"/>
    <w:rsid w:val="007B365B"/>
    <w:rsid w:val="007B53E9"/>
    <w:rsid w:val="007B5496"/>
    <w:rsid w:val="007B67DB"/>
    <w:rsid w:val="007C2AA3"/>
    <w:rsid w:val="007C31A9"/>
    <w:rsid w:val="007C642D"/>
    <w:rsid w:val="007C6996"/>
    <w:rsid w:val="007C7550"/>
    <w:rsid w:val="007C7A3D"/>
    <w:rsid w:val="007D13C1"/>
    <w:rsid w:val="007D25EF"/>
    <w:rsid w:val="007D51BE"/>
    <w:rsid w:val="007D6071"/>
    <w:rsid w:val="007D7060"/>
    <w:rsid w:val="007D70FB"/>
    <w:rsid w:val="007D74D3"/>
    <w:rsid w:val="007D7574"/>
    <w:rsid w:val="007D7625"/>
    <w:rsid w:val="007D7E0F"/>
    <w:rsid w:val="007E0D08"/>
    <w:rsid w:val="007E0EF8"/>
    <w:rsid w:val="007E1DDC"/>
    <w:rsid w:val="007E3E3A"/>
    <w:rsid w:val="007E49E4"/>
    <w:rsid w:val="007E49F3"/>
    <w:rsid w:val="007E5AEA"/>
    <w:rsid w:val="007E6AFA"/>
    <w:rsid w:val="007F36D3"/>
    <w:rsid w:val="007F42EF"/>
    <w:rsid w:val="007F4A55"/>
    <w:rsid w:val="008007E7"/>
    <w:rsid w:val="00800C2A"/>
    <w:rsid w:val="0080195C"/>
    <w:rsid w:val="008040A0"/>
    <w:rsid w:val="0080643D"/>
    <w:rsid w:val="00810D21"/>
    <w:rsid w:val="00811F66"/>
    <w:rsid w:val="008121A9"/>
    <w:rsid w:val="008122CC"/>
    <w:rsid w:val="00812DDD"/>
    <w:rsid w:val="00814EF8"/>
    <w:rsid w:val="00816052"/>
    <w:rsid w:val="008164B3"/>
    <w:rsid w:val="00817488"/>
    <w:rsid w:val="008177E4"/>
    <w:rsid w:val="00817A85"/>
    <w:rsid w:val="00820EA9"/>
    <w:rsid w:val="008219E2"/>
    <w:rsid w:val="008303F8"/>
    <w:rsid w:val="00830919"/>
    <w:rsid w:val="008331E4"/>
    <w:rsid w:val="00833299"/>
    <w:rsid w:val="0083376A"/>
    <w:rsid w:val="0083597A"/>
    <w:rsid w:val="008374B5"/>
    <w:rsid w:val="008419EF"/>
    <w:rsid w:val="00841BE2"/>
    <w:rsid w:val="0084370E"/>
    <w:rsid w:val="00843862"/>
    <w:rsid w:val="00845373"/>
    <w:rsid w:val="00846653"/>
    <w:rsid w:val="0084681A"/>
    <w:rsid w:val="0084734C"/>
    <w:rsid w:val="0084762B"/>
    <w:rsid w:val="00850B37"/>
    <w:rsid w:val="00850D29"/>
    <w:rsid w:val="00851274"/>
    <w:rsid w:val="00851EC8"/>
    <w:rsid w:val="00856FA3"/>
    <w:rsid w:val="00857FD3"/>
    <w:rsid w:val="00864E60"/>
    <w:rsid w:val="00865F82"/>
    <w:rsid w:val="00866AE5"/>
    <w:rsid w:val="00867E60"/>
    <w:rsid w:val="00870CE6"/>
    <w:rsid w:val="00871507"/>
    <w:rsid w:val="00872491"/>
    <w:rsid w:val="008725B2"/>
    <w:rsid w:val="00872D53"/>
    <w:rsid w:val="00875105"/>
    <w:rsid w:val="008763C9"/>
    <w:rsid w:val="00876D5B"/>
    <w:rsid w:val="008802A7"/>
    <w:rsid w:val="00880C6E"/>
    <w:rsid w:val="0088129E"/>
    <w:rsid w:val="00882EB4"/>
    <w:rsid w:val="00884438"/>
    <w:rsid w:val="00887209"/>
    <w:rsid w:val="00890659"/>
    <w:rsid w:val="00891ABE"/>
    <w:rsid w:val="008937FF"/>
    <w:rsid w:val="008938AE"/>
    <w:rsid w:val="00893BE8"/>
    <w:rsid w:val="008948F4"/>
    <w:rsid w:val="00894903"/>
    <w:rsid w:val="00894F6D"/>
    <w:rsid w:val="00895DAD"/>
    <w:rsid w:val="008973BD"/>
    <w:rsid w:val="008A11AD"/>
    <w:rsid w:val="008A1439"/>
    <w:rsid w:val="008A175A"/>
    <w:rsid w:val="008A23EE"/>
    <w:rsid w:val="008A28B8"/>
    <w:rsid w:val="008A3F85"/>
    <w:rsid w:val="008A7B49"/>
    <w:rsid w:val="008B0D38"/>
    <w:rsid w:val="008B29A6"/>
    <w:rsid w:val="008B4152"/>
    <w:rsid w:val="008B49C8"/>
    <w:rsid w:val="008B541C"/>
    <w:rsid w:val="008B6CBC"/>
    <w:rsid w:val="008B7108"/>
    <w:rsid w:val="008C1521"/>
    <w:rsid w:val="008C1B3A"/>
    <w:rsid w:val="008C29CC"/>
    <w:rsid w:val="008C36CA"/>
    <w:rsid w:val="008C5150"/>
    <w:rsid w:val="008C5677"/>
    <w:rsid w:val="008C601B"/>
    <w:rsid w:val="008C619E"/>
    <w:rsid w:val="008D1A58"/>
    <w:rsid w:val="008D3486"/>
    <w:rsid w:val="008D62B6"/>
    <w:rsid w:val="008D7382"/>
    <w:rsid w:val="008D7C6F"/>
    <w:rsid w:val="008E037A"/>
    <w:rsid w:val="008E055B"/>
    <w:rsid w:val="008E0CF2"/>
    <w:rsid w:val="008E264F"/>
    <w:rsid w:val="008E4DA6"/>
    <w:rsid w:val="008E546E"/>
    <w:rsid w:val="008E592A"/>
    <w:rsid w:val="008E604C"/>
    <w:rsid w:val="008E7F95"/>
    <w:rsid w:val="008F11D1"/>
    <w:rsid w:val="008F16C0"/>
    <w:rsid w:val="008F22D4"/>
    <w:rsid w:val="008F3BD7"/>
    <w:rsid w:val="008F4844"/>
    <w:rsid w:val="008F5AC2"/>
    <w:rsid w:val="008F755A"/>
    <w:rsid w:val="008F75FD"/>
    <w:rsid w:val="009030CB"/>
    <w:rsid w:val="00903BD7"/>
    <w:rsid w:val="009050A8"/>
    <w:rsid w:val="00905B0D"/>
    <w:rsid w:val="00910400"/>
    <w:rsid w:val="009121A6"/>
    <w:rsid w:val="0091484C"/>
    <w:rsid w:val="00914A87"/>
    <w:rsid w:val="00922C6C"/>
    <w:rsid w:val="00927E94"/>
    <w:rsid w:val="009307F5"/>
    <w:rsid w:val="00932DE3"/>
    <w:rsid w:val="00932E9E"/>
    <w:rsid w:val="00933A43"/>
    <w:rsid w:val="00933F8D"/>
    <w:rsid w:val="0093423F"/>
    <w:rsid w:val="00934D2B"/>
    <w:rsid w:val="00935952"/>
    <w:rsid w:val="0093610D"/>
    <w:rsid w:val="009369BA"/>
    <w:rsid w:val="00943C5D"/>
    <w:rsid w:val="00945556"/>
    <w:rsid w:val="00946F52"/>
    <w:rsid w:val="00955BBD"/>
    <w:rsid w:val="00957525"/>
    <w:rsid w:val="00957643"/>
    <w:rsid w:val="0096109E"/>
    <w:rsid w:val="00965E14"/>
    <w:rsid w:val="009663D8"/>
    <w:rsid w:val="0096740D"/>
    <w:rsid w:val="00970F59"/>
    <w:rsid w:val="009724C8"/>
    <w:rsid w:val="009737D7"/>
    <w:rsid w:val="009754B9"/>
    <w:rsid w:val="009776D6"/>
    <w:rsid w:val="00977819"/>
    <w:rsid w:val="00982AD4"/>
    <w:rsid w:val="009867D9"/>
    <w:rsid w:val="00987459"/>
    <w:rsid w:val="009916EA"/>
    <w:rsid w:val="00992F83"/>
    <w:rsid w:val="009931BE"/>
    <w:rsid w:val="009936B3"/>
    <w:rsid w:val="00993A04"/>
    <w:rsid w:val="0099574F"/>
    <w:rsid w:val="00997A3C"/>
    <w:rsid w:val="009A03A3"/>
    <w:rsid w:val="009A06E8"/>
    <w:rsid w:val="009A0DB6"/>
    <w:rsid w:val="009A3281"/>
    <w:rsid w:val="009A41F0"/>
    <w:rsid w:val="009A47ED"/>
    <w:rsid w:val="009A533D"/>
    <w:rsid w:val="009A6978"/>
    <w:rsid w:val="009A788A"/>
    <w:rsid w:val="009B0967"/>
    <w:rsid w:val="009B2374"/>
    <w:rsid w:val="009B45F9"/>
    <w:rsid w:val="009B5920"/>
    <w:rsid w:val="009B5B8C"/>
    <w:rsid w:val="009B5C08"/>
    <w:rsid w:val="009C17A2"/>
    <w:rsid w:val="009C4EE7"/>
    <w:rsid w:val="009C50E2"/>
    <w:rsid w:val="009D02E1"/>
    <w:rsid w:val="009D06DD"/>
    <w:rsid w:val="009D1A86"/>
    <w:rsid w:val="009D2D21"/>
    <w:rsid w:val="009D3406"/>
    <w:rsid w:val="009D3E70"/>
    <w:rsid w:val="009D3F46"/>
    <w:rsid w:val="009D4016"/>
    <w:rsid w:val="009D5D20"/>
    <w:rsid w:val="009D6DD4"/>
    <w:rsid w:val="009E0D03"/>
    <w:rsid w:val="009E26A1"/>
    <w:rsid w:val="009E5191"/>
    <w:rsid w:val="009F140B"/>
    <w:rsid w:val="009F23DE"/>
    <w:rsid w:val="009F3E90"/>
    <w:rsid w:val="009F53C2"/>
    <w:rsid w:val="009F6504"/>
    <w:rsid w:val="009F6894"/>
    <w:rsid w:val="009F7897"/>
    <w:rsid w:val="00A01F14"/>
    <w:rsid w:val="00A04486"/>
    <w:rsid w:val="00A06722"/>
    <w:rsid w:val="00A06864"/>
    <w:rsid w:val="00A07822"/>
    <w:rsid w:val="00A126F9"/>
    <w:rsid w:val="00A12852"/>
    <w:rsid w:val="00A13A75"/>
    <w:rsid w:val="00A13B7B"/>
    <w:rsid w:val="00A14DE5"/>
    <w:rsid w:val="00A15DC0"/>
    <w:rsid w:val="00A16575"/>
    <w:rsid w:val="00A168A8"/>
    <w:rsid w:val="00A16920"/>
    <w:rsid w:val="00A17456"/>
    <w:rsid w:val="00A21420"/>
    <w:rsid w:val="00A22752"/>
    <w:rsid w:val="00A25684"/>
    <w:rsid w:val="00A25C8B"/>
    <w:rsid w:val="00A30B4B"/>
    <w:rsid w:val="00A3557E"/>
    <w:rsid w:val="00A37A69"/>
    <w:rsid w:val="00A401BC"/>
    <w:rsid w:val="00A4347F"/>
    <w:rsid w:val="00A45CA0"/>
    <w:rsid w:val="00A45F7E"/>
    <w:rsid w:val="00A528FE"/>
    <w:rsid w:val="00A540E6"/>
    <w:rsid w:val="00A552DA"/>
    <w:rsid w:val="00A55B47"/>
    <w:rsid w:val="00A562F8"/>
    <w:rsid w:val="00A60E22"/>
    <w:rsid w:val="00A63011"/>
    <w:rsid w:val="00A65069"/>
    <w:rsid w:val="00A66D00"/>
    <w:rsid w:val="00A66E54"/>
    <w:rsid w:val="00A67ED0"/>
    <w:rsid w:val="00A700C1"/>
    <w:rsid w:val="00A709FE"/>
    <w:rsid w:val="00A70E76"/>
    <w:rsid w:val="00A720BA"/>
    <w:rsid w:val="00A724E1"/>
    <w:rsid w:val="00A7357C"/>
    <w:rsid w:val="00A7394B"/>
    <w:rsid w:val="00A754FC"/>
    <w:rsid w:val="00A77DE9"/>
    <w:rsid w:val="00A80D17"/>
    <w:rsid w:val="00A814FD"/>
    <w:rsid w:val="00A8413C"/>
    <w:rsid w:val="00A84BE2"/>
    <w:rsid w:val="00A86A42"/>
    <w:rsid w:val="00A877C5"/>
    <w:rsid w:val="00A935D6"/>
    <w:rsid w:val="00A94D13"/>
    <w:rsid w:val="00A9579D"/>
    <w:rsid w:val="00A97094"/>
    <w:rsid w:val="00A973BB"/>
    <w:rsid w:val="00AA069E"/>
    <w:rsid w:val="00AA102C"/>
    <w:rsid w:val="00AA1C80"/>
    <w:rsid w:val="00AA260A"/>
    <w:rsid w:val="00AA2D58"/>
    <w:rsid w:val="00AA3518"/>
    <w:rsid w:val="00AA4623"/>
    <w:rsid w:val="00AA5C4F"/>
    <w:rsid w:val="00AA6C9B"/>
    <w:rsid w:val="00AA73AC"/>
    <w:rsid w:val="00AB0707"/>
    <w:rsid w:val="00AB2265"/>
    <w:rsid w:val="00AB2C0D"/>
    <w:rsid w:val="00AB4525"/>
    <w:rsid w:val="00AB570B"/>
    <w:rsid w:val="00AB59A1"/>
    <w:rsid w:val="00AB5AB0"/>
    <w:rsid w:val="00AB7836"/>
    <w:rsid w:val="00AB7AD3"/>
    <w:rsid w:val="00AC01B2"/>
    <w:rsid w:val="00AC0ED1"/>
    <w:rsid w:val="00AC299E"/>
    <w:rsid w:val="00AC5B7A"/>
    <w:rsid w:val="00AC5CC0"/>
    <w:rsid w:val="00AC6094"/>
    <w:rsid w:val="00AD0EC6"/>
    <w:rsid w:val="00AD3103"/>
    <w:rsid w:val="00AD3F1D"/>
    <w:rsid w:val="00AD3F9D"/>
    <w:rsid w:val="00AD5A71"/>
    <w:rsid w:val="00AD699E"/>
    <w:rsid w:val="00AE16AC"/>
    <w:rsid w:val="00AE19EF"/>
    <w:rsid w:val="00AE1E25"/>
    <w:rsid w:val="00AE3E76"/>
    <w:rsid w:val="00AF069D"/>
    <w:rsid w:val="00AF11F4"/>
    <w:rsid w:val="00AF1C1F"/>
    <w:rsid w:val="00AF23E9"/>
    <w:rsid w:val="00AF2A8B"/>
    <w:rsid w:val="00AF3701"/>
    <w:rsid w:val="00AF38F3"/>
    <w:rsid w:val="00AF469C"/>
    <w:rsid w:val="00B007FA"/>
    <w:rsid w:val="00B025F3"/>
    <w:rsid w:val="00B05DA1"/>
    <w:rsid w:val="00B060D4"/>
    <w:rsid w:val="00B06B27"/>
    <w:rsid w:val="00B11ED5"/>
    <w:rsid w:val="00B12AC5"/>
    <w:rsid w:val="00B12D74"/>
    <w:rsid w:val="00B15610"/>
    <w:rsid w:val="00B16FDE"/>
    <w:rsid w:val="00B2089B"/>
    <w:rsid w:val="00B26550"/>
    <w:rsid w:val="00B30E82"/>
    <w:rsid w:val="00B31F7C"/>
    <w:rsid w:val="00B32E5B"/>
    <w:rsid w:val="00B3404A"/>
    <w:rsid w:val="00B34A6A"/>
    <w:rsid w:val="00B3587C"/>
    <w:rsid w:val="00B37B6A"/>
    <w:rsid w:val="00B403F9"/>
    <w:rsid w:val="00B40738"/>
    <w:rsid w:val="00B42CC0"/>
    <w:rsid w:val="00B42E48"/>
    <w:rsid w:val="00B42EDB"/>
    <w:rsid w:val="00B520E1"/>
    <w:rsid w:val="00B52CF2"/>
    <w:rsid w:val="00B52DF8"/>
    <w:rsid w:val="00B570BC"/>
    <w:rsid w:val="00B6291E"/>
    <w:rsid w:val="00B65934"/>
    <w:rsid w:val="00B67D96"/>
    <w:rsid w:val="00B72A2C"/>
    <w:rsid w:val="00B72DDF"/>
    <w:rsid w:val="00B7565A"/>
    <w:rsid w:val="00B75929"/>
    <w:rsid w:val="00B76EDC"/>
    <w:rsid w:val="00B80B69"/>
    <w:rsid w:val="00B84495"/>
    <w:rsid w:val="00B85413"/>
    <w:rsid w:val="00B8582B"/>
    <w:rsid w:val="00B8731D"/>
    <w:rsid w:val="00B8744C"/>
    <w:rsid w:val="00B904AA"/>
    <w:rsid w:val="00B9081B"/>
    <w:rsid w:val="00B91314"/>
    <w:rsid w:val="00B93FD6"/>
    <w:rsid w:val="00B95F1D"/>
    <w:rsid w:val="00BA0D13"/>
    <w:rsid w:val="00BA1809"/>
    <w:rsid w:val="00BA22CE"/>
    <w:rsid w:val="00BA4AB9"/>
    <w:rsid w:val="00BA5A5B"/>
    <w:rsid w:val="00BA5F5F"/>
    <w:rsid w:val="00BB0986"/>
    <w:rsid w:val="00BB09FC"/>
    <w:rsid w:val="00BB45D9"/>
    <w:rsid w:val="00BB7109"/>
    <w:rsid w:val="00BB7A38"/>
    <w:rsid w:val="00BC0CDA"/>
    <w:rsid w:val="00BC10FB"/>
    <w:rsid w:val="00BC2E91"/>
    <w:rsid w:val="00BC39C6"/>
    <w:rsid w:val="00BC470C"/>
    <w:rsid w:val="00BC4BFE"/>
    <w:rsid w:val="00BC6867"/>
    <w:rsid w:val="00BD008D"/>
    <w:rsid w:val="00BD2ACE"/>
    <w:rsid w:val="00BD4302"/>
    <w:rsid w:val="00BD53C8"/>
    <w:rsid w:val="00BD623F"/>
    <w:rsid w:val="00BD7D64"/>
    <w:rsid w:val="00BD7D86"/>
    <w:rsid w:val="00BE0F8E"/>
    <w:rsid w:val="00BE1002"/>
    <w:rsid w:val="00BE1750"/>
    <w:rsid w:val="00BE1DAC"/>
    <w:rsid w:val="00BE38A4"/>
    <w:rsid w:val="00BE4A34"/>
    <w:rsid w:val="00BE7956"/>
    <w:rsid w:val="00BF1354"/>
    <w:rsid w:val="00BF2E3B"/>
    <w:rsid w:val="00BF5CFA"/>
    <w:rsid w:val="00BF6360"/>
    <w:rsid w:val="00BF72FF"/>
    <w:rsid w:val="00C02589"/>
    <w:rsid w:val="00C0527A"/>
    <w:rsid w:val="00C078F2"/>
    <w:rsid w:val="00C1060A"/>
    <w:rsid w:val="00C10740"/>
    <w:rsid w:val="00C11A6F"/>
    <w:rsid w:val="00C11EDF"/>
    <w:rsid w:val="00C15392"/>
    <w:rsid w:val="00C16079"/>
    <w:rsid w:val="00C16B0F"/>
    <w:rsid w:val="00C171D1"/>
    <w:rsid w:val="00C20CBE"/>
    <w:rsid w:val="00C229C0"/>
    <w:rsid w:val="00C23A72"/>
    <w:rsid w:val="00C247B8"/>
    <w:rsid w:val="00C26BC0"/>
    <w:rsid w:val="00C30F8F"/>
    <w:rsid w:val="00C31F3C"/>
    <w:rsid w:val="00C33BEB"/>
    <w:rsid w:val="00C33D3D"/>
    <w:rsid w:val="00C33DBA"/>
    <w:rsid w:val="00C34804"/>
    <w:rsid w:val="00C35855"/>
    <w:rsid w:val="00C36222"/>
    <w:rsid w:val="00C36A20"/>
    <w:rsid w:val="00C4107C"/>
    <w:rsid w:val="00C42A14"/>
    <w:rsid w:val="00C43542"/>
    <w:rsid w:val="00C437D1"/>
    <w:rsid w:val="00C439F8"/>
    <w:rsid w:val="00C44978"/>
    <w:rsid w:val="00C449A3"/>
    <w:rsid w:val="00C461E6"/>
    <w:rsid w:val="00C5196D"/>
    <w:rsid w:val="00C54281"/>
    <w:rsid w:val="00C544F0"/>
    <w:rsid w:val="00C54BDE"/>
    <w:rsid w:val="00C5551F"/>
    <w:rsid w:val="00C56E92"/>
    <w:rsid w:val="00C5774D"/>
    <w:rsid w:val="00C62DAF"/>
    <w:rsid w:val="00C64DAB"/>
    <w:rsid w:val="00C65701"/>
    <w:rsid w:val="00C66483"/>
    <w:rsid w:val="00C67E70"/>
    <w:rsid w:val="00C73418"/>
    <w:rsid w:val="00C7363D"/>
    <w:rsid w:val="00C74959"/>
    <w:rsid w:val="00C75930"/>
    <w:rsid w:val="00C76C07"/>
    <w:rsid w:val="00C805B0"/>
    <w:rsid w:val="00C81761"/>
    <w:rsid w:val="00C81B9B"/>
    <w:rsid w:val="00C82C02"/>
    <w:rsid w:val="00C83BF6"/>
    <w:rsid w:val="00C848A0"/>
    <w:rsid w:val="00C855D6"/>
    <w:rsid w:val="00C87204"/>
    <w:rsid w:val="00C87C5A"/>
    <w:rsid w:val="00C9682F"/>
    <w:rsid w:val="00CA04EB"/>
    <w:rsid w:val="00CA308A"/>
    <w:rsid w:val="00CA3216"/>
    <w:rsid w:val="00CA3361"/>
    <w:rsid w:val="00CA669B"/>
    <w:rsid w:val="00CA689F"/>
    <w:rsid w:val="00CA6AD9"/>
    <w:rsid w:val="00CA706C"/>
    <w:rsid w:val="00CB0985"/>
    <w:rsid w:val="00CB2E05"/>
    <w:rsid w:val="00CB40B0"/>
    <w:rsid w:val="00CB5BE4"/>
    <w:rsid w:val="00CB6BB4"/>
    <w:rsid w:val="00CC0C61"/>
    <w:rsid w:val="00CC37A2"/>
    <w:rsid w:val="00CC4514"/>
    <w:rsid w:val="00CC668B"/>
    <w:rsid w:val="00CC7307"/>
    <w:rsid w:val="00CD49D8"/>
    <w:rsid w:val="00CD582E"/>
    <w:rsid w:val="00CD5C3F"/>
    <w:rsid w:val="00CE0875"/>
    <w:rsid w:val="00CE147F"/>
    <w:rsid w:val="00CE64E4"/>
    <w:rsid w:val="00CE7E91"/>
    <w:rsid w:val="00CF0CA8"/>
    <w:rsid w:val="00CF1412"/>
    <w:rsid w:val="00CF168A"/>
    <w:rsid w:val="00CF19B3"/>
    <w:rsid w:val="00CF1A3C"/>
    <w:rsid w:val="00CF7EE4"/>
    <w:rsid w:val="00D03794"/>
    <w:rsid w:val="00D04C0C"/>
    <w:rsid w:val="00D04D94"/>
    <w:rsid w:val="00D066BF"/>
    <w:rsid w:val="00D07BAD"/>
    <w:rsid w:val="00D07BBD"/>
    <w:rsid w:val="00D07D29"/>
    <w:rsid w:val="00D10420"/>
    <w:rsid w:val="00D117C3"/>
    <w:rsid w:val="00D11D07"/>
    <w:rsid w:val="00D14283"/>
    <w:rsid w:val="00D1535D"/>
    <w:rsid w:val="00D20BD1"/>
    <w:rsid w:val="00D241E6"/>
    <w:rsid w:val="00D25B76"/>
    <w:rsid w:val="00D276F7"/>
    <w:rsid w:val="00D31D38"/>
    <w:rsid w:val="00D3420B"/>
    <w:rsid w:val="00D362C9"/>
    <w:rsid w:val="00D41113"/>
    <w:rsid w:val="00D41146"/>
    <w:rsid w:val="00D42A05"/>
    <w:rsid w:val="00D437F8"/>
    <w:rsid w:val="00D43E85"/>
    <w:rsid w:val="00D4739E"/>
    <w:rsid w:val="00D47580"/>
    <w:rsid w:val="00D50781"/>
    <w:rsid w:val="00D52A9D"/>
    <w:rsid w:val="00D53B62"/>
    <w:rsid w:val="00D542D0"/>
    <w:rsid w:val="00D55BCD"/>
    <w:rsid w:val="00D55BF4"/>
    <w:rsid w:val="00D575F3"/>
    <w:rsid w:val="00D61EF6"/>
    <w:rsid w:val="00D64275"/>
    <w:rsid w:val="00D642DB"/>
    <w:rsid w:val="00D65D8A"/>
    <w:rsid w:val="00D67B4A"/>
    <w:rsid w:val="00D67DC2"/>
    <w:rsid w:val="00D7100E"/>
    <w:rsid w:val="00D71E0E"/>
    <w:rsid w:val="00D722CC"/>
    <w:rsid w:val="00D736F5"/>
    <w:rsid w:val="00D744F9"/>
    <w:rsid w:val="00D75238"/>
    <w:rsid w:val="00D7579C"/>
    <w:rsid w:val="00D770AA"/>
    <w:rsid w:val="00D77192"/>
    <w:rsid w:val="00D773A0"/>
    <w:rsid w:val="00D7757B"/>
    <w:rsid w:val="00D822B9"/>
    <w:rsid w:val="00D93338"/>
    <w:rsid w:val="00D95774"/>
    <w:rsid w:val="00DA005B"/>
    <w:rsid w:val="00DA1318"/>
    <w:rsid w:val="00DA1FFA"/>
    <w:rsid w:val="00DA2552"/>
    <w:rsid w:val="00DA3671"/>
    <w:rsid w:val="00DA410C"/>
    <w:rsid w:val="00DA47F2"/>
    <w:rsid w:val="00DA4B48"/>
    <w:rsid w:val="00DA4ED8"/>
    <w:rsid w:val="00DA5A8A"/>
    <w:rsid w:val="00DA65EF"/>
    <w:rsid w:val="00DB13C4"/>
    <w:rsid w:val="00DB241C"/>
    <w:rsid w:val="00DB2EDC"/>
    <w:rsid w:val="00DB403D"/>
    <w:rsid w:val="00DB4651"/>
    <w:rsid w:val="00DB49ED"/>
    <w:rsid w:val="00DB60DB"/>
    <w:rsid w:val="00DB7FD7"/>
    <w:rsid w:val="00DC2D17"/>
    <w:rsid w:val="00DC2FEC"/>
    <w:rsid w:val="00DC4826"/>
    <w:rsid w:val="00DC5EEC"/>
    <w:rsid w:val="00DC64B1"/>
    <w:rsid w:val="00DC6D9C"/>
    <w:rsid w:val="00DC78AD"/>
    <w:rsid w:val="00DD190F"/>
    <w:rsid w:val="00DD2AD7"/>
    <w:rsid w:val="00DD2BE5"/>
    <w:rsid w:val="00DD402C"/>
    <w:rsid w:val="00DD44CB"/>
    <w:rsid w:val="00DD5E07"/>
    <w:rsid w:val="00DD63C2"/>
    <w:rsid w:val="00DD75EA"/>
    <w:rsid w:val="00DE11FC"/>
    <w:rsid w:val="00DE41A5"/>
    <w:rsid w:val="00DE662E"/>
    <w:rsid w:val="00DF3DB7"/>
    <w:rsid w:val="00DF565B"/>
    <w:rsid w:val="00E0078F"/>
    <w:rsid w:val="00E0126C"/>
    <w:rsid w:val="00E03B51"/>
    <w:rsid w:val="00E041EF"/>
    <w:rsid w:val="00E04F1B"/>
    <w:rsid w:val="00E10B67"/>
    <w:rsid w:val="00E1286B"/>
    <w:rsid w:val="00E12C3E"/>
    <w:rsid w:val="00E15DBE"/>
    <w:rsid w:val="00E20463"/>
    <w:rsid w:val="00E30242"/>
    <w:rsid w:val="00E30ED6"/>
    <w:rsid w:val="00E3116A"/>
    <w:rsid w:val="00E311D8"/>
    <w:rsid w:val="00E31C84"/>
    <w:rsid w:val="00E329D7"/>
    <w:rsid w:val="00E33541"/>
    <w:rsid w:val="00E3634A"/>
    <w:rsid w:val="00E369E4"/>
    <w:rsid w:val="00E415AF"/>
    <w:rsid w:val="00E426AC"/>
    <w:rsid w:val="00E462D0"/>
    <w:rsid w:val="00E46F7B"/>
    <w:rsid w:val="00E471AF"/>
    <w:rsid w:val="00E479E5"/>
    <w:rsid w:val="00E503C3"/>
    <w:rsid w:val="00E50B2F"/>
    <w:rsid w:val="00E52648"/>
    <w:rsid w:val="00E530F7"/>
    <w:rsid w:val="00E57EEC"/>
    <w:rsid w:val="00E606B8"/>
    <w:rsid w:val="00E607D1"/>
    <w:rsid w:val="00E60921"/>
    <w:rsid w:val="00E60B45"/>
    <w:rsid w:val="00E62C5E"/>
    <w:rsid w:val="00E63AFF"/>
    <w:rsid w:val="00E6540D"/>
    <w:rsid w:val="00E658BF"/>
    <w:rsid w:val="00E66043"/>
    <w:rsid w:val="00E6671C"/>
    <w:rsid w:val="00E66AD1"/>
    <w:rsid w:val="00E672BE"/>
    <w:rsid w:val="00E74E1C"/>
    <w:rsid w:val="00E76C4F"/>
    <w:rsid w:val="00E77399"/>
    <w:rsid w:val="00E81D7D"/>
    <w:rsid w:val="00E824F3"/>
    <w:rsid w:val="00E826F0"/>
    <w:rsid w:val="00E826FD"/>
    <w:rsid w:val="00E84E8C"/>
    <w:rsid w:val="00E85AD1"/>
    <w:rsid w:val="00E8785B"/>
    <w:rsid w:val="00E94A6A"/>
    <w:rsid w:val="00E9669B"/>
    <w:rsid w:val="00EA13CE"/>
    <w:rsid w:val="00EA2EDA"/>
    <w:rsid w:val="00EA44FC"/>
    <w:rsid w:val="00EA450D"/>
    <w:rsid w:val="00EA6017"/>
    <w:rsid w:val="00EA6C2B"/>
    <w:rsid w:val="00EA7C15"/>
    <w:rsid w:val="00EB3EEF"/>
    <w:rsid w:val="00EB42E3"/>
    <w:rsid w:val="00EB725F"/>
    <w:rsid w:val="00EB7A2A"/>
    <w:rsid w:val="00EC2E63"/>
    <w:rsid w:val="00EC4B9E"/>
    <w:rsid w:val="00EC74FA"/>
    <w:rsid w:val="00EC7D2F"/>
    <w:rsid w:val="00ED0339"/>
    <w:rsid w:val="00ED0F04"/>
    <w:rsid w:val="00ED0F59"/>
    <w:rsid w:val="00ED141C"/>
    <w:rsid w:val="00ED22CA"/>
    <w:rsid w:val="00ED2C6B"/>
    <w:rsid w:val="00ED35FE"/>
    <w:rsid w:val="00ED361C"/>
    <w:rsid w:val="00EE1482"/>
    <w:rsid w:val="00EE3997"/>
    <w:rsid w:val="00EE45D7"/>
    <w:rsid w:val="00EE65AA"/>
    <w:rsid w:val="00EE7FF1"/>
    <w:rsid w:val="00EF24C2"/>
    <w:rsid w:val="00EF4862"/>
    <w:rsid w:val="00EF4B5A"/>
    <w:rsid w:val="00EF6790"/>
    <w:rsid w:val="00EF6E92"/>
    <w:rsid w:val="00F00DE2"/>
    <w:rsid w:val="00F01395"/>
    <w:rsid w:val="00F03570"/>
    <w:rsid w:val="00F03AF0"/>
    <w:rsid w:val="00F05461"/>
    <w:rsid w:val="00F0552C"/>
    <w:rsid w:val="00F06354"/>
    <w:rsid w:val="00F07BA0"/>
    <w:rsid w:val="00F07BF5"/>
    <w:rsid w:val="00F103B6"/>
    <w:rsid w:val="00F10A75"/>
    <w:rsid w:val="00F10E6C"/>
    <w:rsid w:val="00F12826"/>
    <w:rsid w:val="00F139DD"/>
    <w:rsid w:val="00F140BD"/>
    <w:rsid w:val="00F14387"/>
    <w:rsid w:val="00F15715"/>
    <w:rsid w:val="00F1658F"/>
    <w:rsid w:val="00F20BD7"/>
    <w:rsid w:val="00F22296"/>
    <w:rsid w:val="00F229BA"/>
    <w:rsid w:val="00F2384D"/>
    <w:rsid w:val="00F23AE5"/>
    <w:rsid w:val="00F25E9A"/>
    <w:rsid w:val="00F27224"/>
    <w:rsid w:val="00F2797F"/>
    <w:rsid w:val="00F27BF5"/>
    <w:rsid w:val="00F30099"/>
    <w:rsid w:val="00F31F5B"/>
    <w:rsid w:val="00F32F0B"/>
    <w:rsid w:val="00F347AF"/>
    <w:rsid w:val="00F3632E"/>
    <w:rsid w:val="00F36DEC"/>
    <w:rsid w:val="00F42182"/>
    <w:rsid w:val="00F42A4B"/>
    <w:rsid w:val="00F42BAB"/>
    <w:rsid w:val="00F43463"/>
    <w:rsid w:val="00F473AD"/>
    <w:rsid w:val="00F50D2A"/>
    <w:rsid w:val="00F53264"/>
    <w:rsid w:val="00F567E2"/>
    <w:rsid w:val="00F570E1"/>
    <w:rsid w:val="00F60201"/>
    <w:rsid w:val="00F61C51"/>
    <w:rsid w:val="00F63461"/>
    <w:rsid w:val="00F635D2"/>
    <w:rsid w:val="00F64639"/>
    <w:rsid w:val="00F65635"/>
    <w:rsid w:val="00F6632A"/>
    <w:rsid w:val="00F67AEA"/>
    <w:rsid w:val="00F718AC"/>
    <w:rsid w:val="00F73590"/>
    <w:rsid w:val="00F73B01"/>
    <w:rsid w:val="00F76197"/>
    <w:rsid w:val="00F77363"/>
    <w:rsid w:val="00F77619"/>
    <w:rsid w:val="00F808F5"/>
    <w:rsid w:val="00F82F5B"/>
    <w:rsid w:val="00F84475"/>
    <w:rsid w:val="00F851A1"/>
    <w:rsid w:val="00F859CA"/>
    <w:rsid w:val="00F91680"/>
    <w:rsid w:val="00F9238C"/>
    <w:rsid w:val="00F93ABD"/>
    <w:rsid w:val="00F97C95"/>
    <w:rsid w:val="00F97DE5"/>
    <w:rsid w:val="00FA013A"/>
    <w:rsid w:val="00FA0699"/>
    <w:rsid w:val="00FA0A47"/>
    <w:rsid w:val="00FA226A"/>
    <w:rsid w:val="00FA38A7"/>
    <w:rsid w:val="00FA4296"/>
    <w:rsid w:val="00FA4BAE"/>
    <w:rsid w:val="00FA7C0B"/>
    <w:rsid w:val="00FB0741"/>
    <w:rsid w:val="00FB2B95"/>
    <w:rsid w:val="00FB3976"/>
    <w:rsid w:val="00FB60C1"/>
    <w:rsid w:val="00FB77CA"/>
    <w:rsid w:val="00FC0A70"/>
    <w:rsid w:val="00FC2D19"/>
    <w:rsid w:val="00FC6DC2"/>
    <w:rsid w:val="00FD0D53"/>
    <w:rsid w:val="00FD3231"/>
    <w:rsid w:val="00FD52A8"/>
    <w:rsid w:val="00FD6F51"/>
    <w:rsid w:val="00FE00C7"/>
    <w:rsid w:val="00FE24FD"/>
    <w:rsid w:val="00FE39A8"/>
    <w:rsid w:val="00FE3BF5"/>
    <w:rsid w:val="00FE4A9F"/>
    <w:rsid w:val="00FE5B16"/>
    <w:rsid w:val="00FE78FC"/>
    <w:rsid w:val="00FF0EBC"/>
    <w:rsid w:val="00FF1398"/>
    <w:rsid w:val="00FF349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1FDB1B-A4E5-4563-A25D-185BC8DE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E9"/>
    <w:rPr>
      <w:sz w:val="24"/>
      <w:szCs w:val="24"/>
      <w:lang w:val="en-US" w:eastAsia="en-US"/>
    </w:rPr>
  </w:style>
  <w:style w:type="paragraph" w:styleId="Heading1">
    <w:name w:val="heading 1"/>
    <w:basedOn w:val="Normal"/>
    <w:next w:val="Normal"/>
    <w:link w:val="Heading1Char"/>
    <w:uiPriority w:val="99"/>
    <w:qFormat/>
    <w:rsid w:val="006F2DE9"/>
    <w:pPr>
      <w:keepNext/>
      <w:spacing w:before="240" w:after="60" w:line="276" w:lineRule="auto"/>
      <w:outlineLvl w:val="0"/>
    </w:pPr>
    <w:rPr>
      <w:rFonts w:ascii="Arial" w:hAnsi="Arial" w:cs="Arial"/>
      <w:b/>
      <w:bCs/>
      <w:kern w:val="32"/>
      <w:sz w:val="32"/>
      <w:szCs w:val="32"/>
      <w:lang w:val="ro-RO"/>
    </w:rPr>
  </w:style>
  <w:style w:type="paragraph" w:styleId="Heading2">
    <w:name w:val="heading 2"/>
    <w:basedOn w:val="Normal"/>
    <w:next w:val="Normal"/>
    <w:link w:val="Heading2Char"/>
    <w:uiPriority w:val="99"/>
    <w:qFormat/>
    <w:rsid w:val="006F2D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F2DE9"/>
    <w:pPr>
      <w:keepNext/>
      <w:spacing w:before="240" w:after="60" w:line="276" w:lineRule="auto"/>
      <w:outlineLvl w:val="2"/>
    </w:pPr>
    <w:rPr>
      <w:rFonts w:ascii="Arial" w:hAnsi="Arial" w:cs="Arial"/>
      <w:b/>
      <w:bCs/>
      <w:sz w:val="26"/>
      <w:szCs w:val="26"/>
      <w:lang w:val="ro-RO"/>
    </w:rPr>
  </w:style>
  <w:style w:type="paragraph" w:styleId="Heading4">
    <w:name w:val="heading 4"/>
    <w:basedOn w:val="Normal"/>
    <w:next w:val="Normal"/>
    <w:link w:val="Heading4Char"/>
    <w:semiHidden/>
    <w:unhideWhenUsed/>
    <w:qFormat/>
    <w:locked/>
    <w:rsid w:val="00366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684"/>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06684"/>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06684"/>
    <w:rPr>
      <w:rFonts w:ascii="Cambria" w:hAnsi="Cambria" w:cs="Times New Roman"/>
      <w:b/>
      <w:bCs/>
      <w:sz w:val="26"/>
      <w:szCs w:val="26"/>
      <w:lang w:val="en-US" w:eastAsia="en-US"/>
    </w:rPr>
  </w:style>
  <w:style w:type="character" w:styleId="Hyperlink">
    <w:name w:val="Hyperlink"/>
    <w:basedOn w:val="DefaultParagraphFont"/>
    <w:uiPriority w:val="99"/>
    <w:rsid w:val="006F2DE9"/>
    <w:rPr>
      <w:rFonts w:cs="Times New Roman"/>
      <w:color w:val="0000FF"/>
      <w:u w:val="single"/>
    </w:rPr>
  </w:style>
  <w:style w:type="paragraph" w:styleId="NormalWeb">
    <w:name w:val="Normal (Web)"/>
    <w:basedOn w:val="Normal"/>
    <w:uiPriority w:val="99"/>
    <w:rsid w:val="006F2DE9"/>
    <w:pPr>
      <w:spacing w:before="100" w:beforeAutospacing="1" w:after="100" w:afterAutospacing="1"/>
    </w:pPr>
  </w:style>
  <w:style w:type="character" w:customStyle="1" w:styleId="apple-converted-space">
    <w:name w:val="apple-converted-space"/>
    <w:basedOn w:val="DefaultParagraphFont"/>
    <w:uiPriority w:val="99"/>
    <w:rsid w:val="006F2DE9"/>
    <w:rPr>
      <w:rFonts w:cs="Times New Roman"/>
    </w:rPr>
  </w:style>
  <w:style w:type="paragraph" w:styleId="ListParagraph">
    <w:name w:val="List Paragraph"/>
    <w:basedOn w:val="Normal"/>
    <w:uiPriority w:val="34"/>
    <w:qFormat/>
    <w:rsid w:val="006F2DE9"/>
    <w:pPr>
      <w:spacing w:after="200" w:line="276" w:lineRule="auto"/>
      <w:ind w:left="720"/>
      <w:contextualSpacing/>
    </w:pPr>
    <w:rPr>
      <w:rFonts w:ascii="Calibri" w:hAnsi="Calibri"/>
      <w:sz w:val="22"/>
      <w:szCs w:val="22"/>
      <w:lang w:val="ro-RO"/>
    </w:rPr>
  </w:style>
  <w:style w:type="character" w:styleId="Strong">
    <w:name w:val="Strong"/>
    <w:basedOn w:val="DefaultParagraphFont"/>
    <w:uiPriority w:val="22"/>
    <w:qFormat/>
    <w:rsid w:val="006F2DE9"/>
    <w:rPr>
      <w:rFonts w:cs="Times New Roman"/>
      <w:b/>
      <w:bCs/>
    </w:rPr>
  </w:style>
  <w:style w:type="character" w:customStyle="1" w:styleId="longtext1">
    <w:name w:val="long_text1"/>
    <w:basedOn w:val="DefaultParagraphFont"/>
    <w:uiPriority w:val="99"/>
    <w:rsid w:val="006F2DE9"/>
    <w:rPr>
      <w:rFonts w:cs="Times New Roman"/>
      <w:sz w:val="13"/>
      <w:szCs w:val="13"/>
    </w:rPr>
  </w:style>
  <w:style w:type="paragraph" w:customStyle="1" w:styleId="yiv2116698488msonormal">
    <w:name w:val="yiv2116698488msonormal"/>
    <w:basedOn w:val="Normal"/>
    <w:uiPriority w:val="99"/>
    <w:rsid w:val="006F2DE9"/>
    <w:pPr>
      <w:spacing w:before="100" w:beforeAutospacing="1" w:after="100" w:afterAutospacing="1"/>
    </w:pPr>
    <w:rPr>
      <w:lang w:val="ro-RO" w:eastAsia="ro-RO"/>
    </w:rPr>
  </w:style>
  <w:style w:type="paragraph" w:customStyle="1" w:styleId="yiv2116698488msobodytext">
    <w:name w:val="yiv2116698488msobodytext"/>
    <w:basedOn w:val="Normal"/>
    <w:uiPriority w:val="99"/>
    <w:rsid w:val="006F2DE9"/>
    <w:pPr>
      <w:spacing w:before="100" w:beforeAutospacing="1" w:after="100" w:afterAutospacing="1"/>
    </w:pPr>
    <w:rPr>
      <w:lang w:val="ro-RO" w:eastAsia="ro-RO"/>
    </w:rPr>
  </w:style>
  <w:style w:type="character" w:customStyle="1" w:styleId="yshortcuts">
    <w:name w:val="yshortcuts"/>
    <w:basedOn w:val="DefaultParagraphFont"/>
    <w:uiPriority w:val="99"/>
    <w:rsid w:val="006F2DE9"/>
    <w:rPr>
      <w:rFonts w:cs="Times New Roman"/>
    </w:rPr>
  </w:style>
  <w:style w:type="character" w:customStyle="1" w:styleId="apple-style-span">
    <w:name w:val="apple-style-span"/>
    <w:basedOn w:val="DefaultParagraphFont"/>
    <w:uiPriority w:val="99"/>
    <w:rsid w:val="006F2DE9"/>
    <w:rPr>
      <w:rFonts w:cs="Times New Roman"/>
    </w:rPr>
  </w:style>
  <w:style w:type="character" w:customStyle="1" w:styleId="stpunct">
    <w:name w:val="st_punct"/>
    <w:basedOn w:val="DefaultParagraphFont"/>
    <w:uiPriority w:val="99"/>
    <w:rsid w:val="006F2DE9"/>
    <w:rPr>
      <w:rFonts w:cs="Times New Roman"/>
    </w:rPr>
  </w:style>
  <w:style w:type="character" w:customStyle="1" w:styleId="sttpunct">
    <w:name w:val="st_tpunct"/>
    <w:basedOn w:val="DefaultParagraphFont"/>
    <w:uiPriority w:val="99"/>
    <w:rsid w:val="006F2DE9"/>
    <w:rPr>
      <w:rFonts w:cs="Times New Roman"/>
    </w:rPr>
  </w:style>
  <w:style w:type="character" w:customStyle="1" w:styleId="ln2tparagraf">
    <w:name w:val="ln2tparagraf"/>
    <w:basedOn w:val="DefaultParagraphFont"/>
    <w:uiPriority w:val="99"/>
    <w:rsid w:val="006F2DE9"/>
    <w:rPr>
      <w:rFonts w:cs="Times New Roman"/>
    </w:rPr>
  </w:style>
  <w:style w:type="character" w:customStyle="1" w:styleId="yshortcuts1">
    <w:name w:val="yshortcuts1"/>
    <w:basedOn w:val="DefaultParagraphFont"/>
    <w:uiPriority w:val="99"/>
    <w:rsid w:val="006F2DE9"/>
    <w:rPr>
      <w:rFonts w:cs="Times New Roman"/>
      <w:color w:val="366388"/>
    </w:rPr>
  </w:style>
  <w:style w:type="character" w:customStyle="1" w:styleId="sttlinie">
    <w:name w:val="st_tlinie"/>
    <w:basedOn w:val="DefaultParagraphFont"/>
    <w:uiPriority w:val="99"/>
    <w:rsid w:val="006F2DE9"/>
    <w:rPr>
      <w:rFonts w:cs="Times New Roman"/>
    </w:rPr>
  </w:style>
  <w:style w:type="character" w:customStyle="1" w:styleId="sttpar">
    <w:name w:val="st_tpar"/>
    <w:basedOn w:val="DefaultParagraphFont"/>
    <w:uiPriority w:val="99"/>
    <w:rsid w:val="006F2DE9"/>
    <w:rPr>
      <w:rFonts w:cs="Times New Roman"/>
    </w:rPr>
  </w:style>
  <w:style w:type="character" w:customStyle="1" w:styleId="hps">
    <w:name w:val="hps"/>
    <w:basedOn w:val="DefaultParagraphFont"/>
    <w:rsid w:val="006F2DE9"/>
    <w:rPr>
      <w:rFonts w:cs="Times New Roman"/>
    </w:rPr>
  </w:style>
  <w:style w:type="character" w:styleId="FollowedHyperlink">
    <w:name w:val="FollowedHyperlink"/>
    <w:basedOn w:val="DefaultParagraphFont"/>
    <w:uiPriority w:val="99"/>
    <w:rsid w:val="006F2DE9"/>
    <w:rPr>
      <w:rFonts w:cs="Times New Roman"/>
      <w:color w:val="800080"/>
      <w:u w:val="single"/>
    </w:rPr>
  </w:style>
  <w:style w:type="character" w:customStyle="1" w:styleId="citationjournal">
    <w:name w:val="citation journal"/>
    <w:basedOn w:val="DefaultParagraphFont"/>
    <w:uiPriority w:val="99"/>
    <w:rsid w:val="006F2DE9"/>
    <w:rPr>
      <w:rFonts w:cs="Times New Roman"/>
    </w:rPr>
  </w:style>
  <w:style w:type="character" w:customStyle="1" w:styleId="editsection">
    <w:name w:val="editsection"/>
    <w:basedOn w:val="DefaultParagraphFont"/>
    <w:uiPriority w:val="99"/>
    <w:rsid w:val="006F2DE9"/>
    <w:rPr>
      <w:rFonts w:cs="Times New Roman"/>
    </w:rPr>
  </w:style>
  <w:style w:type="character" w:customStyle="1" w:styleId="mw-headline">
    <w:name w:val="mw-headline"/>
    <w:basedOn w:val="DefaultParagraphFont"/>
    <w:uiPriority w:val="99"/>
    <w:rsid w:val="006F2DE9"/>
    <w:rPr>
      <w:rFonts w:cs="Times New Roman"/>
    </w:rPr>
  </w:style>
  <w:style w:type="character" w:customStyle="1" w:styleId="citationweb">
    <w:name w:val="citation web"/>
    <w:basedOn w:val="DefaultParagraphFont"/>
    <w:uiPriority w:val="99"/>
    <w:rsid w:val="006F2DE9"/>
    <w:rPr>
      <w:rFonts w:cs="Times New Roman"/>
    </w:rPr>
  </w:style>
  <w:style w:type="character" w:customStyle="1" w:styleId="reference-accessdate">
    <w:name w:val="reference-accessdate"/>
    <w:basedOn w:val="DefaultParagraphFont"/>
    <w:uiPriority w:val="99"/>
    <w:rsid w:val="006F2DE9"/>
    <w:rPr>
      <w:rFonts w:cs="Times New Roman"/>
    </w:rPr>
  </w:style>
  <w:style w:type="character" w:styleId="Emphasis">
    <w:name w:val="Emphasis"/>
    <w:basedOn w:val="DefaultParagraphFont"/>
    <w:uiPriority w:val="20"/>
    <w:qFormat/>
    <w:rsid w:val="006F2DE9"/>
    <w:rPr>
      <w:rFonts w:cs="Times New Roman"/>
      <w:i/>
      <w:iCs/>
    </w:rPr>
  </w:style>
  <w:style w:type="paragraph" w:styleId="FootnoteText">
    <w:name w:val="footnote text"/>
    <w:basedOn w:val="Normal"/>
    <w:link w:val="FootnoteTextChar"/>
    <w:uiPriority w:val="99"/>
    <w:semiHidden/>
    <w:rsid w:val="002B7D95"/>
    <w:rPr>
      <w:sz w:val="20"/>
      <w:szCs w:val="20"/>
    </w:rPr>
  </w:style>
  <w:style w:type="character" w:customStyle="1" w:styleId="FootnoteTextChar">
    <w:name w:val="Footnote Text Char"/>
    <w:basedOn w:val="DefaultParagraphFont"/>
    <w:link w:val="FootnoteText"/>
    <w:uiPriority w:val="99"/>
    <w:semiHidden/>
    <w:locked/>
    <w:rsid w:val="00106684"/>
    <w:rPr>
      <w:rFonts w:cs="Times New Roman"/>
      <w:sz w:val="20"/>
      <w:szCs w:val="20"/>
      <w:lang w:val="en-US" w:eastAsia="en-US"/>
    </w:rPr>
  </w:style>
  <w:style w:type="character" w:styleId="FootnoteReference">
    <w:name w:val="footnote reference"/>
    <w:basedOn w:val="DefaultParagraphFont"/>
    <w:uiPriority w:val="99"/>
    <w:semiHidden/>
    <w:rsid w:val="002B7D95"/>
    <w:rPr>
      <w:rFonts w:cs="Times New Roman"/>
      <w:vertAlign w:val="superscript"/>
    </w:rPr>
  </w:style>
  <w:style w:type="paragraph" w:customStyle="1" w:styleId="Default">
    <w:name w:val="Default"/>
    <w:rsid w:val="00A528FE"/>
    <w:pPr>
      <w:autoSpaceDE w:val="0"/>
      <w:autoSpaceDN w:val="0"/>
      <w:adjustRightInd w:val="0"/>
    </w:pPr>
    <w:rPr>
      <w:rFonts w:ascii="Trebuchet MS" w:hAnsi="Trebuchet MS" w:cs="Trebuchet MS"/>
      <w:color w:val="000000"/>
      <w:sz w:val="24"/>
      <w:szCs w:val="24"/>
      <w:lang w:val="en-US" w:eastAsia="en-US"/>
    </w:rPr>
  </w:style>
  <w:style w:type="character" w:customStyle="1" w:styleId="spipsurligne">
    <w:name w:val="spip_surligne"/>
    <w:basedOn w:val="DefaultParagraphFont"/>
    <w:uiPriority w:val="99"/>
    <w:rsid w:val="003F5303"/>
    <w:rPr>
      <w:rFonts w:cs="Times New Roman"/>
    </w:rPr>
  </w:style>
  <w:style w:type="character" w:customStyle="1" w:styleId="partttl">
    <w:name w:val="p_art_ttl"/>
    <w:basedOn w:val="DefaultParagraphFont"/>
    <w:uiPriority w:val="99"/>
    <w:rsid w:val="008A1439"/>
    <w:rPr>
      <w:rFonts w:cs="Times New Roman"/>
    </w:rPr>
  </w:style>
  <w:style w:type="character" w:customStyle="1" w:styleId="ppar">
    <w:name w:val="p_par"/>
    <w:basedOn w:val="DefaultParagraphFont"/>
    <w:uiPriority w:val="99"/>
    <w:rsid w:val="008A1439"/>
    <w:rPr>
      <w:rFonts w:cs="Times New Roman"/>
    </w:rPr>
  </w:style>
  <w:style w:type="paragraph" w:styleId="BalloonText">
    <w:name w:val="Balloon Text"/>
    <w:basedOn w:val="Normal"/>
    <w:link w:val="BalloonTextChar"/>
    <w:uiPriority w:val="99"/>
    <w:rsid w:val="00C87204"/>
    <w:rPr>
      <w:rFonts w:ascii="Tahoma" w:hAnsi="Tahoma" w:cs="Tahoma"/>
      <w:sz w:val="16"/>
      <w:szCs w:val="16"/>
    </w:rPr>
  </w:style>
  <w:style w:type="character" w:customStyle="1" w:styleId="BalloonTextChar">
    <w:name w:val="Balloon Text Char"/>
    <w:basedOn w:val="DefaultParagraphFont"/>
    <w:link w:val="BalloonText"/>
    <w:uiPriority w:val="99"/>
    <w:locked/>
    <w:rsid w:val="00C87204"/>
    <w:rPr>
      <w:rFonts w:ascii="Tahoma" w:hAnsi="Tahoma" w:cs="Tahoma"/>
      <w:sz w:val="16"/>
      <w:szCs w:val="16"/>
      <w:lang w:val="en-US" w:eastAsia="en-US"/>
    </w:rPr>
  </w:style>
  <w:style w:type="character" w:customStyle="1" w:styleId="st">
    <w:name w:val="st"/>
    <w:basedOn w:val="DefaultParagraphFont"/>
    <w:uiPriority w:val="99"/>
    <w:rsid w:val="008A11AD"/>
    <w:rPr>
      <w:rFonts w:cs="Times New Roman"/>
    </w:rPr>
  </w:style>
  <w:style w:type="character" w:customStyle="1" w:styleId="bbcopy">
    <w:name w:val="bbcopy"/>
    <w:basedOn w:val="DefaultParagraphFont"/>
    <w:uiPriority w:val="99"/>
    <w:rsid w:val="004E0E24"/>
    <w:rPr>
      <w:rFonts w:cs="Times New Roman"/>
    </w:rPr>
  </w:style>
  <w:style w:type="paragraph" w:customStyle="1" w:styleId="authors">
    <w:name w:val="authors"/>
    <w:basedOn w:val="Normal"/>
    <w:uiPriority w:val="99"/>
    <w:rsid w:val="00153B9B"/>
    <w:pPr>
      <w:spacing w:before="100" w:beforeAutospacing="1" w:after="100" w:afterAutospacing="1"/>
    </w:pPr>
    <w:rPr>
      <w:lang w:val="ro-RO" w:eastAsia="ro-RO"/>
    </w:rPr>
  </w:style>
  <w:style w:type="paragraph" w:customStyle="1" w:styleId="citationline">
    <w:name w:val="citationline"/>
    <w:basedOn w:val="Normal"/>
    <w:uiPriority w:val="99"/>
    <w:rsid w:val="00153B9B"/>
    <w:pPr>
      <w:spacing w:before="100" w:beforeAutospacing="1" w:after="100" w:afterAutospacing="1"/>
    </w:pPr>
    <w:rPr>
      <w:lang w:val="ro-RO" w:eastAsia="ro-RO"/>
    </w:rPr>
  </w:style>
  <w:style w:type="character" w:customStyle="1" w:styleId="citation">
    <w:name w:val="citation"/>
    <w:basedOn w:val="DefaultParagraphFont"/>
    <w:uiPriority w:val="99"/>
    <w:rsid w:val="00153B9B"/>
    <w:rPr>
      <w:rFonts w:cs="Times New Roman"/>
    </w:rPr>
  </w:style>
  <w:style w:type="paragraph" w:customStyle="1" w:styleId="p-9">
    <w:name w:val="p-9"/>
    <w:basedOn w:val="Normal"/>
    <w:uiPriority w:val="99"/>
    <w:rsid w:val="00153B9B"/>
    <w:pPr>
      <w:spacing w:before="100" w:beforeAutospacing="1" w:after="100" w:afterAutospacing="1"/>
    </w:pPr>
    <w:rPr>
      <w:lang w:val="ro-RO" w:eastAsia="ro-RO"/>
    </w:rPr>
  </w:style>
  <w:style w:type="paragraph" w:customStyle="1" w:styleId="p-10">
    <w:name w:val="p-10"/>
    <w:basedOn w:val="Normal"/>
    <w:uiPriority w:val="99"/>
    <w:rsid w:val="00153B9B"/>
    <w:pPr>
      <w:spacing w:before="100" w:beforeAutospacing="1" w:after="100" w:afterAutospacing="1"/>
    </w:pPr>
    <w:rPr>
      <w:lang w:val="ro-RO" w:eastAsia="ro-RO"/>
    </w:rPr>
  </w:style>
  <w:style w:type="paragraph" w:customStyle="1" w:styleId="p-11">
    <w:name w:val="p-11"/>
    <w:basedOn w:val="Normal"/>
    <w:uiPriority w:val="99"/>
    <w:rsid w:val="00153B9B"/>
    <w:pPr>
      <w:spacing w:before="100" w:beforeAutospacing="1" w:after="100" w:afterAutospacing="1"/>
    </w:pPr>
    <w:rPr>
      <w:lang w:val="ro-RO" w:eastAsia="ro-RO"/>
    </w:rPr>
  </w:style>
  <w:style w:type="paragraph" w:customStyle="1" w:styleId="p-12">
    <w:name w:val="p-12"/>
    <w:basedOn w:val="Normal"/>
    <w:uiPriority w:val="99"/>
    <w:rsid w:val="00153B9B"/>
    <w:pPr>
      <w:spacing w:before="100" w:beforeAutospacing="1" w:after="100" w:afterAutospacing="1"/>
    </w:pPr>
    <w:rPr>
      <w:lang w:val="ro-RO" w:eastAsia="ro-RO"/>
    </w:rPr>
  </w:style>
  <w:style w:type="paragraph" w:styleId="Footer">
    <w:name w:val="footer"/>
    <w:basedOn w:val="Normal"/>
    <w:link w:val="FooterChar"/>
    <w:uiPriority w:val="99"/>
    <w:rsid w:val="005A414D"/>
    <w:pPr>
      <w:tabs>
        <w:tab w:val="center" w:pos="4536"/>
        <w:tab w:val="right" w:pos="9072"/>
      </w:tabs>
    </w:pPr>
  </w:style>
  <w:style w:type="character" w:customStyle="1" w:styleId="FooterChar">
    <w:name w:val="Footer Char"/>
    <w:basedOn w:val="DefaultParagraphFont"/>
    <w:link w:val="Footer"/>
    <w:uiPriority w:val="99"/>
    <w:semiHidden/>
    <w:locked/>
    <w:rsid w:val="002C0827"/>
    <w:rPr>
      <w:rFonts w:cs="Times New Roman"/>
      <w:sz w:val="24"/>
      <w:szCs w:val="24"/>
      <w:lang w:val="en-US" w:eastAsia="en-US"/>
    </w:rPr>
  </w:style>
  <w:style w:type="character" w:styleId="PageNumber">
    <w:name w:val="page number"/>
    <w:basedOn w:val="DefaultParagraphFont"/>
    <w:uiPriority w:val="99"/>
    <w:rsid w:val="005A414D"/>
    <w:rPr>
      <w:rFonts w:cs="Times New Roman"/>
    </w:rPr>
  </w:style>
  <w:style w:type="paragraph" w:styleId="Header">
    <w:name w:val="header"/>
    <w:basedOn w:val="Normal"/>
    <w:link w:val="HeaderChar"/>
    <w:uiPriority w:val="99"/>
    <w:rsid w:val="005A414D"/>
    <w:pPr>
      <w:tabs>
        <w:tab w:val="center" w:pos="4536"/>
        <w:tab w:val="right" w:pos="9072"/>
      </w:tabs>
    </w:pPr>
  </w:style>
  <w:style w:type="character" w:customStyle="1" w:styleId="HeaderChar">
    <w:name w:val="Header Char"/>
    <w:basedOn w:val="DefaultParagraphFont"/>
    <w:link w:val="Header"/>
    <w:uiPriority w:val="99"/>
    <w:semiHidden/>
    <w:locked/>
    <w:rsid w:val="002C0827"/>
    <w:rPr>
      <w:rFonts w:cs="Times New Roman"/>
      <w:sz w:val="24"/>
      <w:szCs w:val="24"/>
      <w:lang w:val="en-US" w:eastAsia="en-US"/>
    </w:rPr>
  </w:style>
  <w:style w:type="paragraph" w:styleId="EndnoteText">
    <w:name w:val="endnote text"/>
    <w:basedOn w:val="Normal"/>
    <w:link w:val="EndnoteTextChar"/>
    <w:uiPriority w:val="99"/>
    <w:semiHidden/>
    <w:unhideWhenUsed/>
    <w:rsid w:val="00E824F3"/>
    <w:rPr>
      <w:sz w:val="20"/>
      <w:szCs w:val="20"/>
    </w:rPr>
  </w:style>
  <w:style w:type="character" w:customStyle="1" w:styleId="EndnoteTextChar">
    <w:name w:val="Endnote Text Char"/>
    <w:basedOn w:val="DefaultParagraphFont"/>
    <w:link w:val="EndnoteText"/>
    <w:uiPriority w:val="99"/>
    <w:semiHidden/>
    <w:rsid w:val="00E824F3"/>
    <w:rPr>
      <w:sz w:val="20"/>
      <w:szCs w:val="20"/>
      <w:lang w:val="en-US" w:eastAsia="en-US"/>
    </w:rPr>
  </w:style>
  <w:style w:type="character" w:styleId="EndnoteReference">
    <w:name w:val="endnote reference"/>
    <w:basedOn w:val="DefaultParagraphFont"/>
    <w:uiPriority w:val="99"/>
    <w:semiHidden/>
    <w:unhideWhenUsed/>
    <w:rsid w:val="00E824F3"/>
    <w:rPr>
      <w:vertAlign w:val="superscript"/>
    </w:rPr>
  </w:style>
  <w:style w:type="character" w:styleId="HTMLCite">
    <w:name w:val="HTML Cite"/>
    <w:basedOn w:val="DefaultParagraphFont"/>
    <w:uiPriority w:val="99"/>
    <w:semiHidden/>
    <w:unhideWhenUsed/>
    <w:rsid w:val="00594E45"/>
    <w:rPr>
      <w:i/>
      <w:iCs/>
    </w:rPr>
  </w:style>
  <w:style w:type="character" w:customStyle="1" w:styleId="Heading4Char">
    <w:name w:val="Heading 4 Char"/>
    <w:basedOn w:val="DefaultParagraphFont"/>
    <w:link w:val="Heading4"/>
    <w:semiHidden/>
    <w:rsid w:val="00366A12"/>
    <w:rPr>
      <w:rFonts w:asciiTheme="majorHAnsi" w:eastAsiaTheme="majorEastAsia" w:hAnsiTheme="majorHAnsi" w:cstheme="majorBidi"/>
      <w:b/>
      <w:bCs/>
      <w:i/>
      <w:iCs/>
      <w:color w:val="4F81BD" w:themeColor="accent1"/>
      <w:sz w:val="24"/>
      <w:szCs w:val="24"/>
      <w:lang w:val="en-US" w:eastAsia="en-US"/>
    </w:rPr>
  </w:style>
  <w:style w:type="paragraph" w:customStyle="1" w:styleId="al">
    <w:name w:val="a_l"/>
    <w:basedOn w:val="Normal"/>
    <w:rsid w:val="00366A12"/>
    <w:pPr>
      <w:spacing w:before="100" w:beforeAutospacing="1" w:after="100" w:afterAutospacing="1"/>
    </w:pPr>
    <w:rPr>
      <w:lang w:val="ro-RO" w:eastAsia="ro-RO"/>
    </w:rPr>
  </w:style>
  <w:style w:type="paragraph" w:styleId="HTMLPreformatted">
    <w:name w:val="HTML Preformatted"/>
    <w:basedOn w:val="Normal"/>
    <w:link w:val="HTMLPreformattedChar"/>
    <w:uiPriority w:val="99"/>
    <w:unhideWhenUsed/>
    <w:rsid w:val="007D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7D51BE"/>
    <w:rPr>
      <w:rFonts w:ascii="Courier New" w:hAnsi="Courier New" w:cs="Courier New"/>
      <w:sz w:val="20"/>
      <w:szCs w:val="20"/>
    </w:rPr>
  </w:style>
  <w:style w:type="character" w:customStyle="1" w:styleId="ft3">
    <w:name w:val="ft3"/>
    <w:basedOn w:val="DefaultParagraphFont"/>
    <w:rsid w:val="000333F6"/>
  </w:style>
  <w:style w:type="paragraph" w:customStyle="1" w:styleId="p13">
    <w:name w:val="p13"/>
    <w:basedOn w:val="Normal"/>
    <w:rsid w:val="00370833"/>
    <w:pPr>
      <w:spacing w:before="100" w:beforeAutospacing="1" w:after="100" w:afterAutospacing="1"/>
    </w:pPr>
    <w:rPr>
      <w:lang w:val="ro-RO" w:eastAsia="ro-RO"/>
    </w:rPr>
  </w:style>
  <w:style w:type="paragraph" w:customStyle="1" w:styleId="p18">
    <w:name w:val="p18"/>
    <w:basedOn w:val="Normal"/>
    <w:rsid w:val="00370833"/>
    <w:pPr>
      <w:spacing w:before="100" w:beforeAutospacing="1" w:after="100" w:afterAutospacing="1"/>
    </w:pPr>
    <w:rPr>
      <w:lang w:val="ro-RO" w:eastAsia="ro-RO"/>
    </w:rPr>
  </w:style>
  <w:style w:type="paragraph" w:customStyle="1" w:styleId="p5">
    <w:name w:val="p5"/>
    <w:basedOn w:val="Normal"/>
    <w:rsid w:val="00370833"/>
    <w:pPr>
      <w:spacing w:before="100" w:beforeAutospacing="1" w:after="100" w:afterAutospacing="1"/>
    </w:pPr>
    <w:rPr>
      <w:lang w:val="ro-RO" w:eastAsia="ro-RO"/>
    </w:rPr>
  </w:style>
  <w:style w:type="character" w:customStyle="1" w:styleId="ft5">
    <w:name w:val="ft5"/>
    <w:basedOn w:val="DefaultParagraphFont"/>
    <w:rsid w:val="00370833"/>
  </w:style>
  <w:style w:type="character" w:styleId="PlaceholderText">
    <w:name w:val="Placeholder Text"/>
    <w:basedOn w:val="DefaultParagraphFont"/>
    <w:uiPriority w:val="99"/>
    <w:semiHidden/>
    <w:rsid w:val="00B403F9"/>
    <w:rPr>
      <w:color w:val="808080"/>
    </w:rPr>
  </w:style>
  <w:style w:type="paragraph" w:styleId="NoSpacing">
    <w:name w:val="No Spacing"/>
    <w:uiPriority w:val="1"/>
    <w:qFormat/>
    <w:rsid w:val="00A55B47"/>
    <w:rPr>
      <w:sz w:val="24"/>
      <w:szCs w:val="24"/>
      <w:lang w:val="en-US" w:eastAsia="en-US"/>
    </w:rPr>
  </w:style>
  <w:style w:type="character" w:styleId="CommentReference">
    <w:name w:val="annotation reference"/>
    <w:basedOn w:val="DefaultParagraphFont"/>
    <w:uiPriority w:val="99"/>
    <w:semiHidden/>
    <w:unhideWhenUsed/>
    <w:rsid w:val="00B30E82"/>
    <w:rPr>
      <w:sz w:val="16"/>
      <w:szCs w:val="16"/>
    </w:rPr>
  </w:style>
  <w:style w:type="paragraph" w:styleId="CommentText">
    <w:name w:val="annotation text"/>
    <w:basedOn w:val="Normal"/>
    <w:link w:val="CommentTextChar"/>
    <w:uiPriority w:val="99"/>
    <w:semiHidden/>
    <w:unhideWhenUsed/>
    <w:rsid w:val="00B30E82"/>
    <w:rPr>
      <w:sz w:val="20"/>
      <w:szCs w:val="20"/>
    </w:rPr>
  </w:style>
  <w:style w:type="character" w:customStyle="1" w:styleId="CommentTextChar">
    <w:name w:val="Comment Text Char"/>
    <w:basedOn w:val="DefaultParagraphFont"/>
    <w:link w:val="CommentText"/>
    <w:uiPriority w:val="99"/>
    <w:semiHidden/>
    <w:rsid w:val="00B30E82"/>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B30E82"/>
    <w:rPr>
      <w:b/>
      <w:bCs/>
    </w:rPr>
  </w:style>
  <w:style w:type="character" w:customStyle="1" w:styleId="CommentSubjectChar">
    <w:name w:val="Comment Subject Char"/>
    <w:basedOn w:val="CommentTextChar"/>
    <w:link w:val="CommentSubject"/>
    <w:uiPriority w:val="99"/>
    <w:semiHidden/>
    <w:rsid w:val="00B30E82"/>
    <w:rPr>
      <w:b/>
      <w:bCs/>
      <w:sz w:val="20"/>
      <w:szCs w:val="20"/>
      <w:lang w:val="en-US" w:eastAsia="en-US"/>
    </w:rPr>
  </w:style>
  <w:style w:type="character" w:customStyle="1" w:styleId="cit">
    <w:name w:val="cit"/>
    <w:basedOn w:val="DefaultParagraphFont"/>
    <w:rsid w:val="000A3DF8"/>
  </w:style>
  <w:style w:type="paragraph" w:styleId="z-TopofForm">
    <w:name w:val="HTML Top of Form"/>
    <w:basedOn w:val="Normal"/>
    <w:next w:val="Normal"/>
    <w:link w:val="z-TopofFormChar"/>
    <w:hidden/>
    <w:uiPriority w:val="99"/>
    <w:semiHidden/>
    <w:unhideWhenUsed/>
    <w:rsid w:val="009F23DE"/>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9F23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23DE"/>
    <w:pPr>
      <w:pBdr>
        <w:top w:val="single" w:sz="6" w:space="1" w:color="auto"/>
      </w:pBdr>
      <w:jc w:val="center"/>
    </w:pPr>
    <w:rPr>
      <w:rFonts w:ascii="Arial" w:hAnsi="Arial" w:cs="Arial"/>
      <w:vanish/>
      <w:sz w:val="16"/>
      <w:szCs w:val="16"/>
      <w:lang w:val="ro-RO" w:eastAsia="ro-RO"/>
    </w:rPr>
  </w:style>
  <w:style w:type="character" w:customStyle="1" w:styleId="z-BottomofFormChar">
    <w:name w:val="z-Bottom of Form Char"/>
    <w:basedOn w:val="DefaultParagraphFont"/>
    <w:link w:val="z-BottomofForm"/>
    <w:uiPriority w:val="99"/>
    <w:semiHidden/>
    <w:rsid w:val="009F23DE"/>
    <w:rPr>
      <w:rFonts w:ascii="Arial" w:hAnsi="Arial" w:cs="Arial"/>
      <w:vanish/>
      <w:sz w:val="16"/>
      <w:szCs w:val="16"/>
    </w:rPr>
  </w:style>
  <w:style w:type="character" w:customStyle="1" w:styleId="tw-text-edit-btn">
    <w:name w:val="tw-text-edit-btn"/>
    <w:basedOn w:val="DefaultParagraphFont"/>
    <w:rsid w:val="009F23DE"/>
  </w:style>
  <w:style w:type="paragraph" w:styleId="TOCHeading">
    <w:name w:val="TOC Heading"/>
    <w:basedOn w:val="Heading1"/>
    <w:next w:val="Normal"/>
    <w:uiPriority w:val="39"/>
    <w:semiHidden/>
    <w:unhideWhenUsed/>
    <w:qFormat/>
    <w:rsid w:val="0071299D"/>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locked/>
    <w:rsid w:val="0071299D"/>
    <w:pPr>
      <w:spacing w:after="100"/>
    </w:pPr>
  </w:style>
  <w:style w:type="paragraph" w:customStyle="1" w:styleId="body">
    <w:name w:val="body"/>
    <w:basedOn w:val="Normal"/>
    <w:rsid w:val="00932DE3"/>
    <w:pPr>
      <w:spacing w:before="100" w:beforeAutospacing="1" w:after="100" w:afterAutospacing="1"/>
    </w:pPr>
    <w:rPr>
      <w:lang w:val="ro-RO" w:eastAsia="ro-RO"/>
    </w:rPr>
  </w:style>
  <w:style w:type="table" w:styleId="TableGrid">
    <w:name w:val="Table Grid"/>
    <w:basedOn w:val="TableNormal"/>
    <w:unhideWhenUsed/>
    <w:locked/>
    <w:rsid w:val="00C449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B31F7C"/>
    <w:rPr>
      <w:rFonts w:ascii="Calibri" w:eastAsia="Calibri" w:hAnsi="Calibri"/>
      <w:sz w:val="22"/>
      <w:szCs w:val="21"/>
    </w:rPr>
  </w:style>
  <w:style w:type="character" w:customStyle="1" w:styleId="PlainTextChar">
    <w:name w:val="Plain Text Char"/>
    <w:basedOn w:val="DefaultParagraphFont"/>
    <w:link w:val="PlainText"/>
    <w:uiPriority w:val="99"/>
    <w:rsid w:val="00B31F7C"/>
    <w:rPr>
      <w:rFonts w:ascii="Calibri" w:eastAsia="Calibri" w:hAnsi="Calibr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84">
      <w:bodyDiv w:val="1"/>
      <w:marLeft w:val="0"/>
      <w:marRight w:val="0"/>
      <w:marTop w:val="0"/>
      <w:marBottom w:val="0"/>
      <w:divBdr>
        <w:top w:val="none" w:sz="0" w:space="0" w:color="auto"/>
        <w:left w:val="none" w:sz="0" w:space="0" w:color="auto"/>
        <w:bottom w:val="none" w:sz="0" w:space="0" w:color="auto"/>
        <w:right w:val="none" w:sz="0" w:space="0" w:color="auto"/>
      </w:divBdr>
      <w:divsChild>
        <w:div w:id="654377169">
          <w:marLeft w:val="0"/>
          <w:marRight w:val="0"/>
          <w:marTop w:val="0"/>
          <w:marBottom w:val="0"/>
          <w:divBdr>
            <w:top w:val="none" w:sz="0" w:space="0" w:color="auto"/>
            <w:left w:val="none" w:sz="0" w:space="0" w:color="auto"/>
            <w:bottom w:val="none" w:sz="0" w:space="0" w:color="auto"/>
            <w:right w:val="none" w:sz="0" w:space="0" w:color="auto"/>
          </w:divBdr>
        </w:div>
        <w:div w:id="1697537887">
          <w:marLeft w:val="0"/>
          <w:marRight w:val="0"/>
          <w:marTop w:val="0"/>
          <w:marBottom w:val="0"/>
          <w:divBdr>
            <w:top w:val="none" w:sz="0" w:space="0" w:color="auto"/>
            <w:left w:val="none" w:sz="0" w:space="0" w:color="auto"/>
            <w:bottom w:val="none" w:sz="0" w:space="0" w:color="auto"/>
            <w:right w:val="none" w:sz="0" w:space="0" w:color="auto"/>
          </w:divBdr>
        </w:div>
        <w:div w:id="1424452461">
          <w:marLeft w:val="0"/>
          <w:marRight w:val="0"/>
          <w:marTop w:val="0"/>
          <w:marBottom w:val="0"/>
          <w:divBdr>
            <w:top w:val="none" w:sz="0" w:space="0" w:color="auto"/>
            <w:left w:val="none" w:sz="0" w:space="0" w:color="auto"/>
            <w:bottom w:val="none" w:sz="0" w:space="0" w:color="auto"/>
            <w:right w:val="none" w:sz="0" w:space="0" w:color="auto"/>
          </w:divBdr>
        </w:div>
        <w:div w:id="1571043749">
          <w:marLeft w:val="0"/>
          <w:marRight w:val="0"/>
          <w:marTop w:val="0"/>
          <w:marBottom w:val="0"/>
          <w:divBdr>
            <w:top w:val="none" w:sz="0" w:space="0" w:color="auto"/>
            <w:left w:val="none" w:sz="0" w:space="0" w:color="auto"/>
            <w:bottom w:val="none" w:sz="0" w:space="0" w:color="auto"/>
            <w:right w:val="none" w:sz="0" w:space="0" w:color="auto"/>
          </w:divBdr>
        </w:div>
      </w:divsChild>
    </w:div>
    <w:div w:id="14775025">
      <w:bodyDiv w:val="1"/>
      <w:marLeft w:val="0"/>
      <w:marRight w:val="0"/>
      <w:marTop w:val="0"/>
      <w:marBottom w:val="0"/>
      <w:divBdr>
        <w:top w:val="none" w:sz="0" w:space="0" w:color="auto"/>
        <w:left w:val="none" w:sz="0" w:space="0" w:color="auto"/>
        <w:bottom w:val="none" w:sz="0" w:space="0" w:color="auto"/>
        <w:right w:val="none" w:sz="0" w:space="0" w:color="auto"/>
      </w:divBdr>
    </w:div>
    <w:div w:id="20983195">
      <w:bodyDiv w:val="1"/>
      <w:marLeft w:val="0"/>
      <w:marRight w:val="0"/>
      <w:marTop w:val="0"/>
      <w:marBottom w:val="0"/>
      <w:divBdr>
        <w:top w:val="none" w:sz="0" w:space="0" w:color="auto"/>
        <w:left w:val="none" w:sz="0" w:space="0" w:color="auto"/>
        <w:bottom w:val="none" w:sz="0" w:space="0" w:color="auto"/>
        <w:right w:val="none" w:sz="0" w:space="0" w:color="auto"/>
      </w:divBdr>
      <w:divsChild>
        <w:div w:id="2142110286">
          <w:marLeft w:val="0"/>
          <w:marRight w:val="0"/>
          <w:marTop w:val="0"/>
          <w:marBottom w:val="0"/>
          <w:divBdr>
            <w:top w:val="none" w:sz="0" w:space="0" w:color="auto"/>
            <w:left w:val="none" w:sz="0" w:space="0" w:color="auto"/>
            <w:bottom w:val="none" w:sz="0" w:space="0" w:color="auto"/>
            <w:right w:val="none" w:sz="0" w:space="0" w:color="auto"/>
          </w:divBdr>
        </w:div>
        <w:div w:id="2067336281">
          <w:marLeft w:val="0"/>
          <w:marRight w:val="0"/>
          <w:marTop w:val="0"/>
          <w:marBottom w:val="0"/>
          <w:divBdr>
            <w:top w:val="none" w:sz="0" w:space="0" w:color="auto"/>
            <w:left w:val="none" w:sz="0" w:space="0" w:color="auto"/>
            <w:bottom w:val="none" w:sz="0" w:space="0" w:color="auto"/>
            <w:right w:val="none" w:sz="0" w:space="0" w:color="auto"/>
          </w:divBdr>
        </w:div>
        <w:div w:id="1234966544">
          <w:marLeft w:val="0"/>
          <w:marRight w:val="0"/>
          <w:marTop w:val="0"/>
          <w:marBottom w:val="0"/>
          <w:divBdr>
            <w:top w:val="none" w:sz="0" w:space="0" w:color="auto"/>
            <w:left w:val="none" w:sz="0" w:space="0" w:color="auto"/>
            <w:bottom w:val="none" w:sz="0" w:space="0" w:color="auto"/>
            <w:right w:val="none" w:sz="0" w:space="0" w:color="auto"/>
          </w:divBdr>
        </w:div>
        <w:div w:id="873076470">
          <w:marLeft w:val="0"/>
          <w:marRight w:val="0"/>
          <w:marTop w:val="0"/>
          <w:marBottom w:val="0"/>
          <w:divBdr>
            <w:top w:val="none" w:sz="0" w:space="0" w:color="auto"/>
            <w:left w:val="none" w:sz="0" w:space="0" w:color="auto"/>
            <w:bottom w:val="none" w:sz="0" w:space="0" w:color="auto"/>
            <w:right w:val="none" w:sz="0" w:space="0" w:color="auto"/>
          </w:divBdr>
        </w:div>
        <w:div w:id="1906137839">
          <w:marLeft w:val="0"/>
          <w:marRight w:val="0"/>
          <w:marTop w:val="0"/>
          <w:marBottom w:val="0"/>
          <w:divBdr>
            <w:top w:val="none" w:sz="0" w:space="0" w:color="auto"/>
            <w:left w:val="none" w:sz="0" w:space="0" w:color="auto"/>
            <w:bottom w:val="none" w:sz="0" w:space="0" w:color="auto"/>
            <w:right w:val="none" w:sz="0" w:space="0" w:color="auto"/>
          </w:divBdr>
        </w:div>
        <w:div w:id="574752957">
          <w:marLeft w:val="0"/>
          <w:marRight w:val="0"/>
          <w:marTop w:val="0"/>
          <w:marBottom w:val="0"/>
          <w:divBdr>
            <w:top w:val="none" w:sz="0" w:space="0" w:color="auto"/>
            <w:left w:val="none" w:sz="0" w:space="0" w:color="auto"/>
            <w:bottom w:val="none" w:sz="0" w:space="0" w:color="auto"/>
            <w:right w:val="none" w:sz="0" w:space="0" w:color="auto"/>
          </w:divBdr>
        </w:div>
        <w:div w:id="1373307898">
          <w:marLeft w:val="0"/>
          <w:marRight w:val="0"/>
          <w:marTop w:val="0"/>
          <w:marBottom w:val="0"/>
          <w:divBdr>
            <w:top w:val="none" w:sz="0" w:space="0" w:color="auto"/>
            <w:left w:val="none" w:sz="0" w:space="0" w:color="auto"/>
            <w:bottom w:val="none" w:sz="0" w:space="0" w:color="auto"/>
            <w:right w:val="none" w:sz="0" w:space="0" w:color="auto"/>
          </w:divBdr>
        </w:div>
        <w:div w:id="694770582">
          <w:marLeft w:val="0"/>
          <w:marRight w:val="0"/>
          <w:marTop w:val="0"/>
          <w:marBottom w:val="0"/>
          <w:divBdr>
            <w:top w:val="none" w:sz="0" w:space="0" w:color="auto"/>
            <w:left w:val="none" w:sz="0" w:space="0" w:color="auto"/>
            <w:bottom w:val="none" w:sz="0" w:space="0" w:color="auto"/>
            <w:right w:val="none" w:sz="0" w:space="0" w:color="auto"/>
          </w:divBdr>
        </w:div>
        <w:div w:id="943341834">
          <w:marLeft w:val="0"/>
          <w:marRight w:val="0"/>
          <w:marTop w:val="0"/>
          <w:marBottom w:val="0"/>
          <w:divBdr>
            <w:top w:val="none" w:sz="0" w:space="0" w:color="auto"/>
            <w:left w:val="none" w:sz="0" w:space="0" w:color="auto"/>
            <w:bottom w:val="none" w:sz="0" w:space="0" w:color="auto"/>
            <w:right w:val="none" w:sz="0" w:space="0" w:color="auto"/>
          </w:divBdr>
        </w:div>
        <w:div w:id="1108819977">
          <w:marLeft w:val="0"/>
          <w:marRight w:val="0"/>
          <w:marTop w:val="0"/>
          <w:marBottom w:val="0"/>
          <w:divBdr>
            <w:top w:val="none" w:sz="0" w:space="0" w:color="auto"/>
            <w:left w:val="none" w:sz="0" w:space="0" w:color="auto"/>
            <w:bottom w:val="none" w:sz="0" w:space="0" w:color="auto"/>
            <w:right w:val="none" w:sz="0" w:space="0" w:color="auto"/>
          </w:divBdr>
        </w:div>
        <w:div w:id="886524113">
          <w:marLeft w:val="0"/>
          <w:marRight w:val="0"/>
          <w:marTop w:val="0"/>
          <w:marBottom w:val="0"/>
          <w:divBdr>
            <w:top w:val="none" w:sz="0" w:space="0" w:color="auto"/>
            <w:left w:val="none" w:sz="0" w:space="0" w:color="auto"/>
            <w:bottom w:val="none" w:sz="0" w:space="0" w:color="auto"/>
            <w:right w:val="none" w:sz="0" w:space="0" w:color="auto"/>
          </w:divBdr>
        </w:div>
        <w:div w:id="358972234">
          <w:marLeft w:val="0"/>
          <w:marRight w:val="0"/>
          <w:marTop w:val="0"/>
          <w:marBottom w:val="0"/>
          <w:divBdr>
            <w:top w:val="none" w:sz="0" w:space="0" w:color="auto"/>
            <w:left w:val="none" w:sz="0" w:space="0" w:color="auto"/>
            <w:bottom w:val="none" w:sz="0" w:space="0" w:color="auto"/>
            <w:right w:val="none" w:sz="0" w:space="0" w:color="auto"/>
          </w:divBdr>
        </w:div>
        <w:div w:id="1720855812">
          <w:marLeft w:val="0"/>
          <w:marRight w:val="0"/>
          <w:marTop w:val="0"/>
          <w:marBottom w:val="0"/>
          <w:divBdr>
            <w:top w:val="none" w:sz="0" w:space="0" w:color="auto"/>
            <w:left w:val="none" w:sz="0" w:space="0" w:color="auto"/>
            <w:bottom w:val="none" w:sz="0" w:space="0" w:color="auto"/>
            <w:right w:val="none" w:sz="0" w:space="0" w:color="auto"/>
          </w:divBdr>
        </w:div>
      </w:divsChild>
    </w:div>
    <w:div w:id="22444468">
      <w:bodyDiv w:val="1"/>
      <w:marLeft w:val="0"/>
      <w:marRight w:val="0"/>
      <w:marTop w:val="0"/>
      <w:marBottom w:val="0"/>
      <w:divBdr>
        <w:top w:val="none" w:sz="0" w:space="0" w:color="auto"/>
        <w:left w:val="none" w:sz="0" w:space="0" w:color="auto"/>
        <w:bottom w:val="none" w:sz="0" w:space="0" w:color="auto"/>
        <w:right w:val="none" w:sz="0" w:space="0" w:color="auto"/>
      </w:divBdr>
    </w:div>
    <w:div w:id="26415292">
      <w:bodyDiv w:val="1"/>
      <w:marLeft w:val="0"/>
      <w:marRight w:val="0"/>
      <w:marTop w:val="0"/>
      <w:marBottom w:val="0"/>
      <w:divBdr>
        <w:top w:val="none" w:sz="0" w:space="0" w:color="auto"/>
        <w:left w:val="none" w:sz="0" w:space="0" w:color="auto"/>
        <w:bottom w:val="none" w:sz="0" w:space="0" w:color="auto"/>
        <w:right w:val="none" w:sz="0" w:space="0" w:color="auto"/>
      </w:divBdr>
      <w:divsChild>
        <w:div w:id="885292274">
          <w:marLeft w:val="0"/>
          <w:marRight w:val="0"/>
          <w:marTop w:val="0"/>
          <w:marBottom w:val="0"/>
          <w:divBdr>
            <w:top w:val="none" w:sz="0" w:space="0" w:color="auto"/>
            <w:left w:val="none" w:sz="0" w:space="0" w:color="auto"/>
            <w:bottom w:val="none" w:sz="0" w:space="0" w:color="auto"/>
            <w:right w:val="none" w:sz="0" w:space="0" w:color="auto"/>
          </w:divBdr>
          <w:divsChild>
            <w:div w:id="250088293">
              <w:marLeft w:val="0"/>
              <w:marRight w:val="0"/>
              <w:marTop w:val="0"/>
              <w:marBottom w:val="0"/>
              <w:divBdr>
                <w:top w:val="none" w:sz="0" w:space="0" w:color="auto"/>
                <w:left w:val="none" w:sz="0" w:space="0" w:color="auto"/>
                <w:bottom w:val="none" w:sz="0" w:space="0" w:color="auto"/>
                <w:right w:val="none" w:sz="0" w:space="0" w:color="auto"/>
              </w:divBdr>
              <w:divsChild>
                <w:div w:id="208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4752">
      <w:bodyDiv w:val="1"/>
      <w:marLeft w:val="0"/>
      <w:marRight w:val="0"/>
      <w:marTop w:val="0"/>
      <w:marBottom w:val="0"/>
      <w:divBdr>
        <w:top w:val="none" w:sz="0" w:space="0" w:color="auto"/>
        <w:left w:val="none" w:sz="0" w:space="0" w:color="auto"/>
        <w:bottom w:val="none" w:sz="0" w:space="0" w:color="auto"/>
        <w:right w:val="none" w:sz="0" w:space="0" w:color="auto"/>
      </w:divBdr>
      <w:divsChild>
        <w:div w:id="1678843322">
          <w:marLeft w:val="0"/>
          <w:marRight w:val="50"/>
          <w:marTop w:val="0"/>
          <w:marBottom w:val="0"/>
          <w:divBdr>
            <w:top w:val="none" w:sz="0" w:space="0" w:color="auto"/>
            <w:left w:val="none" w:sz="0" w:space="0" w:color="auto"/>
            <w:bottom w:val="none" w:sz="0" w:space="0" w:color="auto"/>
            <w:right w:val="none" w:sz="0" w:space="0" w:color="auto"/>
          </w:divBdr>
        </w:div>
      </w:divsChild>
    </w:div>
    <w:div w:id="69623233">
      <w:bodyDiv w:val="1"/>
      <w:marLeft w:val="0"/>
      <w:marRight w:val="0"/>
      <w:marTop w:val="0"/>
      <w:marBottom w:val="0"/>
      <w:divBdr>
        <w:top w:val="none" w:sz="0" w:space="0" w:color="auto"/>
        <w:left w:val="none" w:sz="0" w:space="0" w:color="auto"/>
        <w:bottom w:val="none" w:sz="0" w:space="0" w:color="auto"/>
        <w:right w:val="none" w:sz="0" w:space="0" w:color="auto"/>
      </w:divBdr>
      <w:divsChild>
        <w:div w:id="1226258489">
          <w:marLeft w:val="0"/>
          <w:marRight w:val="0"/>
          <w:marTop w:val="0"/>
          <w:marBottom w:val="0"/>
          <w:divBdr>
            <w:top w:val="none" w:sz="0" w:space="0" w:color="auto"/>
            <w:left w:val="none" w:sz="0" w:space="0" w:color="auto"/>
            <w:bottom w:val="none" w:sz="0" w:space="0" w:color="auto"/>
            <w:right w:val="none" w:sz="0" w:space="0" w:color="auto"/>
          </w:divBdr>
        </w:div>
        <w:div w:id="1960720764">
          <w:marLeft w:val="0"/>
          <w:marRight w:val="0"/>
          <w:marTop w:val="0"/>
          <w:marBottom w:val="0"/>
          <w:divBdr>
            <w:top w:val="none" w:sz="0" w:space="0" w:color="auto"/>
            <w:left w:val="none" w:sz="0" w:space="0" w:color="auto"/>
            <w:bottom w:val="none" w:sz="0" w:space="0" w:color="auto"/>
            <w:right w:val="none" w:sz="0" w:space="0" w:color="auto"/>
          </w:divBdr>
        </w:div>
        <w:div w:id="1653213567">
          <w:marLeft w:val="0"/>
          <w:marRight w:val="0"/>
          <w:marTop w:val="0"/>
          <w:marBottom w:val="0"/>
          <w:divBdr>
            <w:top w:val="none" w:sz="0" w:space="0" w:color="auto"/>
            <w:left w:val="none" w:sz="0" w:space="0" w:color="auto"/>
            <w:bottom w:val="none" w:sz="0" w:space="0" w:color="auto"/>
            <w:right w:val="none" w:sz="0" w:space="0" w:color="auto"/>
          </w:divBdr>
        </w:div>
        <w:div w:id="1372219303">
          <w:marLeft w:val="0"/>
          <w:marRight w:val="0"/>
          <w:marTop w:val="0"/>
          <w:marBottom w:val="0"/>
          <w:divBdr>
            <w:top w:val="none" w:sz="0" w:space="0" w:color="auto"/>
            <w:left w:val="none" w:sz="0" w:space="0" w:color="auto"/>
            <w:bottom w:val="none" w:sz="0" w:space="0" w:color="auto"/>
            <w:right w:val="none" w:sz="0" w:space="0" w:color="auto"/>
          </w:divBdr>
        </w:div>
        <w:div w:id="239339919">
          <w:marLeft w:val="0"/>
          <w:marRight w:val="0"/>
          <w:marTop w:val="0"/>
          <w:marBottom w:val="0"/>
          <w:divBdr>
            <w:top w:val="none" w:sz="0" w:space="0" w:color="auto"/>
            <w:left w:val="none" w:sz="0" w:space="0" w:color="auto"/>
            <w:bottom w:val="none" w:sz="0" w:space="0" w:color="auto"/>
            <w:right w:val="none" w:sz="0" w:space="0" w:color="auto"/>
          </w:divBdr>
        </w:div>
        <w:div w:id="1197814932">
          <w:marLeft w:val="0"/>
          <w:marRight w:val="0"/>
          <w:marTop w:val="0"/>
          <w:marBottom w:val="0"/>
          <w:divBdr>
            <w:top w:val="none" w:sz="0" w:space="0" w:color="auto"/>
            <w:left w:val="none" w:sz="0" w:space="0" w:color="auto"/>
            <w:bottom w:val="none" w:sz="0" w:space="0" w:color="auto"/>
            <w:right w:val="none" w:sz="0" w:space="0" w:color="auto"/>
          </w:divBdr>
        </w:div>
        <w:div w:id="461466348">
          <w:marLeft w:val="0"/>
          <w:marRight w:val="0"/>
          <w:marTop w:val="0"/>
          <w:marBottom w:val="0"/>
          <w:divBdr>
            <w:top w:val="none" w:sz="0" w:space="0" w:color="auto"/>
            <w:left w:val="none" w:sz="0" w:space="0" w:color="auto"/>
            <w:bottom w:val="none" w:sz="0" w:space="0" w:color="auto"/>
            <w:right w:val="none" w:sz="0" w:space="0" w:color="auto"/>
          </w:divBdr>
        </w:div>
      </w:divsChild>
    </w:div>
    <w:div w:id="80568545">
      <w:bodyDiv w:val="1"/>
      <w:marLeft w:val="0"/>
      <w:marRight w:val="0"/>
      <w:marTop w:val="0"/>
      <w:marBottom w:val="0"/>
      <w:divBdr>
        <w:top w:val="none" w:sz="0" w:space="0" w:color="auto"/>
        <w:left w:val="none" w:sz="0" w:space="0" w:color="auto"/>
        <w:bottom w:val="none" w:sz="0" w:space="0" w:color="auto"/>
        <w:right w:val="none" w:sz="0" w:space="0" w:color="auto"/>
      </w:divBdr>
      <w:divsChild>
        <w:div w:id="921795570">
          <w:marLeft w:val="0"/>
          <w:marRight w:val="0"/>
          <w:marTop w:val="0"/>
          <w:marBottom w:val="0"/>
          <w:divBdr>
            <w:top w:val="none" w:sz="0" w:space="0" w:color="auto"/>
            <w:left w:val="none" w:sz="0" w:space="0" w:color="auto"/>
            <w:bottom w:val="none" w:sz="0" w:space="0" w:color="auto"/>
            <w:right w:val="none" w:sz="0" w:space="0" w:color="auto"/>
          </w:divBdr>
          <w:divsChild>
            <w:div w:id="350881767">
              <w:marLeft w:val="0"/>
              <w:marRight w:val="0"/>
              <w:marTop w:val="0"/>
              <w:marBottom w:val="0"/>
              <w:divBdr>
                <w:top w:val="none" w:sz="0" w:space="0" w:color="auto"/>
                <w:left w:val="none" w:sz="0" w:space="0" w:color="auto"/>
                <w:bottom w:val="none" w:sz="0" w:space="0" w:color="auto"/>
                <w:right w:val="none" w:sz="0" w:space="0" w:color="auto"/>
              </w:divBdr>
              <w:divsChild>
                <w:div w:id="936791333">
                  <w:marLeft w:val="0"/>
                  <w:marRight w:val="0"/>
                  <w:marTop w:val="0"/>
                  <w:marBottom w:val="0"/>
                  <w:divBdr>
                    <w:top w:val="none" w:sz="0" w:space="0" w:color="auto"/>
                    <w:left w:val="none" w:sz="0" w:space="0" w:color="auto"/>
                    <w:bottom w:val="none" w:sz="0" w:space="0" w:color="auto"/>
                    <w:right w:val="none" w:sz="0" w:space="0" w:color="auto"/>
                  </w:divBdr>
                  <w:divsChild>
                    <w:div w:id="7601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5175">
          <w:marLeft w:val="0"/>
          <w:marRight w:val="0"/>
          <w:marTop w:val="0"/>
          <w:marBottom w:val="0"/>
          <w:divBdr>
            <w:top w:val="none" w:sz="0" w:space="0" w:color="auto"/>
            <w:left w:val="none" w:sz="0" w:space="0" w:color="auto"/>
            <w:bottom w:val="none" w:sz="0" w:space="0" w:color="auto"/>
            <w:right w:val="none" w:sz="0" w:space="0" w:color="auto"/>
          </w:divBdr>
          <w:divsChild>
            <w:div w:id="1608343877">
              <w:marLeft w:val="0"/>
              <w:marRight w:val="0"/>
              <w:marTop w:val="0"/>
              <w:marBottom w:val="0"/>
              <w:divBdr>
                <w:top w:val="none" w:sz="0" w:space="0" w:color="auto"/>
                <w:left w:val="none" w:sz="0" w:space="0" w:color="auto"/>
                <w:bottom w:val="none" w:sz="0" w:space="0" w:color="auto"/>
                <w:right w:val="none" w:sz="0" w:space="0" w:color="auto"/>
              </w:divBdr>
              <w:divsChild>
                <w:div w:id="235602180">
                  <w:marLeft w:val="0"/>
                  <w:marRight w:val="0"/>
                  <w:marTop w:val="0"/>
                  <w:marBottom w:val="0"/>
                  <w:divBdr>
                    <w:top w:val="none" w:sz="0" w:space="0" w:color="auto"/>
                    <w:left w:val="none" w:sz="0" w:space="0" w:color="auto"/>
                    <w:bottom w:val="none" w:sz="0" w:space="0" w:color="auto"/>
                    <w:right w:val="none" w:sz="0" w:space="0" w:color="auto"/>
                  </w:divBdr>
                </w:div>
                <w:div w:id="1845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5375">
          <w:marLeft w:val="0"/>
          <w:marRight w:val="0"/>
          <w:marTop w:val="0"/>
          <w:marBottom w:val="0"/>
          <w:divBdr>
            <w:top w:val="none" w:sz="0" w:space="0" w:color="auto"/>
            <w:left w:val="none" w:sz="0" w:space="0" w:color="auto"/>
            <w:bottom w:val="none" w:sz="0" w:space="0" w:color="auto"/>
            <w:right w:val="none" w:sz="0" w:space="0" w:color="auto"/>
          </w:divBdr>
          <w:divsChild>
            <w:div w:id="125899145">
              <w:marLeft w:val="0"/>
              <w:marRight w:val="0"/>
              <w:marTop w:val="0"/>
              <w:marBottom w:val="0"/>
              <w:divBdr>
                <w:top w:val="none" w:sz="0" w:space="0" w:color="auto"/>
                <w:left w:val="none" w:sz="0" w:space="0" w:color="auto"/>
                <w:bottom w:val="none" w:sz="0" w:space="0" w:color="auto"/>
                <w:right w:val="none" w:sz="0" w:space="0" w:color="auto"/>
              </w:divBdr>
              <w:divsChild>
                <w:div w:id="57672100">
                  <w:marLeft w:val="0"/>
                  <w:marRight w:val="0"/>
                  <w:marTop w:val="0"/>
                  <w:marBottom w:val="0"/>
                  <w:divBdr>
                    <w:top w:val="none" w:sz="0" w:space="0" w:color="auto"/>
                    <w:left w:val="none" w:sz="0" w:space="0" w:color="auto"/>
                    <w:bottom w:val="none" w:sz="0" w:space="0" w:color="auto"/>
                    <w:right w:val="none" w:sz="0" w:space="0" w:color="auto"/>
                  </w:divBdr>
                  <w:divsChild>
                    <w:div w:id="692071477">
                      <w:marLeft w:val="0"/>
                      <w:marRight w:val="0"/>
                      <w:marTop w:val="0"/>
                      <w:marBottom w:val="0"/>
                      <w:divBdr>
                        <w:top w:val="none" w:sz="0" w:space="0" w:color="auto"/>
                        <w:left w:val="none" w:sz="0" w:space="0" w:color="auto"/>
                        <w:bottom w:val="none" w:sz="0" w:space="0" w:color="auto"/>
                        <w:right w:val="none" w:sz="0" w:space="0" w:color="auto"/>
                      </w:divBdr>
                      <w:divsChild>
                        <w:div w:id="2077707537">
                          <w:marLeft w:val="0"/>
                          <w:marRight w:val="0"/>
                          <w:marTop w:val="0"/>
                          <w:marBottom w:val="0"/>
                          <w:divBdr>
                            <w:top w:val="none" w:sz="0" w:space="0" w:color="auto"/>
                            <w:left w:val="none" w:sz="0" w:space="0" w:color="auto"/>
                            <w:bottom w:val="none" w:sz="0" w:space="0" w:color="auto"/>
                            <w:right w:val="none" w:sz="0" w:space="0" w:color="auto"/>
                          </w:divBdr>
                          <w:divsChild>
                            <w:div w:id="10337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1552">
      <w:bodyDiv w:val="1"/>
      <w:marLeft w:val="0"/>
      <w:marRight w:val="0"/>
      <w:marTop w:val="0"/>
      <w:marBottom w:val="0"/>
      <w:divBdr>
        <w:top w:val="none" w:sz="0" w:space="0" w:color="auto"/>
        <w:left w:val="none" w:sz="0" w:space="0" w:color="auto"/>
        <w:bottom w:val="none" w:sz="0" w:space="0" w:color="auto"/>
        <w:right w:val="none" w:sz="0" w:space="0" w:color="auto"/>
      </w:divBdr>
      <w:divsChild>
        <w:div w:id="858276218">
          <w:marLeft w:val="0"/>
          <w:marRight w:val="0"/>
          <w:marTop w:val="0"/>
          <w:marBottom w:val="0"/>
          <w:divBdr>
            <w:top w:val="none" w:sz="0" w:space="0" w:color="auto"/>
            <w:left w:val="none" w:sz="0" w:space="0" w:color="auto"/>
            <w:bottom w:val="none" w:sz="0" w:space="0" w:color="auto"/>
            <w:right w:val="none" w:sz="0" w:space="0" w:color="auto"/>
          </w:divBdr>
          <w:divsChild>
            <w:div w:id="69929859">
              <w:marLeft w:val="0"/>
              <w:marRight w:val="0"/>
              <w:marTop w:val="0"/>
              <w:marBottom w:val="0"/>
              <w:divBdr>
                <w:top w:val="none" w:sz="0" w:space="0" w:color="auto"/>
                <w:left w:val="none" w:sz="0" w:space="0" w:color="auto"/>
                <w:bottom w:val="none" w:sz="0" w:space="0" w:color="auto"/>
                <w:right w:val="none" w:sz="0" w:space="0" w:color="auto"/>
              </w:divBdr>
              <w:divsChild>
                <w:div w:id="7058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2873">
      <w:bodyDiv w:val="1"/>
      <w:marLeft w:val="0"/>
      <w:marRight w:val="0"/>
      <w:marTop w:val="0"/>
      <w:marBottom w:val="0"/>
      <w:divBdr>
        <w:top w:val="none" w:sz="0" w:space="0" w:color="auto"/>
        <w:left w:val="none" w:sz="0" w:space="0" w:color="auto"/>
        <w:bottom w:val="none" w:sz="0" w:space="0" w:color="auto"/>
        <w:right w:val="none" w:sz="0" w:space="0" w:color="auto"/>
      </w:divBdr>
    </w:div>
    <w:div w:id="109707375">
      <w:bodyDiv w:val="1"/>
      <w:marLeft w:val="0"/>
      <w:marRight w:val="0"/>
      <w:marTop w:val="0"/>
      <w:marBottom w:val="0"/>
      <w:divBdr>
        <w:top w:val="none" w:sz="0" w:space="0" w:color="auto"/>
        <w:left w:val="none" w:sz="0" w:space="0" w:color="auto"/>
        <w:bottom w:val="none" w:sz="0" w:space="0" w:color="auto"/>
        <w:right w:val="none" w:sz="0" w:space="0" w:color="auto"/>
      </w:divBdr>
    </w:div>
    <w:div w:id="150758922">
      <w:bodyDiv w:val="1"/>
      <w:marLeft w:val="0"/>
      <w:marRight w:val="0"/>
      <w:marTop w:val="0"/>
      <w:marBottom w:val="0"/>
      <w:divBdr>
        <w:top w:val="none" w:sz="0" w:space="0" w:color="auto"/>
        <w:left w:val="none" w:sz="0" w:space="0" w:color="auto"/>
        <w:bottom w:val="none" w:sz="0" w:space="0" w:color="auto"/>
        <w:right w:val="none" w:sz="0" w:space="0" w:color="auto"/>
      </w:divBdr>
      <w:divsChild>
        <w:div w:id="722751246">
          <w:marLeft w:val="0"/>
          <w:marRight w:val="0"/>
          <w:marTop w:val="0"/>
          <w:marBottom w:val="0"/>
          <w:divBdr>
            <w:top w:val="none" w:sz="0" w:space="0" w:color="auto"/>
            <w:left w:val="none" w:sz="0" w:space="0" w:color="auto"/>
            <w:bottom w:val="none" w:sz="0" w:space="0" w:color="auto"/>
            <w:right w:val="none" w:sz="0" w:space="0" w:color="auto"/>
          </w:divBdr>
          <w:divsChild>
            <w:div w:id="504514025">
              <w:marLeft w:val="0"/>
              <w:marRight w:val="0"/>
              <w:marTop w:val="0"/>
              <w:marBottom w:val="0"/>
              <w:divBdr>
                <w:top w:val="none" w:sz="0" w:space="0" w:color="auto"/>
                <w:left w:val="none" w:sz="0" w:space="0" w:color="auto"/>
                <w:bottom w:val="none" w:sz="0" w:space="0" w:color="auto"/>
                <w:right w:val="none" w:sz="0" w:space="0" w:color="auto"/>
              </w:divBdr>
            </w:div>
            <w:div w:id="320626343">
              <w:marLeft w:val="0"/>
              <w:marRight w:val="0"/>
              <w:marTop w:val="0"/>
              <w:marBottom w:val="0"/>
              <w:divBdr>
                <w:top w:val="none" w:sz="0" w:space="0" w:color="auto"/>
                <w:left w:val="none" w:sz="0" w:space="0" w:color="auto"/>
                <w:bottom w:val="none" w:sz="0" w:space="0" w:color="auto"/>
                <w:right w:val="none" w:sz="0" w:space="0" w:color="auto"/>
              </w:divBdr>
            </w:div>
            <w:div w:id="1230650009">
              <w:marLeft w:val="0"/>
              <w:marRight w:val="0"/>
              <w:marTop w:val="0"/>
              <w:marBottom w:val="0"/>
              <w:divBdr>
                <w:top w:val="none" w:sz="0" w:space="0" w:color="auto"/>
                <w:left w:val="none" w:sz="0" w:space="0" w:color="auto"/>
                <w:bottom w:val="none" w:sz="0" w:space="0" w:color="auto"/>
                <w:right w:val="none" w:sz="0" w:space="0" w:color="auto"/>
              </w:divBdr>
            </w:div>
          </w:divsChild>
        </w:div>
        <w:div w:id="2096785739">
          <w:marLeft w:val="0"/>
          <w:marRight w:val="0"/>
          <w:marTop w:val="0"/>
          <w:marBottom w:val="0"/>
          <w:divBdr>
            <w:top w:val="none" w:sz="0" w:space="0" w:color="auto"/>
            <w:left w:val="none" w:sz="0" w:space="0" w:color="auto"/>
            <w:bottom w:val="none" w:sz="0" w:space="0" w:color="auto"/>
            <w:right w:val="none" w:sz="0" w:space="0" w:color="auto"/>
          </w:divBdr>
        </w:div>
      </w:divsChild>
    </w:div>
    <w:div w:id="188841625">
      <w:bodyDiv w:val="1"/>
      <w:marLeft w:val="0"/>
      <w:marRight w:val="0"/>
      <w:marTop w:val="0"/>
      <w:marBottom w:val="0"/>
      <w:divBdr>
        <w:top w:val="none" w:sz="0" w:space="0" w:color="auto"/>
        <w:left w:val="none" w:sz="0" w:space="0" w:color="auto"/>
        <w:bottom w:val="none" w:sz="0" w:space="0" w:color="auto"/>
        <w:right w:val="none" w:sz="0" w:space="0" w:color="auto"/>
      </w:divBdr>
      <w:divsChild>
        <w:div w:id="1655642435">
          <w:marLeft w:val="0"/>
          <w:marRight w:val="0"/>
          <w:marTop w:val="0"/>
          <w:marBottom w:val="0"/>
          <w:divBdr>
            <w:top w:val="none" w:sz="0" w:space="0" w:color="auto"/>
            <w:left w:val="none" w:sz="0" w:space="0" w:color="auto"/>
            <w:bottom w:val="none" w:sz="0" w:space="0" w:color="auto"/>
            <w:right w:val="none" w:sz="0" w:space="0" w:color="auto"/>
          </w:divBdr>
        </w:div>
        <w:div w:id="1019312153">
          <w:marLeft w:val="0"/>
          <w:marRight w:val="0"/>
          <w:marTop w:val="0"/>
          <w:marBottom w:val="0"/>
          <w:divBdr>
            <w:top w:val="none" w:sz="0" w:space="0" w:color="auto"/>
            <w:left w:val="none" w:sz="0" w:space="0" w:color="auto"/>
            <w:bottom w:val="none" w:sz="0" w:space="0" w:color="auto"/>
            <w:right w:val="none" w:sz="0" w:space="0" w:color="auto"/>
          </w:divBdr>
        </w:div>
        <w:div w:id="72363528">
          <w:marLeft w:val="0"/>
          <w:marRight w:val="0"/>
          <w:marTop w:val="0"/>
          <w:marBottom w:val="0"/>
          <w:divBdr>
            <w:top w:val="none" w:sz="0" w:space="0" w:color="auto"/>
            <w:left w:val="none" w:sz="0" w:space="0" w:color="auto"/>
            <w:bottom w:val="none" w:sz="0" w:space="0" w:color="auto"/>
            <w:right w:val="none" w:sz="0" w:space="0" w:color="auto"/>
          </w:divBdr>
        </w:div>
        <w:div w:id="2088334448">
          <w:marLeft w:val="0"/>
          <w:marRight w:val="0"/>
          <w:marTop w:val="0"/>
          <w:marBottom w:val="0"/>
          <w:divBdr>
            <w:top w:val="none" w:sz="0" w:space="0" w:color="auto"/>
            <w:left w:val="none" w:sz="0" w:space="0" w:color="auto"/>
            <w:bottom w:val="none" w:sz="0" w:space="0" w:color="auto"/>
            <w:right w:val="none" w:sz="0" w:space="0" w:color="auto"/>
          </w:divBdr>
        </w:div>
        <w:div w:id="317072898">
          <w:marLeft w:val="0"/>
          <w:marRight w:val="0"/>
          <w:marTop w:val="0"/>
          <w:marBottom w:val="0"/>
          <w:divBdr>
            <w:top w:val="none" w:sz="0" w:space="0" w:color="auto"/>
            <w:left w:val="none" w:sz="0" w:space="0" w:color="auto"/>
            <w:bottom w:val="none" w:sz="0" w:space="0" w:color="auto"/>
            <w:right w:val="none" w:sz="0" w:space="0" w:color="auto"/>
          </w:divBdr>
        </w:div>
        <w:div w:id="1076904730">
          <w:marLeft w:val="0"/>
          <w:marRight w:val="0"/>
          <w:marTop w:val="0"/>
          <w:marBottom w:val="0"/>
          <w:divBdr>
            <w:top w:val="none" w:sz="0" w:space="0" w:color="auto"/>
            <w:left w:val="none" w:sz="0" w:space="0" w:color="auto"/>
            <w:bottom w:val="none" w:sz="0" w:space="0" w:color="auto"/>
            <w:right w:val="none" w:sz="0" w:space="0" w:color="auto"/>
          </w:divBdr>
        </w:div>
        <w:div w:id="1309094715">
          <w:marLeft w:val="0"/>
          <w:marRight w:val="0"/>
          <w:marTop w:val="0"/>
          <w:marBottom w:val="0"/>
          <w:divBdr>
            <w:top w:val="none" w:sz="0" w:space="0" w:color="auto"/>
            <w:left w:val="none" w:sz="0" w:space="0" w:color="auto"/>
            <w:bottom w:val="none" w:sz="0" w:space="0" w:color="auto"/>
            <w:right w:val="none" w:sz="0" w:space="0" w:color="auto"/>
          </w:divBdr>
        </w:div>
        <w:div w:id="2126466190">
          <w:marLeft w:val="0"/>
          <w:marRight w:val="0"/>
          <w:marTop w:val="0"/>
          <w:marBottom w:val="0"/>
          <w:divBdr>
            <w:top w:val="none" w:sz="0" w:space="0" w:color="auto"/>
            <w:left w:val="none" w:sz="0" w:space="0" w:color="auto"/>
            <w:bottom w:val="none" w:sz="0" w:space="0" w:color="auto"/>
            <w:right w:val="none" w:sz="0" w:space="0" w:color="auto"/>
          </w:divBdr>
        </w:div>
        <w:div w:id="72092213">
          <w:marLeft w:val="0"/>
          <w:marRight w:val="0"/>
          <w:marTop w:val="0"/>
          <w:marBottom w:val="0"/>
          <w:divBdr>
            <w:top w:val="none" w:sz="0" w:space="0" w:color="auto"/>
            <w:left w:val="none" w:sz="0" w:space="0" w:color="auto"/>
            <w:bottom w:val="none" w:sz="0" w:space="0" w:color="auto"/>
            <w:right w:val="none" w:sz="0" w:space="0" w:color="auto"/>
          </w:divBdr>
        </w:div>
      </w:divsChild>
    </w:div>
    <w:div w:id="200749235">
      <w:bodyDiv w:val="1"/>
      <w:marLeft w:val="0"/>
      <w:marRight w:val="0"/>
      <w:marTop w:val="0"/>
      <w:marBottom w:val="0"/>
      <w:divBdr>
        <w:top w:val="none" w:sz="0" w:space="0" w:color="auto"/>
        <w:left w:val="none" w:sz="0" w:space="0" w:color="auto"/>
        <w:bottom w:val="none" w:sz="0" w:space="0" w:color="auto"/>
        <w:right w:val="none" w:sz="0" w:space="0" w:color="auto"/>
      </w:divBdr>
      <w:divsChild>
        <w:div w:id="1932354747">
          <w:marLeft w:val="0"/>
          <w:marRight w:val="0"/>
          <w:marTop w:val="0"/>
          <w:marBottom w:val="0"/>
          <w:divBdr>
            <w:top w:val="none" w:sz="0" w:space="0" w:color="auto"/>
            <w:left w:val="none" w:sz="0" w:space="0" w:color="auto"/>
            <w:bottom w:val="none" w:sz="0" w:space="0" w:color="auto"/>
            <w:right w:val="none" w:sz="0" w:space="0" w:color="auto"/>
          </w:divBdr>
          <w:divsChild>
            <w:div w:id="760685476">
              <w:marLeft w:val="0"/>
              <w:marRight w:val="0"/>
              <w:marTop w:val="0"/>
              <w:marBottom w:val="0"/>
              <w:divBdr>
                <w:top w:val="none" w:sz="0" w:space="0" w:color="auto"/>
                <w:left w:val="none" w:sz="0" w:space="0" w:color="auto"/>
                <w:bottom w:val="none" w:sz="0" w:space="0" w:color="auto"/>
                <w:right w:val="none" w:sz="0" w:space="0" w:color="auto"/>
              </w:divBdr>
            </w:div>
            <w:div w:id="1624535047">
              <w:marLeft w:val="0"/>
              <w:marRight w:val="0"/>
              <w:marTop w:val="0"/>
              <w:marBottom w:val="0"/>
              <w:divBdr>
                <w:top w:val="none" w:sz="0" w:space="0" w:color="auto"/>
                <w:left w:val="none" w:sz="0" w:space="0" w:color="auto"/>
                <w:bottom w:val="none" w:sz="0" w:space="0" w:color="auto"/>
                <w:right w:val="none" w:sz="0" w:space="0" w:color="auto"/>
              </w:divBdr>
            </w:div>
            <w:div w:id="1680810363">
              <w:marLeft w:val="0"/>
              <w:marRight w:val="0"/>
              <w:marTop w:val="0"/>
              <w:marBottom w:val="0"/>
              <w:divBdr>
                <w:top w:val="none" w:sz="0" w:space="0" w:color="auto"/>
                <w:left w:val="none" w:sz="0" w:space="0" w:color="auto"/>
                <w:bottom w:val="none" w:sz="0" w:space="0" w:color="auto"/>
                <w:right w:val="none" w:sz="0" w:space="0" w:color="auto"/>
              </w:divBdr>
            </w:div>
            <w:div w:id="1832089990">
              <w:marLeft w:val="0"/>
              <w:marRight w:val="0"/>
              <w:marTop w:val="0"/>
              <w:marBottom w:val="0"/>
              <w:divBdr>
                <w:top w:val="none" w:sz="0" w:space="0" w:color="auto"/>
                <w:left w:val="none" w:sz="0" w:space="0" w:color="auto"/>
                <w:bottom w:val="none" w:sz="0" w:space="0" w:color="auto"/>
                <w:right w:val="none" w:sz="0" w:space="0" w:color="auto"/>
              </w:divBdr>
            </w:div>
            <w:div w:id="672221407">
              <w:marLeft w:val="0"/>
              <w:marRight w:val="0"/>
              <w:marTop w:val="0"/>
              <w:marBottom w:val="0"/>
              <w:divBdr>
                <w:top w:val="none" w:sz="0" w:space="0" w:color="auto"/>
                <w:left w:val="none" w:sz="0" w:space="0" w:color="auto"/>
                <w:bottom w:val="none" w:sz="0" w:space="0" w:color="auto"/>
                <w:right w:val="none" w:sz="0" w:space="0" w:color="auto"/>
              </w:divBdr>
            </w:div>
            <w:div w:id="907501286">
              <w:marLeft w:val="0"/>
              <w:marRight w:val="0"/>
              <w:marTop w:val="0"/>
              <w:marBottom w:val="0"/>
              <w:divBdr>
                <w:top w:val="none" w:sz="0" w:space="0" w:color="auto"/>
                <w:left w:val="none" w:sz="0" w:space="0" w:color="auto"/>
                <w:bottom w:val="none" w:sz="0" w:space="0" w:color="auto"/>
                <w:right w:val="none" w:sz="0" w:space="0" w:color="auto"/>
              </w:divBdr>
            </w:div>
            <w:div w:id="1111050837">
              <w:marLeft w:val="0"/>
              <w:marRight w:val="0"/>
              <w:marTop w:val="0"/>
              <w:marBottom w:val="0"/>
              <w:divBdr>
                <w:top w:val="none" w:sz="0" w:space="0" w:color="auto"/>
                <w:left w:val="none" w:sz="0" w:space="0" w:color="auto"/>
                <w:bottom w:val="none" w:sz="0" w:space="0" w:color="auto"/>
                <w:right w:val="none" w:sz="0" w:space="0" w:color="auto"/>
              </w:divBdr>
            </w:div>
            <w:div w:id="921643885">
              <w:marLeft w:val="0"/>
              <w:marRight w:val="0"/>
              <w:marTop w:val="0"/>
              <w:marBottom w:val="0"/>
              <w:divBdr>
                <w:top w:val="none" w:sz="0" w:space="0" w:color="auto"/>
                <w:left w:val="none" w:sz="0" w:space="0" w:color="auto"/>
                <w:bottom w:val="none" w:sz="0" w:space="0" w:color="auto"/>
                <w:right w:val="none" w:sz="0" w:space="0" w:color="auto"/>
              </w:divBdr>
            </w:div>
            <w:div w:id="466362939">
              <w:marLeft w:val="0"/>
              <w:marRight w:val="0"/>
              <w:marTop w:val="0"/>
              <w:marBottom w:val="0"/>
              <w:divBdr>
                <w:top w:val="none" w:sz="0" w:space="0" w:color="auto"/>
                <w:left w:val="none" w:sz="0" w:space="0" w:color="auto"/>
                <w:bottom w:val="none" w:sz="0" w:space="0" w:color="auto"/>
                <w:right w:val="none" w:sz="0" w:space="0" w:color="auto"/>
              </w:divBdr>
            </w:div>
            <w:div w:id="1398744326">
              <w:marLeft w:val="0"/>
              <w:marRight w:val="0"/>
              <w:marTop w:val="0"/>
              <w:marBottom w:val="0"/>
              <w:divBdr>
                <w:top w:val="none" w:sz="0" w:space="0" w:color="auto"/>
                <w:left w:val="none" w:sz="0" w:space="0" w:color="auto"/>
                <w:bottom w:val="none" w:sz="0" w:space="0" w:color="auto"/>
                <w:right w:val="none" w:sz="0" w:space="0" w:color="auto"/>
              </w:divBdr>
            </w:div>
            <w:div w:id="1805544186">
              <w:marLeft w:val="0"/>
              <w:marRight w:val="0"/>
              <w:marTop w:val="0"/>
              <w:marBottom w:val="0"/>
              <w:divBdr>
                <w:top w:val="none" w:sz="0" w:space="0" w:color="auto"/>
                <w:left w:val="none" w:sz="0" w:space="0" w:color="auto"/>
                <w:bottom w:val="none" w:sz="0" w:space="0" w:color="auto"/>
                <w:right w:val="none" w:sz="0" w:space="0" w:color="auto"/>
              </w:divBdr>
            </w:div>
            <w:div w:id="532766506">
              <w:marLeft w:val="0"/>
              <w:marRight w:val="0"/>
              <w:marTop w:val="0"/>
              <w:marBottom w:val="0"/>
              <w:divBdr>
                <w:top w:val="none" w:sz="0" w:space="0" w:color="auto"/>
                <w:left w:val="none" w:sz="0" w:space="0" w:color="auto"/>
                <w:bottom w:val="none" w:sz="0" w:space="0" w:color="auto"/>
                <w:right w:val="none" w:sz="0" w:space="0" w:color="auto"/>
              </w:divBdr>
            </w:div>
            <w:div w:id="2050258766">
              <w:marLeft w:val="0"/>
              <w:marRight w:val="0"/>
              <w:marTop w:val="0"/>
              <w:marBottom w:val="0"/>
              <w:divBdr>
                <w:top w:val="none" w:sz="0" w:space="0" w:color="auto"/>
                <w:left w:val="none" w:sz="0" w:space="0" w:color="auto"/>
                <w:bottom w:val="none" w:sz="0" w:space="0" w:color="auto"/>
                <w:right w:val="none" w:sz="0" w:space="0" w:color="auto"/>
              </w:divBdr>
            </w:div>
            <w:div w:id="240601456">
              <w:marLeft w:val="0"/>
              <w:marRight w:val="0"/>
              <w:marTop w:val="0"/>
              <w:marBottom w:val="0"/>
              <w:divBdr>
                <w:top w:val="none" w:sz="0" w:space="0" w:color="auto"/>
                <w:left w:val="none" w:sz="0" w:space="0" w:color="auto"/>
                <w:bottom w:val="none" w:sz="0" w:space="0" w:color="auto"/>
                <w:right w:val="none" w:sz="0" w:space="0" w:color="auto"/>
              </w:divBdr>
            </w:div>
            <w:div w:id="1642420572">
              <w:marLeft w:val="0"/>
              <w:marRight w:val="0"/>
              <w:marTop w:val="0"/>
              <w:marBottom w:val="0"/>
              <w:divBdr>
                <w:top w:val="none" w:sz="0" w:space="0" w:color="auto"/>
                <w:left w:val="none" w:sz="0" w:space="0" w:color="auto"/>
                <w:bottom w:val="none" w:sz="0" w:space="0" w:color="auto"/>
                <w:right w:val="none" w:sz="0" w:space="0" w:color="auto"/>
              </w:divBdr>
            </w:div>
            <w:div w:id="1296793042">
              <w:marLeft w:val="0"/>
              <w:marRight w:val="0"/>
              <w:marTop w:val="0"/>
              <w:marBottom w:val="0"/>
              <w:divBdr>
                <w:top w:val="none" w:sz="0" w:space="0" w:color="auto"/>
                <w:left w:val="none" w:sz="0" w:space="0" w:color="auto"/>
                <w:bottom w:val="none" w:sz="0" w:space="0" w:color="auto"/>
                <w:right w:val="none" w:sz="0" w:space="0" w:color="auto"/>
              </w:divBdr>
            </w:div>
            <w:div w:id="443422463">
              <w:marLeft w:val="0"/>
              <w:marRight w:val="0"/>
              <w:marTop w:val="0"/>
              <w:marBottom w:val="0"/>
              <w:divBdr>
                <w:top w:val="none" w:sz="0" w:space="0" w:color="auto"/>
                <w:left w:val="none" w:sz="0" w:space="0" w:color="auto"/>
                <w:bottom w:val="none" w:sz="0" w:space="0" w:color="auto"/>
                <w:right w:val="none" w:sz="0" w:space="0" w:color="auto"/>
              </w:divBdr>
            </w:div>
            <w:div w:id="865413270">
              <w:marLeft w:val="0"/>
              <w:marRight w:val="0"/>
              <w:marTop w:val="0"/>
              <w:marBottom w:val="0"/>
              <w:divBdr>
                <w:top w:val="none" w:sz="0" w:space="0" w:color="auto"/>
                <w:left w:val="none" w:sz="0" w:space="0" w:color="auto"/>
                <w:bottom w:val="none" w:sz="0" w:space="0" w:color="auto"/>
                <w:right w:val="none" w:sz="0" w:space="0" w:color="auto"/>
              </w:divBdr>
            </w:div>
            <w:div w:id="499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3563">
      <w:bodyDiv w:val="1"/>
      <w:marLeft w:val="0"/>
      <w:marRight w:val="0"/>
      <w:marTop w:val="0"/>
      <w:marBottom w:val="0"/>
      <w:divBdr>
        <w:top w:val="none" w:sz="0" w:space="0" w:color="auto"/>
        <w:left w:val="none" w:sz="0" w:space="0" w:color="auto"/>
        <w:bottom w:val="none" w:sz="0" w:space="0" w:color="auto"/>
        <w:right w:val="none" w:sz="0" w:space="0" w:color="auto"/>
      </w:divBdr>
      <w:divsChild>
        <w:div w:id="1032809008">
          <w:marLeft w:val="0"/>
          <w:marRight w:val="0"/>
          <w:marTop w:val="0"/>
          <w:marBottom w:val="0"/>
          <w:divBdr>
            <w:top w:val="none" w:sz="0" w:space="0" w:color="auto"/>
            <w:left w:val="none" w:sz="0" w:space="0" w:color="auto"/>
            <w:bottom w:val="none" w:sz="0" w:space="0" w:color="auto"/>
            <w:right w:val="none" w:sz="0" w:space="0" w:color="auto"/>
          </w:divBdr>
        </w:div>
        <w:div w:id="1709600135">
          <w:marLeft w:val="0"/>
          <w:marRight w:val="0"/>
          <w:marTop w:val="0"/>
          <w:marBottom w:val="0"/>
          <w:divBdr>
            <w:top w:val="none" w:sz="0" w:space="0" w:color="auto"/>
            <w:left w:val="none" w:sz="0" w:space="0" w:color="auto"/>
            <w:bottom w:val="none" w:sz="0" w:space="0" w:color="auto"/>
            <w:right w:val="none" w:sz="0" w:space="0" w:color="auto"/>
          </w:divBdr>
        </w:div>
        <w:div w:id="174392886">
          <w:marLeft w:val="0"/>
          <w:marRight w:val="0"/>
          <w:marTop w:val="0"/>
          <w:marBottom w:val="0"/>
          <w:divBdr>
            <w:top w:val="none" w:sz="0" w:space="0" w:color="auto"/>
            <w:left w:val="none" w:sz="0" w:space="0" w:color="auto"/>
            <w:bottom w:val="none" w:sz="0" w:space="0" w:color="auto"/>
            <w:right w:val="none" w:sz="0" w:space="0" w:color="auto"/>
          </w:divBdr>
        </w:div>
        <w:div w:id="1317032577">
          <w:marLeft w:val="0"/>
          <w:marRight w:val="0"/>
          <w:marTop w:val="0"/>
          <w:marBottom w:val="0"/>
          <w:divBdr>
            <w:top w:val="none" w:sz="0" w:space="0" w:color="auto"/>
            <w:left w:val="none" w:sz="0" w:space="0" w:color="auto"/>
            <w:bottom w:val="none" w:sz="0" w:space="0" w:color="auto"/>
            <w:right w:val="none" w:sz="0" w:space="0" w:color="auto"/>
          </w:divBdr>
        </w:div>
        <w:div w:id="1003585096">
          <w:marLeft w:val="0"/>
          <w:marRight w:val="0"/>
          <w:marTop w:val="0"/>
          <w:marBottom w:val="0"/>
          <w:divBdr>
            <w:top w:val="none" w:sz="0" w:space="0" w:color="auto"/>
            <w:left w:val="none" w:sz="0" w:space="0" w:color="auto"/>
            <w:bottom w:val="none" w:sz="0" w:space="0" w:color="auto"/>
            <w:right w:val="none" w:sz="0" w:space="0" w:color="auto"/>
          </w:divBdr>
        </w:div>
        <w:div w:id="972447150">
          <w:marLeft w:val="0"/>
          <w:marRight w:val="0"/>
          <w:marTop w:val="0"/>
          <w:marBottom w:val="0"/>
          <w:divBdr>
            <w:top w:val="none" w:sz="0" w:space="0" w:color="auto"/>
            <w:left w:val="none" w:sz="0" w:space="0" w:color="auto"/>
            <w:bottom w:val="none" w:sz="0" w:space="0" w:color="auto"/>
            <w:right w:val="none" w:sz="0" w:space="0" w:color="auto"/>
          </w:divBdr>
        </w:div>
        <w:div w:id="1989746443">
          <w:marLeft w:val="0"/>
          <w:marRight w:val="0"/>
          <w:marTop w:val="0"/>
          <w:marBottom w:val="0"/>
          <w:divBdr>
            <w:top w:val="none" w:sz="0" w:space="0" w:color="auto"/>
            <w:left w:val="none" w:sz="0" w:space="0" w:color="auto"/>
            <w:bottom w:val="none" w:sz="0" w:space="0" w:color="auto"/>
            <w:right w:val="none" w:sz="0" w:space="0" w:color="auto"/>
          </w:divBdr>
        </w:div>
        <w:div w:id="1970238701">
          <w:marLeft w:val="0"/>
          <w:marRight w:val="0"/>
          <w:marTop w:val="0"/>
          <w:marBottom w:val="0"/>
          <w:divBdr>
            <w:top w:val="none" w:sz="0" w:space="0" w:color="auto"/>
            <w:left w:val="none" w:sz="0" w:space="0" w:color="auto"/>
            <w:bottom w:val="none" w:sz="0" w:space="0" w:color="auto"/>
            <w:right w:val="none" w:sz="0" w:space="0" w:color="auto"/>
          </w:divBdr>
        </w:div>
        <w:div w:id="1678070944">
          <w:marLeft w:val="0"/>
          <w:marRight w:val="0"/>
          <w:marTop w:val="0"/>
          <w:marBottom w:val="0"/>
          <w:divBdr>
            <w:top w:val="none" w:sz="0" w:space="0" w:color="auto"/>
            <w:left w:val="none" w:sz="0" w:space="0" w:color="auto"/>
            <w:bottom w:val="none" w:sz="0" w:space="0" w:color="auto"/>
            <w:right w:val="none" w:sz="0" w:space="0" w:color="auto"/>
          </w:divBdr>
        </w:div>
        <w:div w:id="527763335">
          <w:marLeft w:val="0"/>
          <w:marRight w:val="0"/>
          <w:marTop w:val="0"/>
          <w:marBottom w:val="0"/>
          <w:divBdr>
            <w:top w:val="none" w:sz="0" w:space="0" w:color="auto"/>
            <w:left w:val="none" w:sz="0" w:space="0" w:color="auto"/>
            <w:bottom w:val="none" w:sz="0" w:space="0" w:color="auto"/>
            <w:right w:val="none" w:sz="0" w:space="0" w:color="auto"/>
          </w:divBdr>
        </w:div>
        <w:div w:id="1213156759">
          <w:marLeft w:val="0"/>
          <w:marRight w:val="0"/>
          <w:marTop w:val="0"/>
          <w:marBottom w:val="0"/>
          <w:divBdr>
            <w:top w:val="none" w:sz="0" w:space="0" w:color="auto"/>
            <w:left w:val="none" w:sz="0" w:space="0" w:color="auto"/>
            <w:bottom w:val="none" w:sz="0" w:space="0" w:color="auto"/>
            <w:right w:val="none" w:sz="0" w:space="0" w:color="auto"/>
          </w:divBdr>
        </w:div>
        <w:div w:id="949244235">
          <w:marLeft w:val="0"/>
          <w:marRight w:val="0"/>
          <w:marTop w:val="0"/>
          <w:marBottom w:val="0"/>
          <w:divBdr>
            <w:top w:val="none" w:sz="0" w:space="0" w:color="auto"/>
            <w:left w:val="none" w:sz="0" w:space="0" w:color="auto"/>
            <w:bottom w:val="none" w:sz="0" w:space="0" w:color="auto"/>
            <w:right w:val="none" w:sz="0" w:space="0" w:color="auto"/>
          </w:divBdr>
        </w:div>
        <w:div w:id="1240599632">
          <w:marLeft w:val="0"/>
          <w:marRight w:val="0"/>
          <w:marTop w:val="0"/>
          <w:marBottom w:val="0"/>
          <w:divBdr>
            <w:top w:val="none" w:sz="0" w:space="0" w:color="auto"/>
            <w:left w:val="none" w:sz="0" w:space="0" w:color="auto"/>
            <w:bottom w:val="none" w:sz="0" w:space="0" w:color="auto"/>
            <w:right w:val="none" w:sz="0" w:space="0" w:color="auto"/>
          </w:divBdr>
        </w:div>
        <w:div w:id="1779521927">
          <w:marLeft w:val="0"/>
          <w:marRight w:val="0"/>
          <w:marTop w:val="0"/>
          <w:marBottom w:val="0"/>
          <w:divBdr>
            <w:top w:val="none" w:sz="0" w:space="0" w:color="auto"/>
            <w:left w:val="none" w:sz="0" w:space="0" w:color="auto"/>
            <w:bottom w:val="none" w:sz="0" w:space="0" w:color="auto"/>
            <w:right w:val="none" w:sz="0" w:space="0" w:color="auto"/>
          </w:divBdr>
        </w:div>
        <w:div w:id="931934797">
          <w:marLeft w:val="0"/>
          <w:marRight w:val="0"/>
          <w:marTop w:val="0"/>
          <w:marBottom w:val="0"/>
          <w:divBdr>
            <w:top w:val="none" w:sz="0" w:space="0" w:color="auto"/>
            <w:left w:val="none" w:sz="0" w:space="0" w:color="auto"/>
            <w:bottom w:val="none" w:sz="0" w:space="0" w:color="auto"/>
            <w:right w:val="none" w:sz="0" w:space="0" w:color="auto"/>
          </w:divBdr>
        </w:div>
        <w:div w:id="1333800392">
          <w:marLeft w:val="0"/>
          <w:marRight w:val="0"/>
          <w:marTop w:val="0"/>
          <w:marBottom w:val="0"/>
          <w:divBdr>
            <w:top w:val="none" w:sz="0" w:space="0" w:color="auto"/>
            <w:left w:val="none" w:sz="0" w:space="0" w:color="auto"/>
            <w:bottom w:val="none" w:sz="0" w:space="0" w:color="auto"/>
            <w:right w:val="none" w:sz="0" w:space="0" w:color="auto"/>
          </w:divBdr>
        </w:div>
        <w:div w:id="1792551581">
          <w:marLeft w:val="0"/>
          <w:marRight w:val="0"/>
          <w:marTop w:val="0"/>
          <w:marBottom w:val="0"/>
          <w:divBdr>
            <w:top w:val="none" w:sz="0" w:space="0" w:color="auto"/>
            <w:left w:val="none" w:sz="0" w:space="0" w:color="auto"/>
            <w:bottom w:val="none" w:sz="0" w:space="0" w:color="auto"/>
            <w:right w:val="none" w:sz="0" w:space="0" w:color="auto"/>
          </w:divBdr>
        </w:div>
        <w:div w:id="1466006553">
          <w:marLeft w:val="0"/>
          <w:marRight w:val="0"/>
          <w:marTop w:val="0"/>
          <w:marBottom w:val="0"/>
          <w:divBdr>
            <w:top w:val="none" w:sz="0" w:space="0" w:color="auto"/>
            <w:left w:val="none" w:sz="0" w:space="0" w:color="auto"/>
            <w:bottom w:val="none" w:sz="0" w:space="0" w:color="auto"/>
            <w:right w:val="none" w:sz="0" w:space="0" w:color="auto"/>
          </w:divBdr>
        </w:div>
        <w:div w:id="1739087177">
          <w:marLeft w:val="0"/>
          <w:marRight w:val="0"/>
          <w:marTop w:val="0"/>
          <w:marBottom w:val="0"/>
          <w:divBdr>
            <w:top w:val="none" w:sz="0" w:space="0" w:color="auto"/>
            <w:left w:val="none" w:sz="0" w:space="0" w:color="auto"/>
            <w:bottom w:val="none" w:sz="0" w:space="0" w:color="auto"/>
            <w:right w:val="none" w:sz="0" w:space="0" w:color="auto"/>
          </w:divBdr>
        </w:div>
        <w:div w:id="1307007152">
          <w:marLeft w:val="0"/>
          <w:marRight w:val="0"/>
          <w:marTop w:val="0"/>
          <w:marBottom w:val="0"/>
          <w:divBdr>
            <w:top w:val="none" w:sz="0" w:space="0" w:color="auto"/>
            <w:left w:val="none" w:sz="0" w:space="0" w:color="auto"/>
            <w:bottom w:val="none" w:sz="0" w:space="0" w:color="auto"/>
            <w:right w:val="none" w:sz="0" w:space="0" w:color="auto"/>
          </w:divBdr>
        </w:div>
        <w:div w:id="116291909">
          <w:marLeft w:val="0"/>
          <w:marRight w:val="0"/>
          <w:marTop w:val="0"/>
          <w:marBottom w:val="0"/>
          <w:divBdr>
            <w:top w:val="none" w:sz="0" w:space="0" w:color="auto"/>
            <w:left w:val="none" w:sz="0" w:space="0" w:color="auto"/>
            <w:bottom w:val="none" w:sz="0" w:space="0" w:color="auto"/>
            <w:right w:val="none" w:sz="0" w:space="0" w:color="auto"/>
          </w:divBdr>
        </w:div>
        <w:div w:id="1905483871">
          <w:marLeft w:val="0"/>
          <w:marRight w:val="0"/>
          <w:marTop w:val="0"/>
          <w:marBottom w:val="0"/>
          <w:divBdr>
            <w:top w:val="none" w:sz="0" w:space="0" w:color="auto"/>
            <w:left w:val="none" w:sz="0" w:space="0" w:color="auto"/>
            <w:bottom w:val="none" w:sz="0" w:space="0" w:color="auto"/>
            <w:right w:val="none" w:sz="0" w:space="0" w:color="auto"/>
          </w:divBdr>
        </w:div>
        <w:div w:id="801852559">
          <w:marLeft w:val="0"/>
          <w:marRight w:val="0"/>
          <w:marTop w:val="0"/>
          <w:marBottom w:val="0"/>
          <w:divBdr>
            <w:top w:val="none" w:sz="0" w:space="0" w:color="auto"/>
            <w:left w:val="none" w:sz="0" w:space="0" w:color="auto"/>
            <w:bottom w:val="none" w:sz="0" w:space="0" w:color="auto"/>
            <w:right w:val="none" w:sz="0" w:space="0" w:color="auto"/>
          </w:divBdr>
        </w:div>
        <w:div w:id="513765444">
          <w:marLeft w:val="0"/>
          <w:marRight w:val="0"/>
          <w:marTop w:val="0"/>
          <w:marBottom w:val="0"/>
          <w:divBdr>
            <w:top w:val="none" w:sz="0" w:space="0" w:color="auto"/>
            <w:left w:val="none" w:sz="0" w:space="0" w:color="auto"/>
            <w:bottom w:val="none" w:sz="0" w:space="0" w:color="auto"/>
            <w:right w:val="none" w:sz="0" w:space="0" w:color="auto"/>
          </w:divBdr>
        </w:div>
        <w:div w:id="43338534">
          <w:marLeft w:val="0"/>
          <w:marRight w:val="0"/>
          <w:marTop w:val="0"/>
          <w:marBottom w:val="0"/>
          <w:divBdr>
            <w:top w:val="none" w:sz="0" w:space="0" w:color="auto"/>
            <w:left w:val="none" w:sz="0" w:space="0" w:color="auto"/>
            <w:bottom w:val="none" w:sz="0" w:space="0" w:color="auto"/>
            <w:right w:val="none" w:sz="0" w:space="0" w:color="auto"/>
          </w:divBdr>
        </w:div>
        <w:div w:id="227886617">
          <w:marLeft w:val="0"/>
          <w:marRight w:val="0"/>
          <w:marTop w:val="0"/>
          <w:marBottom w:val="0"/>
          <w:divBdr>
            <w:top w:val="none" w:sz="0" w:space="0" w:color="auto"/>
            <w:left w:val="none" w:sz="0" w:space="0" w:color="auto"/>
            <w:bottom w:val="none" w:sz="0" w:space="0" w:color="auto"/>
            <w:right w:val="none" w:sz="0" w:space="0" w:color="auto"/>
          </w:divBdr>
        </w:div>
        <w:div w:id="947467130">
          <w:marLeft w:val="0"/>
          <w:marRight w:val="0"/>
          <w:marTop w:val="0"/>
          <w:marBottom w:val="0"/>
          <w:divBdr>
            <w:top w:val="none" w:sz="0" w:space="0" w:color="auto"/>
            <w:left w:val="none" w:sz="0" w:space="0" w:color="auto"/>
            <w:bottom w:val="none" w:sz="0" w:space="0" w:color="auto"/>
            <w:right w:val="none" w:sz="0" w:space="0" w:color="auto"/>
          </w:divBdr>
        </w:div>
        <w:div w:id="1628387781">
          <w:marLeft w:val="0"/>
          <w:marRight w:val="0"/>
          <w:marTop w:val="0"/>
          <w:marBottom w:val="0"/>
          <w:divBdr>
            <w:top w:val="none" w:sz="0" w:space="0" w:color="auto"/>
            <w:left w:val="none" w:sz="0" w:space="0" w:color="auto"/>
            <w:bottom w:val="none" w:sz="0" w:space="0" w:color="auto"/>
            <w:right w:val="none" w:sz="0" w:space="0" w:color="auto"/>
          </w:divBdr>
        </w:div>
        <w:div w:id="1175002390">
          <w:marLeft w:val="0"/>
          <w:marRight w:val="0"/>
          <w:marTop w:val="0"/>
          <w:marBottom w:val="0"/>
          <w:divBdr>
            <w:top w:val="none" w:sz="0" w:space="0" w:color="auto"/>
            <w:left w:val="none" w:sz="0" w:space="0" w:color="auto"/>
            <w:bottom w:val="none" w:sz="0" w:space="0" w:color="auto"/>
            <w:right w:val="none" w:sz="0" w:space="0" w:color="auto"/>
          </w:divBdr>
        </w:div>
        <w:div w:id="1534994966">
          <w:marLeft w:val="0"/>
          <w:marRight w:val="0"/>
          <w:marTop w:val="0"/>
          <w:marBottom w:val="0"/>
          <w:divBdr>
            <w:top w:val="none" w:sz="0" w:space="0" w:color="auto"/>
            <w:left w:val="none" w:sz="0" w:space="0" w:color="auto"/>
            <w:bottom w:val="none" w:sz="0" w:space="0" w:color="auto"/>
            <w:right w:val="none" w:sz="0" w:space="0" w:color="auto"/>
          </w:divBdr>
        </w:div>
        <w:div w:id="664557391">
          <w:marLeft w:val="0"/>
          <w:marRight w:val="0"/>
          <w:marTop w:val="0"/>
          <w:marBottom w:val="0"/>
          <w:divBdr>
            <w:top w:val="none" w:sz="0" w:space="0" w:color="auto"/>
            <w:left w:val="none" w:sz="0" w:space="0" w:color="auto"/>
            <w:bottom w:val="none" w:sz="0" w:space="0" w:color="auto"/>
            <w:right w:val="none" w:sz="0" w:space="0" w:color="auto"/>
          </w:divBdr>
        </w:div>
        <w:div w:id="128477105">
          <w:marLeft w:val="0"/>
          <w:marRight w:val="0"/>
          <w:marTop w:val="0"/>
          <w:marBottom w:val="0"/>
          <w:divBdr>
            <w:top w:val="none" w:sz="0" w:space="0" w:color="auto"/>
            <w:left w:val="none" w:sz="0" w:space="0" w:color="auto"/>
            <w:bottom w:val="none" w:sz="0" w:space="0" w:color="auto"/>
            <w:right w:val="none" w:sz="0" w:space="0" w:color="auto"/>
          </w:divBdr>
        </w:div>
        <w:div w:id="293173654">
          <w:marLeft w:val="0"/>
          <w:marRight w:val="0"/>
          <w:marTop w:val="0"/>
          <w:marBottom w:val="0"/>
          <w:divBdr>
            <w:top w:val="none" w:sz="0" w:space="0" w:color="auto"/>
            <w:left w:val="none" w:sz="0" w:space="0" w:color="auto"/>
            <w:bottom w:val="none" w:sz="0" w:space="0" w:color="auto"/>
            <w:right w:val="none" w:sz="0" w:space="0" w:color="auto"/>
          </w:divBdr>
        </w:div>
        <w:div w:id="583682284">
          <w:marLeft w:val="0"/>
          <w:marRight w:val="0"/>
          <w:marTop w:val="0"/>
          <w:marBottom w:val="0"/>
          <w:divBdr>
            <w:top w:val="none" w:sz="0" w:space="0" w:color="auto"/>
            <w:left w:val="none" w:sz="0" w:space="0" w:color="auto"/>
            <w:bottom w:val="none" w:sz="0" w:space="0" w:color="auto"/>
            <w:right w:val="none" w:sz="0" w:space="0" w:color="auto"/>
          </w:divBdr>
        </w:div>
        <w:div w:id="523250441">
          <w:marLeft w:val="0"/>
          <w:marRight w:val="0"/>
          <w:marTop w:val="0"/>
          <w:marBottom w:val="0"/>
          <w:divBdr>
            <w:top w:val="none" w:sz="0" w:space="0" w:color="auto"/>
            <w:left w:val="none" w:sz="0" w:space="0" w:color="auto"/>
            <w:bottom w:val="none" w:sz="0" w:space="0" w:color="auto"/>
            <w:right w:val="none" w:sz="0" w:space="0" w:color="auto"/>
          </w:divBdr>
        </w:div>
        <w:div w:id="118576763">
          <w:marLeft w:val="0"/>
          <w:marRight w:val="0"/>
          <w:marTop w:val="0"/>
          <w:marBottom w:val="0"/>
          <w:divBdr>
            <w:top w:val="none" w:sz="0" w:space="0" w:color="auto"/>
            <w:left w:val="none" w:sz="0" w:space="0" w:color="auto"/>
            <w:bottom w:val="none" w:sz="0" w:space="0" w:color="auto"/>
            <w:right w:val="none" w:sz="0" w:space="0" w:color="auto"/>
          </w:divBdr>
        </w:div>
        <w:div w:id="1560047313">
          <w:marLeft w:val="0"/>
          <w:marRight w:val="0"/>
          <w:marTop w:val="0"/>
          <w:marBottom w:val="0"/>
          <w:divBdr>
            <w:top w:val="none" w:sz="0" w:space="0" w:color="auto"/>
            <w:left w:val="none" w:sz="0" w:space="0" w:color="auto"/>
            <w:bottom w:val="none" w:sz="0" w:space="0" w:color="auto"/>
            <w:right w:val="none" w:sz="0" w:space="0" w:color="auto"/>
          </w:divBdr>
        </w:div>
        <w:div w:id="1946111770">
          <w:marLeft w:val="0"/>
          <w:marRight w:val="0"/>
          <w:marTop w:val="0"/>
          <w:marBottom w:val="0"/>
          <w:divBdr>
            <w:top w:val="none" w:sz="0" w:space="0" w:color="auto"/>
            <w:left w:val="none" w:sz="0" w:space="0" w:color="auto"/>
            <w:bottom w:val="none" w:sz="0" w:space="0" w:color="auto"/>
            <w:right w:val="none" w:sz="0" w:space="0" w:color="auto"/>
          </w:divBdr>
        </w:div>
        <w:div w:id="625041966">
          <w:marLeft w:val="0"/>
          <w:marRight w:val="0"/>
          <w:marTop w:val="0"/>
          <w:marBottom w:val="0"/>
          <w:divBdr>
            <w:top w:val="none" w:sz="0" w:space="0" w:color="auto"/>
            <w:left w:val="none" w:sz="0" w:space="0" w:color="auto"/>
            <w:bottom w:val="none" w:sz="0" w:space="0" w:color="auto"/>
            <w:right w:val="none" w:sz="0" w:space="0" w:color="auto"/>
          </w:divBdr>
        </w:div>
        <w:div w:id="746732153">
          <w:marLeft w:val="0"/>
          <w:marRight w:val="0"/>
          <w:marTop w:val="0"/>
          <w:marBottom w:val="0"/>
          <w:divBdr>
            <w:top w:val="none" w:sz="0" w:space="0" w:color="auto"/>
            <w:left w:val="none" w:sz="0" w:space="0" w:color="auto"/>
            <w:bottom w:val="none" w:sz="0" w:space="0" w:color="auto"/>
            <w:right w:val="none" w:sz="0" w:space="0" w:color="auto"/>
          </w:divBdr>
        </w:div>
        <w:div w:id="1005597997">
          <w:marLeft w:val="0"/>
          <w:marRight w:val="0"/>
          <w:marTop w:val="0"/>
          <w:marBottom w:val="0"/>
          <w:divBdr>
            <w:top w:val="none" w:sz="0" w:space="0" w:color="auto"/>
            <w:left w:val="none" w:sz="0" w:space="0" w:color="auto"/>
            <w:bottom w:val="none" w:sz="0" w:space="0" w:color="auto"/>
            <w:right w:val="none" w:sz="0" w:space="0" w:color="auto"/>
          </w:divBdr>
        </w:div>
        <w:div w:id="497770806">
          <w:marLeft w:val="0"/>
          <w:marRight w:val="0"/>
          <w:marTop w:val="0"/>
          <w:marBottom w:val="0"/>
          <w:divBdr>
            <w:top w:val="none" w:sz="0" w:space="0" w:color="auto"/>
            <w:left w:val="none" w:sz="0" w:space="0" w:color="auto"/>
            <w:bottom w:val="none" w:sz="0" w:space="0" w:color="auto"/>
            <w:right w:val="none" w:sz="0" w:space="0" w:color="auto"/>
          </w:divBdr>
        </w:div>
        <w:div w:id="1807970512">
          <w:marLeft w:val="0"/>
          <w:marRight w:val="0"/>
          <w:marTop w:val="0"/>
          <w:marBottom w:val="0"/>
          <w:divBdr>
            <w:top w:val="none" w:sz="0" w:space="0" w:color="auto"/>
            <w:left w:val="none" w:sz="0" w:space="0" w:color="auto"/>
            <w:bottom w:val="none" w:sz="0" w:space="0" w:color="auto"/>
            <w:right w:val="none" w:sz="0" w:space="0" w:color="auto"/>
          </w:divBdr>
        </w:div>
        <w:div w:id="371686995">
          <w:marLeft w:val="0"/>
          <w:marRight w:val="0"/>
          <w:marTop w:val="0"/>
          <w:marBottom w:val="0"/>
          <w:divBdr>
            <w:top w:val="none" w:sz="0" w:space="0" w:color="auto"/>
            <w:left w:val="none" w:sz="0" w:space="0" w:color="auto"/>
            <w:bottom w:val="none" w:sz="0" w:space="0" w:color="auto"/>
            <w:right w:val="none" w:sz="0" w:space="0" w:color="auto"/>
          </w:divBdr>
        </w:div>
        <w:div w:id="1901134654">
          <w:marLeft w:val="0"/>
          <w:marRight w:val="0"/>
          <w:marTop w:val="0"/>
          <w:marBottom w:val="0"/>
          <w:divBdr>
            <w:top w:val="none" w:sz="0" w:space="0" w:color="auto"/>
            <w:left w:val="none" w:sz="0" w:space="0" w:color="auto"/>
            <w:bottom w:val="none" w:sz="0" w:space="0" w:color="auto"/>
            <w:right w:val="none" w:sz="0" w:space="0" w:color="auto"/>
          </w:divBdr>
        </w:div>
        <w:div w:id="1653675288">
          <w:marLeft w:val="0"/>
          <w:marRight w:val="0"/>
          <w:marTop w:val="0"/>
          <w:marBottom w:val="0"/>
          <w:divBdr>
            <w:top w:val="none" w:sz="0" w:space="0" w:color="auto"/>
            <w:left w:val="none" w:sz="0" w:space="0" w:color="auto"/>
            <w:bottom w:val="none" w:sz="0" w:space="0" w:color="auto"/>
            <w:right w:val="none" w:sz="0" w:space="0" w:color="auto"/>
          </w:divBdr>
        </w:div>
        <w:div w:id="1170218300">
          <w:marLeft w:val="0"/>
          <w:marRight w:val="0"/>
          <w:marTop w:val="0"/>
          <w:marBottom w:val="0"/>
          <w:divBdr>
            <w:top w:val="none" w:sz="0" w:space="0" w:color="auto"/>
            <w:left w:val="none" w:sz="0" w:space="0" w:color="auto"/>
            <w:bottom w:val="none" w:sz="0" w:space="0" w:color="auto"/>
            <w:right w:val="none" w:sz="0" w:space="0" w:color="auto"/>
          </w:divBdr>
        </w:div>
        <w:div w:id="236941202">
          <w:marLeft w:val="0"/>
          <w:marRight w:val="0"/>
          <w:marTop w:val="0"/>
          <w:marBottom w:val="0"/>
          <w:divBdr>
            <w:top w:val="none" w:sz="0" w:space="0" w:color="auto"/>
            <w:left w:val="none" w:sz="0" w:space="0" w:color="auto"/>
            <w:bottom w:val="none" w:sz="0" w:space="0" w:color="auto"/>
            <w:right w:val="none" w:sz="0" w:space="0" w:color="auto"/>
          </w:divBdr>
        </w:div>
        <w:div w:id="1248266931">
          <w:marLeft w:val="0"/>
          <w:marRight w:val="0"/>
          <w:marTop w:val="0"/>
          <w:marBottom w:val="0"/>
          <w:divBdr>
            <w:top w:val="none" w:sz="0" w:space="0" w:color="auto"/>
            <w:left w:val="none" w:sz="0" w:space="0" w:color="auto"/>
            <w:bottom w:val="none" w:sz="0" w:space="0" w:color="auto"/>
            <w:right w:val="none" w:sz="0" w:space="0" w:color="auto"/>
          </w:divBdr>
        </w:div>
        <w:div w:id="1980957699">
          <w:marLeft w:val="0"/>
          <w:marRight w:val="0"/>
          <w:marTop w:val="0"/>
          <w:marBottom w:val="0"/>
          <w:divBdr>
            <w:top w:val="none" w:sz="0" w:space="0" w:color="auto"/>
            <w:left w:val="none" w:sz="0" w:space="0" w:color="auto"/>
            <w:bottom w:val="none" w:sz="0" w:space="0" w:color="auto"/>
            <w:right w:val="none" w:sz="0" w:space="0" w:color="auto"/>
          </w:divBdr>
        </w:div>
        <w:div w:id="2142459845">
          <w:marLeft w:val="0"/>
          <w:marRight w:val="0"/>
          <w:marTop w:val="0"/>
          <w:marBottom w:val="0"/>
          <w:divBdr>
            <w:top w:val="none" w:sz="0" w:space="0" w:color="auto"/>
            <w:left w:val="none" w:sz="0" w:space="0" w:color="auto"/>
            <w:bottom w:val="none" w:sz="0" w:space="0" w:color="auto"/>
            <w:right w:val="none" w:sz="0" w:space="0" w:color="auto"/>
          </w:divBdr>
        </w:div>
        <w:div w:id="1276524829">
          <w:marLeft w:val="0"/>
          <w:marRight w:val="0"/>
          <w:marTop w:val="0"/>
          <w:marBottom w:val="0"/>
          <w:divBdr>
            <w:top w:val="none" w:sz="0" w:space="0" w:color="auto"/>
            <w:left w:val="none" w:sz="0" w:space="0" w:color="auto"/>
            <w:bottom w:val="none" w:sz="0" w:space="0" w:color="auto"/>
            <w:right w:val="none" w:sz="0" w:space="0" w:color="auto"/>
          </w:divBdr>
        </w:div>
        <w:div w:id="927932536">
          <w:marLeft w:val="0"/>
          <w:marRight w:val="0"/>
          <w:marTop w:val="0"/>
          <w:marBottom w:val="0"/>
          <w:divBdr>
            <w:top w:val="none" w:sz="0" w:space="0" w:color="auto"/>
            <w:left w:val="none" w:sz="0" w:space="0" w:color="auto"/>
            <w:bottom w:val="none" w:sz="0" w:space="0" w:color="auto"/>
            <w:right w:val="none" w:sz="0" w:space="0" w:color="auto"/>
          </w:divBdr>
        </w:div>
        <w:div w:id="762073668">
          <w:marLeft w:val="0"/>
          <w:marRight w:val="0"/>
          <w:marTop w:val="0"/>
          <w:marBottom w:val="0"/>
          <w:divBdr>
            <w:top w:val="none" w:sz="0" w:space="0" w:color="auto"/>
            <w:left w:val="none" w:sz="0" w:space="0" w:color="auto"/>
            <w:bottom w:val="none" w:sz="0" w:space="0" w:color="auto"/>
            <w:right w:val="none" w:sz="0" w:space="0" w:color="auto"/>
          </w:divBdr>
        </w:div>
        <w:div w:id="412631833">
          <w:marLeft w:val="0"/>
          <w:marRight w:val="0"/>
          <w:marTop w:val="0"/>
          <w:marBottom w:val="0"/>
          <w:divBdr>
            <w:top w:val="none" w:sz="0" w:space="0" w:color="auto"/>
            <w:left w:val="none" w:sz="0" w:space="0" w:color="auto"/>
            <w:bottom w:val="none" w:sz="0" w:space="0" w:color="auto"/>
            <w:right w:val="none" w:sz="0" w:space="0" w:color="auto"/>
          </w:divBdr>
        </w:div>
        <w:div w:id="970596690">
          <w:marLeft w:val="0"/>
          <w:marRight w:val="0"/>
          <w:marTop w:val="0"/>
          <w:marBottom w:val="0"/>
          <w:divBdr>
            <w:top w:val="none" w:sz="0" w:space="0" w:color="auto"/>
            <w:left w:val="none" w:sz="0" w:space="0" w:color="auto"/>
            <w:bottom w:val="none" w:sz="0" w:space="0" w:color="auto"/>
            <w:right w:val="none" w:sz="0" w:space="0" w:color="auto"/>
          </w:divBdr>
        </w:div>
        <w:div w:id="1305770528">
          <w:marLeft w:val="0"/>
          <w:marRight w:val="0"/>
          <w:marTop w:val="0"/>
          <w:marBottom w:val="0"/>
          <w:divBdr>
            <w:top w:val="none" w:sz="0" w:space="0" w:color="auto"/>
            <w:left w:val="none" w:sz="0" w:space="0" w:color="auto"/>
            <w:bottom w:val="none" w:sz="0" w:space="0" w:color="auto"/>
            <w:right w:val="none" w:sz="0" w:space="0" w:color="auto"/>
          </w:divBdr>
        </w:div>
        <w:div w:id="1047098731">
          <w:marLeft w:val="0"/>
          <w:marRight w:val="0"/>
          <w:marTop w:val="0"/>
          <w:marBottom w:val="0"/>
          <w:divBdr>
            <w:top w:val="none" w:sz="0" w:space="0" w:color="auto"/>
            <w:left w:val="none" w:sz="0" w:space="0" w:color="auto"/>
            <w:bottom w:val="none" w:sz="0" w:space="0" w:color="auto"/>
            <w:right w:val="none" w:sz="0" w:space="0" w:color="auto"/>
          </w:divBdr>
        </w:div>
        <w:div w:id="788166742">
          <w:marLeft w:val="0"/>
          <w:marRight w:val="0"/>
          <w:marTop w:val="0"/>
          <w:marBottom w:val="0"/>
          <w:divBdr>
            <w:top w:val="none" w:sz="0" w:space="0" w:color="auto"/>
            <w:left w:val="none" w:sz="0" w:space="0" w:color="auto"/>
            <w:bottom w:val="none" w:sz="0" w:space="0" w:color="auto"/>
            <w:right w:val="none" w:sz="0" w:space="0" w:color="auto"/>
          </w:divBdr>
        </w:div>
        <w:div w:id="596643904">
          <w:marLeft w:val="0"/>
          <w:marRight w:val="0"/>
          <w:marTop w:val="0"/>
          <w:marBottom w:val="0"/>
          <w:divBdr>
            <w:top w:val="none" w:sz="0" w:space="0" w:color="auto"/>
            <w:left w:val="none" w:sz="0" w:space="0" w:color="auto"/>
            <w:bottom w:val="none" w:sz="0" w:space="0" w:color="auto"/>
            <w:right w:val="none" w:sz="0" w:space="0" w:color="auto"/>
          </w:divBdr>
        </w:div>
        <w:div w:id="1959409945">
          <w:marLeft w:val="0"/>
          <w:marRight w:val="0"/>
          <w:marTop w:val="0"/>
          <w:marBottom w:val="0"/>
          <w:divBdr>
            <w:top w:val="none" w:sz="0" w:space="0" w:color="auto"/>
            <w:left w:val="none" w:sz="0" w:space="0" w:color="auto"/>
            <w:bottom w:val="none" w:sz="0" w:space="0" w:color="auto"/>
            <w:right w:val="none" w:sz="0" w:space="0" w:color="auto"/>
          </w:divBdr>
        </w:div>
        <w:div w:id="309403995">
          <w:marLeft w:val="0"/>
          <w:marRight w:val="0"/>
          <w:marTop w:val="0"/>
          <w:marBottom w:val="0"/>
          <w:divBdr>
            <w:top w:val="none" w:sz="0" w:space="0" w:color="auto"/>
            <w:left w:val="none" w:sz="0" w:space="0" w:color="auto"/>
            <w:bottom w:val="none" w:sz="0" w:space="0" w:color="auto"/>
            <w:right w:val="none" w:sz="0" w:space="0" w:color="auto"/>
          </w:divBdr>
        </w:div>
        <w:div w:id="572466740">
          <w:marLeft w:val="0"/>
          <w:marRight w:val="0"/>
          <w:marTop w:val="0"/>
          <w:marBottom w:val="0"/>
          <w:divBdr>
            <w:top w:val="none" w:sz="0" w:space="0" w:color="auto"/>
            <w:left w:val="none" w:sz="0" w:space="0" w:color="auto"/>
            <w:bottom w:val="none" w:sz="0" w:space="0" w:color="auto"/>
            <w:right w:val="none" w:sz="0" w:space="0" w:color="auto"/>
          </w:divBdr>
        </w:div>
        <w:div w:id="1045135004">
          <w:marLeft w:val="0"/>
          <w:marRight w:val="0"/>
          <w:marTop w:val="0"/>
          <w:marBottom w:val="0"/>
          <w:divBdr>
            <w:top w:val="none" w:sz="0" w:space="0" w:color="auto"/>
            <w:left w:val="none" w:sz="0" w:space="0" w:color="auto"/>
            <w:bottom w:val="none" w:sz="0" w:space="0" w:color="auto"/>
            <w:right w:val="none" w:sz="0" w:space="0" w:color="auto"/>
          </w:divBdr>
        </w:div>
        <w:div w:id="1116414915">
          <w:marLeft w:val="0"/>
          <w:marRight w:val="0"/>
          <w:marTop w:val="0"/>
          <w:marBottom w:val="0"/>
          <w:divBdr>
            <w:top w:val="none" w:sz="0" w:space="0" w:color="auto"/>
            <w:left w:val="none" w:sz="0" w:space="0" w:color="auto"/>
            <w:bottom w:val="none" w:sz="0" w:space="0" w:color="auto"/>
            <w:right w:val="none" w:sz="0" w:space="0" w:color="auto"/>
          </w:divBdr>
        </w:div>
      </w:divsChild>
    </w:div>
    <w:div w:id="218367425">
      <w:bodyDiv w:val="1"/>
      <w:marLeft w:val="0"/>
      <w:marRight w:val="0"/>
      <w:marTop w:val="0"/>
      <w:marBottom w:val="0"/>
      <w:divBdr>
        <w:top w:val="none" w:sz="0" w:space="0" w:color="auto"/>
        <w:left w:val="none" w:sz="0" w:space="0" w:color="auto"/>
        <w:bottom w:val="none" w:sz="0" w:space="0" w:color="auto"/>
        <w:right w:val="none" w:sz="0" w:space="0" w:color="auto"/>
      </w:divBdr>
      <w:divsChild>
        <w:div w:id="1477144328">
          <w:marLeft w:val="0"/>
          <w:marRight w:val="0"/>
          <w:marTop w:val="0"/>
          <w:marBottom w:val="0"/>
          <w:divBdr>
            <w:top w:val="none" w:sz="0" w:space="0" w:color="auto"/>
            <w:left w:val="none" w:sz="0" w:space="0" w:color="auto"/>
            <w:bottom w:val="none" w:sz="0" w:space="0" w:color="auto"/>
            <w:right w:val="none" w:sz="0" w:space="0" w:color="auto"/>
          </w:divBdr>
        </w:div>
        <w:div w:id="677931427">
          <w:marLeft w:val="0"/>
          <w:marRight w:val="0"/>
          <w:marTop w:val="0"/>
          <w:marBottom w:val="0"/>
          <w:divBdr>
            <w:top w:val="none" w:sz="0" w:space="0" w:color="auto"/>
            <w:left w:val="none" w:sz="0" w:space="0" w:color="auto"/>
            <w:bottom w:val="none" w:sz="0" w:space="0" w:color="auto"/>
            <w:right w:val="none" w:sz="0" w:space="0" w:color="auto"/>
          </w:divBdr>
        </w:div>
        <w:div w:id="1286496720">
          <w:marLeft w:val="0"/>
          <w:marRight w:val="0"/>
          <w:marTop w:val="0"/>
          <w:marBottom w:val="0"/>
          <w:divBdr>
            <w:top w:val="none" w:sz="0" w:space="0" w:color="auto"/>
            <w:left w:val="none" w:sz="0" w:space="0" w:color="auto"/>
            <w:bottom w:val="none" w:sz="0" w:space="0" w:color="auto"/>
            <w:right w:val="none" w:sz="0" w:space="0" w:color="auto"/>
          </w:divBdr>
        </w:div>
        <w:div w:id="526455045">
          <w:marLeft w:val="0"/>
          <w:marRight w:val="0"/>
          <w:marTop w:val="0"/>
          <w:marBottom w:val="0"/>
          <w:divBdr>
            <w:top w:val="none" w:sz="0" w:space="0" w:color="auto"/>
            <w:left w:val="none" w:sz="0" w:space="0" w:color="auto"/>
            <w:bottom w:val="none" w:sz="0" w:space="0" w:color="auto"/>
            <w:right w:val="none" w:sz="0" w:space="0" w:color="auto"/>
          </w:divBdr>
        </w:div>
        <w:div w:id="2109276370">
          <w:marLeft w:val="0"/>
          <w:marRight w:val="0"/>
          <w:marTop w:val="0"/>
          <w:marBottom w:val="0"/>
          <w:divBdr>
            <w:top w:val="none" w:sz="0" w:space="0" w:color="auto"/>
            <w:left w:val="none" w:sz="0" w:space="0" w:color="auto"/>
            <w:bottom w:val="none" w:sz="0" w:space="0" w:color="auto"/>
            <w:right w:val="none" w:sz="0" w:space="0" w:color="auto"/>
          </w:divBdr>
        </w:div>
        <w:div w:id="1897859639">
          <w:marLeft w:val="0"/>
          <w:marRight w:val="0"/>
          <w:marTop w:val="0"/>
          <w:marBottom w:val="0"/>
          <w:divBdr>
            <w:top w:val="none" w:sz="0" w:space="0" w:color="auto"/>
            <w:left w:val="none" w:sz="0" w:space="0" w:color="auto"/>
            <w:bottom w:val="none" w:sz="0" w:space="0" w:color="auto"/>
            <w:right w:val="none" w:sz="0" w:space="0" w:color="auto"/>
          </w:divBdr>
        </w:div>
        <w:div w:id="1640529360">
          <w:marLeft w:val="0"/>
          <w:marRight w:val="0"/>
          <w:marTop w:val="0"/>
          <w:marBottom w:val="0"/>
          <w:divBdr>
            <w:top w:val="none" w:sz="0" w:space="0" w:color="auto"/>
            <w:left w:val="none" w:sz="0" w:space="0" w:color="auto"/>
            <w:bottom w:val="none" w:sz="0" w:space="0" w:color="auto"/>
            <w:right w:val="none" w:sz="0" w:space="0" w:color="auto"/>
          </w:divBdr>
        </w:div>
        <w:div w:id="1228151707">
          <w:marLeft w:val="0"/>
          <w:marRight w:val="0"/>
          <w:marTop w:val="0"/>
          <w:marBottom w:val="0"/>
          <w:divBdr>
            <w:top w:val="none" w:sz="0" w:space="0" w:color="auto"/>
            <w:left w:val="none" w:sz="0" w:space="0" w:color="auto"/>
            <w:bottom w:val="none" w:sz="0" w:space="0" w:color="auto"/>
            <w:right w:val="none" w:sz="0" w:space="0" w:color="auto"/>
          </w:divBdr>
        </w:div>
        <w:div w:id="242183243">
          <w:marLeft w:val="0"/>
          <w:marRight w:val="0"/>
          <w:marTop w:val="0"/>
          <w:marBottom w:val="0"/>
          <w:divBdr>
            <w:top w:val="none" w:sz="0" w:space="0" w:color="auto"/>
            <w:left w:val="none" w:sz="0" w:space="0" w:color="auto"/>
            <w:bottom w:val="none" w:sz="0" w:space="0" w:color="auto"/>
            <w:right w:val="none" w:sz="0" w:space="0" w:color="auto"/>
          </w:divBdr>
        </w:div>
        <w:div w:id="744955792">
          <w:marLeft w:val="0"/>
          <w:marRight w:val="0"/>
          <w:marTop w:val="0"/>
          <w:marBottom w:val="0"/>
          <w:divBdr>
            <w:top w:val="none" w:sz="0" w:space="0" w:color="auto"/>
            <w:left w:val="none" w:sz="0" w:space="0" w:color="auto"/>
            <w:bottom w:val="none" w:sz="0" w:space="0" w:color="auto"/>
            <w:right w:val="none" w:sz="0" w:space="0" w:color="auto"/>
          </w:divBdr>
        </w:div>
        <w:div w:id="2074232493">
          <w:marLeft w:val="0"/>
          <w:marRight w:val="0"/>
          <w:marTop w:val="0"/>
          <w:marBottom w:val="0"/>
          <w:divBdr>
            <w:top w:val="none" w:sz="0" w:space="0" w:color="auto"/>
            <w:left w:val="none" w:sz="0" w:space="0" w:color="auto"/>
            <w:bottom w:val="none" w:sz="0" w:space="0" w:color="auto"/>
            <w:right w:val="none" w:sz="0" w:space="0" w:color="auto"/>
          </w:divBdr>
        </w:div>
        <w:div w:id="1998338162">
          <w:marLeft w:val="0"/>
          <w:marRight w:val="0"/>
          <w:marTop w:val="0"/>
          <w:marBottom w:val="0"/>
          <w:divBdr>
            <w:top w:val="none" w:sz="0" w:space="0" w:color="auto"/>
            <w:left w:val="none" w:sz="0" w:space="0" w:color="auto"/>
            <w:bottom w:val="none" w:sz="0" w:space="0" w:color="auto"/>
            <w:right w:val="none" w:sz="0" w:space="0" w:color="auto"/>
          </w:divBdr>
        </w:div>
        <w:div w:id="2054384198">
          <w:marLeft w:val="0"/>
          <w:marRight w:val="0"/>
          <w:marTop w:val="0"/>
          <w:marBottom w:val="0"/>
          <w:divBdr>
            <w:top w:val="none" w:sz="0" w:space="0" w:color="auto"/>
            <w:left w:val="none" w:sz="0" w:space="0" w:color="auto"/>
            <w:bottom w:val="none" w:sz="0" w:space="0" w:color="auto"/>
            <w:right w:val="none" w:sz="0" w:space="0" w:color="auto"/>
          </w:divBdr>
        </w:div>
        <w:div w:id="791482895">
          <w:marLeft w:val="0"/>
          <w:marRight w:val="0"/>
          <w:marTop w:val="0"/>
          <w:marBottom w:val="0"/>
          <w:divBdr>
            <w:top w:val="none" w:sz="0" w:space="0" w:color="auto"/>
            <w:left w:val="none" w:sz="0" w:space="0" w:color="auto"/>
            <w:bottom w:val="none" w:sz="0" w:space="0" w:color="auto"/>
            <w:right w:val="none" w:sz="0" w:space="0" w:color="auto"/>
          </w:divBdr>
        </w:div>
        <w:div w:id="1747413829">
          <w:marLeft w:val="0"/>
          <w:marRight w:val="0"/>
          <w:marTop w:val="0"/>
          <w:marBottom w:val="0"/>
          <w:divBdr>
            <w:top w:val="none" w:sz="0" w:space="0" w:color="auto"/>
            <w:left w:val="none" w:sz="0" w:space="0" w:color="auto"/>
            <w:bottom w:val="none" w:sz="0" w:space="0" w:color="auto"/>
            <w:right w:val="none" w:sz="0" w:space="0" w:color="auto"/>
          </w:divBdr>
        </w:div>
        <w:div w:id="1293559688">
          <w:marLeft w:val="0"/>
          <w:marRight w:val="0"/>
          <w:marTop w:val="0"/>
          <w:marBottom w:val="0"/>
          <w:divBdr>
            <w:top w:val="none" w:sz="0" w:space="0" w:color="auto"/>
            <w:left w:val="none" w:sz="0" w:space="0" w:color="auto"/>
            <w:bottom w:val="none" w:sz="0" w:space="0" w:color="auto"/>
            <w:right w:val="none" w:sz="0" w:space="0" w:color="auto"/>
          </w:divBdr>
        </w:div>
        <w:div w:id="575240293">
          <w:marLeft w:val="0"/>
          <w:marRight w:val="0"/>
          <w:marTop w:val="0"/>
          <w:marBottom w:val="0"/>
          <w:divBdr>
            <w:top w:val="none" w:sz="0" w:space="0" w:color="auto"/>
            <w:left w:val="none" w:sz="0" w:space="0" w:color="auto"/>
            <w:bottom w:val="none" w:sz="0" w:space="0" w:color="auto"/>
            <w:right w:val="none" w:sz="0" w:space="0" w:color="auto"/>
          </w:divBdr>
        </w:div>
        <w:div w:id="1508443402">
          <w:marLeft w:val="0"/>
          <w:marRight w:val="0"/>
          <w:marTop w:val="0"/>
          <w:marBottom w:val="0"/>
          <w:divBdr>
            <w:top w:val="none" w:sz="0" w:space="0" w:color="auto"/>
            <w:left w:val="none" w:sz="0" w:space="0" w:color="auto"/>
            <w:bottom w:val="none" w:sz="0" w:space="0" w:color="auto"/>
            <w:right w:val="none" w:sz="0" w:space="0" w:color="auto"/>
          </w:divBdr>
        </w:div>
        <w:div w:id="1771730734">
          <w:marLeft w:val="0"/>
          <w:marRight w:val="0"/>
          <w:marTop w:val="0"/>
          <w:marBottom w:val="0"/>
          <w:divBdr>
            <w:top w:val="none" w:sz="0" w:space="0" w:color="auto"/>
            <w:left w:val="none" w:sz="0" w:space="0" w:color="auto"/>
            <w:bottom w:val="none" w:sz="0" w:space="0" w:color="auto"/>
            <w:right w:val="none" w:sz="0" w:space="0" w:color="auto"/>
          </w:divBdr>
        </w:div>
        <w:div w:id="1378627006">
          <w:marLeft w:val="0"/>
          <w:marRight w:val="0"/>
          <w:marTop w:val="0"/>
          <w:marBottom w:val="0"/>
          <w:divBdr>
            <w:top w:val="none" w:sz="0" w:space="0" w:color="auto"/>
            <w:left w:val="none" w:sz="0" w:space="0" w:color="auto"/>
            <w:bottom w:val="none" w:sz="0" w:space="0" w:color="auto"/>
            <w:right w:val="none" w:sz="0" w:space="0" w:color="auto"/>
          </w:divBdr>
        </w:div>
        <w:div w:id="1769806753">
          <w:marLeft w:val="0"/>
          <w:marRight w:val="0"/>
          <w:marTop w:val="0"/>
          <w:marBottom w:val="0"/>
          <w:divBdr>
            <w:top w:val="none" w:sz="0" w:space="0" w:color="auto"/>
            <w:left w:val="none" w:sz="0" w:space="0" w:color="auto"/>
            <w:bottom w:val="none" w:sz="0" w:space="0" w:color="auto"/>
            <w:right w:val="none" w:sz="0" w:space="0" w:color="auto"/>
          </w:divBdr>
        </w:div>
        <w:div w:id="18705416">
          <w:marLeft w:val="0"/>
          <w:marRight w:val="0"/>
          <w:marTop w:val="0"/>
          <w:marBottom w:val="0"/>
          <w:divBdr>
            <w:top w:val="none" w:sz="0" w:space="0" w:color="auto"/>
            <w:left w:val="none" w:sz="0" w:space="0" w:color="auto"/>
            <w:bottom w:val="none" w:sz="0" w:space="0" w:color="auto"/>
            <w:right w:val="none" w:sz="0" w:space="0" w:color="auto"/>
          </w:divBdr>
        </w:div>
      </w:divsChild>
    </w:div>
    <w:div w:id="231087906">
      <w:bodyDiv w:val="1"/>
      <w:marLeft w:val="0"/>
      <w:marRight w:val="0"/>
      <w:marTop w:val="0"/>
      <w:marBottom w:val="0"/>
      <w:divBdr>
        <w:top w:val="none" w:sz="0" w:space="0" w:color="auto"/>
        <w:left w:val="none" w:sz="0" w:space="0" w:color="auto"/>
        <w:bottom w:val="none" w:sz="0" w:space="0" w:color="auto"/>
        <w:right w:val="none" w:sz="0" w:space="0" w:color="auto"/>
      </w:divBdr>
    </w:div>
    <w:div w:id="243684827">
      <w:bodyDiv w:val="1"/>
      <w:marLeft w:val="0"/>
      <w:marRight w:val="0"/>
      <w:marTop w:val="0"/>
      <w:marBottom w:val="0"/>
      <w:divBdr>
        <w:top w:val="none" w:sz="0" w:space="0" w:color="auto"/>
        <w:left w:val="none" w:sz="0" w:space="0" w:color="auto"/>
        <w:bottom w:val="none" w:sz="0" w:space="0" w:color="auto"/>
        <w:right w:val="none" w:sz="0" w:space="0" w:color="auto"/>
      </w:divBdr>
    </w:div>
    <w:div w:id="246967836">
      <w:bodyDiv w:val="1"/>
      <w:marLeft w:val="0"/>
      <w:marRight w:val="0"/>
      <w:marTop w:val="0"/>
      <w:marBottom w:val="0"/>
      <w:divBdr>
        <w:top w:val="none" w:sz="0" w:space="0" w:color="auto"/>
        <w:left w:val="none" w:sz="0" w:space="0" w:color="auto"/>
        <w:bottom w:val="none" w:sz="0" w:space="0" w:color="auto"/>
        <w:right w:val="none" w:sz="0" w:space="0" w:color="auto"/>
      </w:divBdr>
    </w:div>
    <w:div w:id="251790750">
      <w:bodyDiv w:val="1"/>
      <w:marLeft w:val="0"/>
      <w:marRight w:val="0"/>
      <w:marTop w:val="0"/>
      <w:marBottom w:val="0"/>
      <w:divBdr>
        <w:top w:val="none" w:sz="0" w:space="0" w:color="auto"/>
        <w:left w:val="none" w:sz="0" w:space="0" w:color="auto"/>
        <w:bottom w:val="none" w:sz="0" w:space="0" w:color="auto"/>
        <w:right w:val="none" w:sz="0" w:space="0" w:color="auto"/>
      </w:divBdr>
    </w:div>
    <w:div w:id="260915909">
      <w:bodyDiv w:val="1"/>
      <w:marLeft w:val="0"/>
      <w:marRight w:val="0"/>
      <w:marTop w:val="0"/>
      <w:marBottom w:val="0"/>
      <w:divBdr>
        <w:top w:val="none" w:sz="0" w:space="0" w:color="auto"/>
        <w:left w:val="none" w:sz="0" w:space="0" w:color="auto"/>
        <w:bottom w:val="none" w:sz="0" w:space="0" w:color="auto"/>
        <w:right w:val="none" w:sz="0" w:space="0" w:color="auto"/>
      </w:divBdr>
      <w:divsChild>
        <w:div w:id="1486817670">
          <w:marLeft w:val="0"/>
          <w:marRight w:val="0"/>
          <w:marTop w:val="0"/>
          <w:marBottom w:val="0"/>
          <w:divBdr>
            <w:top w:val="none" w:sz="0" w:space="0" w:color="auto"/>
            <w:left w:val="none" w:sz="0" w:space="0" w:color="auto"/>
            <w:bottom w:val="none" w:sz="0" w:space="0" w:color="auto"/>
            <w:right w:val="none" w:sz="0" w:space="0" w:color="auto"/>
          </w:divBdr>
        </w:div>
        <w:div w:id="1686322351">
          <w:marLeft w:val="0"/>
          <w:marRight w:val="0"/>
          <w:marTop w:val="0"/>
          <w:marBottom w:val="0"/>
          <w:divBdr>
            <w:top w:val="none" w:sz="0" w:space="0" w:color="auto"/>
            <w:left w:val="none" w:sz="0" w:space="0" w:color="auto"/>
            <w:bottom w:val="none" w:sz="0" w:space="0" w:color="auto"/>
            <w:right w:val="none" w:sz="0" w:space="0" w:color="auto"/>
          </w:divBdr>
        </w:div>
        <w:div w:id="282808022">
          <w:marLeft w:val="0"/>
          <w:marRight w:val="0"/>
          <w:marTop w:val="0"/>
          <w:marBottom w:val="0"/>
          <w:divBdr>
            <w:top w:val="none" w:sz="0" w:space="0" w:color="auto"/>
            <w:left w:val="none" w:sz="0" w:space="0" w:color="auto"/>
            <w:bottom w:val="none" w:sz="0" w:space="0" w:color="auto"/>
            <w:right w:val="none" w:sz="0" w:space="0" w:color="auto"/>
          </w:divBdr>
        </w:div>
        <w:div w:id="53895342">
          <w:marLeft w:val="0"/>
          <w:marRight w:val="0"/>
          <w:marTop w:val="0"/>
          <w:marBottom w:val="0"/>
          <w:divBdr>
            <w:top w:val="none" w:sz="0" w:space="0" w:color="auto"/>
            <w:left w:val="none" w:sz="0" w:space="0" w:color="auto"/>
            <w:bottom w:val="none" w:sz="0" w:space="0" w:color="auto"/>
            <w:right w:val="none" w:sz="0" w:space="0" w:color="auto"/>
          </w:divBdr>
        </w:div>
        <w:div w:id="252788770">
          <w:marLeft w:val="0"/>
          <w:marRight w:val="0"/>
          <w:marTop w:val="0"/>
          <w:marBottom w:val="0"/>
          <w:divBdr>
            <w:top w:val="none" w:sz="0" w:space="0" w:color="auto"/>
            <w:left w:val="none" w:sz="0" w:space="0" w:color="auto"/>
            <w:bottom w:val="none" w:sz="0" w:space="0" w:color="auto"/>
            <w:right w:val="none" w:sz="0" w:space="0" w:color="auto"/>
          </w:divBdr>
        </w:div>
        <w:div w:id="2140223316">
          <w:marLeft w:val="0"/>
          <w:marRight w:val="0"/>
          <w:marTop w:val="0"/>
          <w:marBottom w:val="0"/>
          <w:divBdr>
            <w:top w:val="none" w:sz="0" w:space="0" w:color="auto"/>
            <w:left w:val="none" w:sz="0" w:space="0" w:color="auto"/>
            <w:bottom w:val="none" w:sz="0" w:space="0" w:color="auto"/>
            <w:right w:val="none" w:sz="0" w:space="0" w:color="auto"/>
          </w:divBdr>
        </w:div>
        <w:div w:id="617027061">
          <w:marLeft w:val="0"/>
          <w:marRight w:val="0"/>
          <w:marTop w:val="0"/>
          <w:marBottom w:val="0"/>
          <w:divBdr>
            <w:top w:val="none" w:sz="0" w:space="0" w:color="auto"/>
            <w:left w:val="none" w:sz="0" w:space="0" w:color="auto"/>
            <w:bottom w:val="none" w:sz="0" w:space="0" w:color="auto"/>
            <w:right w:val="none" w:sz="0" w:space="0" w:color="auto"/>
          </w:divBdr>
        </w:div>
        <w:div w:id="1814516856">
          <w:marLeft w:val="0"/>
          <w:marRight w:val="0"/>
          <w:marTop w:val="0"/>
          <w:marBottom w:val="0"/>
          <w:divBdr>
            <w:top w:val="none" w:sz="0" w:space="0" w:color="auto"/>
            <w:left w:val="none" w:sz="0" w:space="0" w:color="auto"/>
            <w:bottom w:val="none" w:sz="0" w:space="0" w:color="auto"/>
            <w:right w:val="none" w:sz="0" w:space="0" w:color="auto"/>
          </w:divBdr>
        </w:div>
        <w:div w:id="460341397">
          <w:marLeft w:val="0"/>
          <w:marRight w:val="0"/>
          <w:marTop w:val="0"/>
          <w:marBottom w:val="0"/>
          <w:divBdr>
            <w:top w:val="none" w:sz="0" w:space="0" w:color="auto"/>
            <w:left w:val="none" w:sz="0" w:space="0" w:color="auto"/>
            <w:bottom w:val="none" w:sz="0" w:space="0" w:color="auto"/>
            <w:right w:val="none" w:sz="0" w:space="0" w:color="auto"/>
          </w:divBdr>
        </w:div>
        <w:div w:id="542449014">
          <w:marLeft w:val="0"/>
          <w:marRight w:val="0"/>
          <w:marTop w:val="0"/>
          <w:marBottom w:val="0"/>
          <w:divBdr>
            <w:top w:val="none" w:sz="0" w:space="0" w:color="auto"/>
            <w:left w:val="none" w:sz="0" w:space="0" w:color="auto"/>
            <w:bottom w:val="none" w:sz="0" w:space="0" w:color="auto"/>
            <w:right w:val="none" w:sz="0" w:space="0" w:color="auto"/>
          </w:divBdr>
        </w:div>
        <w:div w:id="1508520784">
          <w:marLeft w:val="0"/>
          <w:marRight w:val="0"/>
          <w:marTop w:val="0"/>
          <w:marBottom w:val="0"/>
          <w:divBdr>
            <w:top w:val="none" w:sz="0" w:space="0" w:color="auto"/>
            <w:left w:val="none" w:sz="0" w:space="0" w:color="auto"/>
            <w:bottom w:val="none" w:sz="0" w:space="0" w:color="auto"/>
            <w:right w:val="none" w:sz="0" w:space="0" w:color="auto"/>
          </w:divBdr>
        </w:div>
      </w:divsChild>
    </w:div>
    <w:div w:id="270018165">
      <w:bodyDiv w:val="1"/>
      <w:marLeft w:val="0"/>
      <w:marRight w:val="0"/>
      <w:marTop w:val="0"/>
      <w:marBottom w:val="0"/>
      <w:divBdr>
        <w:top w:val="none" w:sz="0" w:space="0" w:color="auto"/>
        <w:left w:val="none" w:sz="0" w:space="0" w:color="auto"/>
        <w:bottom w:val="none" w:sz="0" w:space="0" w:color="auto"/>
        <w:right w:val="none" w:sz="0" w:space="0" w:color="auto"/>
      </w:divBdr>
      <w:divsChild>
        <w:div w:id="1626229822">
          <w:marLeft w:val="0"/>
          <w:marRight w:val="0"/>
          <w:marTop w:val="0"/>
          <w:marBottom w:val="0"/>
          <w:divBdr>
            <w:top w:val="none" w:sz="0" w:space="0" w:color="auto"/>
            <w:left w:val="none" w:sz="0" w:space="0" w:color="auto"/>
            <w:bottom w:val="none" w:sz="0" w:space="0" w:color="auto"/>
            <w:right w:val="none" w:sz="0" w:space="0" w:color="auto"/>
          </w:divBdr>
        </w:div>
        <w:div w:id="395249092">
          <w:marLeft w:val="0"/>
          <w:marRight w:val="0"/>
          <w:marTop w:val="0"/>
          <w:marBottom w:val="0"/>
          <w:divBdr>
            <w:top w:val="none" w:sz="0" w:space="0" w:color="auto"/>
            <w:left w:val="none" w:sz="0" w:space="0" w:color="auto"/>
            <w:bottom w:val="none" w:sz="0" w:space="0" w:color="auto"/>
            <w:right w:val="none" w:sz="0" w:space="0" w:color="auto"/>
          </w:divBdr>
        </w:div>
        <w:div w:id="823082018">
          <w:marLeft w:val="0"/>
          <w:marRight w:val="0"/>
          <w:marTop w:val="0"/>
          <w:marBottom w:val="0"/>
          <w:divBdr>
            <w:top w:val="none" w:sz="0" w:space="0" w:color="auto"/>
            <w:left w:val="none" w:sz="0" w:space="0" w:color="auto"/>
            <w:bottom w:val="none" w:sz="0" w:space="0" w:color="auto"/>
            <w:right w:val="none" w:sz="0" w:space="0" w:color="auto"/>
          </w:divBdr>
        </w:div>
        <w:div w:id="44110518">
          <w:marLeft w:val="0"/>
          <w:marRight w:val="0"/>
          <w:marTop w:val="0"/>
          <w:marBottom w:val="0"/>
          <w:divBdr>
            <w:top w:val="none" w:sz="0" w:space="0" w:color="auto"/>
            <w:left w:val="none" w:sz="0" w:space="0" w:color="auto"/>
            <w:bottom w:val="none" w:sz="0" w:space="0" w:color="auto"/>
            <w:right w:val="none" w:sz="0" w:space="0" w:color="auto"/>
          </w:divBdr>
        </w:div>
        <w:div w:id="1317415159">
          <w:marLeft w:val="0"/>
          <w:marRight w:val="0"/>
          <w:marTop w:val="0"/>
          <w:marBottom w:val="0"/>
          <w:divBdr>
            <w:top w:val="none" w:sz="0" w:space="0" w:color="auto"/>
            <w:left w:val="none" w:sz="0" w:space="0" w:color="auto"/>
            <w:bottom w:val="none" w:sz="0" w:space="0" w:color="auto"/>
            <w:right w:val="none" w:sz="0" w:space="0" w:color="auto"/>
          </w:divBdr>
        </w:div>
        <w:div w:id="789709471">
          <w:marLeft w:val="0"/>
          <w:marRight w:val="0"/>
          <w:marTop w:val="0"/>
          <w:marBottom w:val="0"/>
          <w:divBdr>
            <w:top w:val="none" w:sz="0" w:space="0" w:color="auto"/>
            <w:left w:val="none" w:sz="0" w:space="0" w:color="auto"/>
            <w:bottom w:val="none" w:sz="0" w:space="0" w:color="auto"/>
            <w:right w:val="none" w:sz="0" w:space="0" w:color="auto"/>
          </w:divBdr>
        </w:div>
        <w:div w:id="536509382">
          <w:marLeft w:val="0"/>
          <w:marRight w:val="0"/>
          <w:marTop w:val="0"/>
          <w:marBottom w:val="0"/>
          <w:divBdr>
            <w:top w:val="none" w:sz="0" w:space="0" w:color="auto"/>
            <w:left w:val="none" w:sz="0" w:space="0" w:color="auto"/>
            <w:bottom w:val="none" w:sz="0" w:space="0" w:color="auto"/>
            <w:right w:val="none" w:sz="0" w:space="0" w:color="auto"/>
          </w:divBdr>
        </w:div>
        <w:div w:id="2020572386">
          <w:marLeft w:val="0"/>
          <w:marRight w:val="0"/>
          <w:marTop w:val="0"/>
          <w:marBottom w:val="0"/>
          <w:divBdr>
            <w:top w:val="none" w:sz="0" w:space="0" w:color="auto"/>
            <w:left w:val="none" w:sz="0" w:space="0" w:color="auto"/>
            <w:bottom w:val="none" w:sz="0" w:space="0" w:color="auto"/>
            <w:right w:val="none" w:sz="0" w:space="0" w:color="auto"/>
          </w:divBdr>
        </w:div>
      </w:divsChild>
    </w:div>
    <w:div w:id="285166284">
      <w:bodyDiv w:val="1"/>
      <w:marLeft w:val="0"/>
      <w:marRight w:val="0"/>
      <w:marTop w:val="0"/>
      <w:marBottom w:val="0"/>
      <w:divBdr>
        <w:top w:val="none" w:sz="0" w:space="0" w:color="auto"/>
        <w:left w:val="none" w:sz="0" w:space="0" w:color="auto"/>
        <w:bottom w:val="none" w:sz="0" w:space="0" w:color="auto"/>
        <w:right w:val="none" w:sz="0" w:space="0" w:color="auto"/>
      </w:divBdr>
    </w:div>
    <w:div w:id="291055419">
      <w:bodyDiv w:val="1"/>
      <w:marLeft w:val="0"/>
      <w:marRight w:val="0"/>
      <w:marTop w:val="0"/>
      <w:marBottom w:val="0"/>
      <w:divBdr>
        <w:top w:val="none" w:sz="0" w:space="0" w:color="auto"/>
        <w:left w:val="none" w:sz="0" w:space="0" w:color="auto"/>
        <w:bottom w:val="none" w:sz="0" w:space="0" w:color="auto"/>
        <w:right w:val="none" w:sz="0" w:space="0" w:color="auto"/>
      </w:divBdr>
    </w:div>
    <w:div w:id="294988074">
      <w:bodyDiv w:val="1"/>
      <w:marLeft w:val="0"/>
      <w:marRight w:val="0"/>
      <w:marTop w:val="0"/>
      <w:marBottom w:val="0"/>
      <w:divBdr>
        <w:top w:val="none" w:sz="0" w:space="0" w:color="auto"/>
        <w:left w:val="none" w:sz="0" w:space="0" w:color="auto"/>
        <w:bottom w:val="none" w:sz="0" w:space="0" w:color="auto"/>
        <w:right w:val="none" w:sz="0" w:space="0" w:color="auto"/>
      </w:divBdr>
    </w:div>
    <w:div w:id="296641253">
      <w:bodyDiv w:val="1"/>
      <w:marLeft w:val="0"/>
      <w:marRight w:val="0"/>
      <w:marTop w:val="0"/>
      <w:marBottom w:val="0"/>
      <w:divBdr>
        <w:top w:val="none" w:sz="0" w:space="0" w:color="auto"/>
        <w:left w:val="none" w:sz="0" w:space="0" w:color="auto"/>
        <w:bottom w:val="none" w:sz="0" w:space="0" w:color="auto"/>
        <w:right w:val="none" w:sz="0" w:space="0" w:color="auto"/>
      </w:divBdr>
    </w:div>
    <w:div w:id="303660204">
      <w:bodyDiv w:val="1"/>
      <w:marLeft w:val="0"/>
      <w:marRight w:val="0"/>
      <w:marTop w:val="0"/>
      <w:marBottom w:val="0"/>
      <w:divBdr>
        <w:top w:val="none" w:sz="0" w:space="0" w:color="auto"/>
        <w:left w:val="none" w:sz="0" w:space="0" w:color="auto"/>
        <w:bottom w:val="none" w:sz="0" w:space="0" w:color="auto"/>
        <w:right w:val="none" w:sz="0" w:space="0" w:color="auto"/>
      </w:divBdr>
      <w:divsChild>
        <w:div w:id="217321052">
          <w:marLeft w:val="0"/>
          <w:marRight w:val="0"/>
          <w:marTop w:val="0"/>
          <w:marBottom w:val="0"/>
          <w:divBdr>
            <w:top w:val="none" w:sz="0" w:space="0" w:color="auto"/>
            <w:left w:val="none" w:sz="0" w:space="0" w:color="auto"/>
            <w:bottom w:val="none" w:sz="0" w:space="0" w:color="auto"/>
            <w:right w:val="none" w:sz="0" w:space="0" w:color="auto"/>
          </w:divBdr>
        </w:div>
        <w:div w:id="1909416236">
          <w:marLeft w:val="0"/>
          <w:marRight w:val="0"/>
          <w:marTop w:val="0"/>
          <w:marBottom w:val="0"/>
          <w:divBdr>
            <w:top w:val="none" w:sz="0" w:space="0" w:color="auto"/>
            <w:left w:val="none" w:sz="0" w:space="0" w:color="auto"/>
            <w:bottom w:val="none" w:sz="0" w:space="0" w:color="auto"/>
            <w:right w:val="none" w:sz="0" w:space="0" w:color="auto"/>
          </w:divBdr>
        </w:div>
        <w:div w:id="2062632633">
          <w:marLeft w:val="0"/>
          <w:marRight w:val="0"/>
          <w:marTop w:val="0"/>
          <w:marBottom w:val="0"/>
          <w:divBdr>
            <w:top w:val="none" w:sz="0" w:space="0" w:color="auto"/>
            <w:left w:val="none" w:sz="0" w:space="0" w:color="auto"/>
            <w:bottom w:val="none" w:sz="0" w:space="0" w:color="auto"/>
            <w:right w:val="none" w:sz="0" w:space="0" w:color="auto"/>
          </w:divBdr>
        </w:div>
        <w:div w:id="1387682140">
          <w:marLeft w:val="0"/>
          <w:marRight w:val="0"/>
          <w:marTop w:val="0"/>
          <w:marBottom w:val="0"/>
          <w:divBdr>
            <w:top w:val="none" w:sz="0" w:space="0" w:color="auto"/>
            <w:left w:val="none" w:sz="0" w:space="0" w:color="auto"/>
            <w:bottom w:val="none" w:sz="0" w:space="0" w:color="auto"/>
            <w:right w:val="none" w:sz="0" w:space="0" w:color="auto"/>
          </w:divBdr>
        </w:div>
        <w:div w:id="1377584790">
          <w:marLeft w:val="0"/>
          <w:marRight w:val="0"/>
          <w:marTop w:val="0"/>
          <w:marBottom w:val="0"/>
          <w:divBdr>
            <w:top w:val="none" w:sz="0" w:space="0" w:color="auto"/>
            <w:left w:val="none" w:sz="0" w:space="0" w:color="auto"/>
            <w:bottom w:val="none" w:sz="0" w:space="0" w:color="auto"/>
            <w:right w:val="none" w:sz="0" w:space="0" w:color="auto"/>
          </w:divBdr>
        </w:div>
      </w:divsChild>
    </w:div>
    <w:div w:id="326860106">
      <w:bodyDiv w:val="1"/>
      <w:marLeft w:val="0"/>
      <w:marRight w:val="0"/>
      <w:marTop w:val="0"/>
      <w:marBottom w:val="0"/>
      <w:divBdr>
        <w:top w:val="none" w:sz="0" w:space="0" w:color="auto"/>
        <w:left w:val="none" w:sz="0" w:space="0" w:color="auto"/>
        <w:bottom w:val="none" w:sz="0" w:space="0" w:color="auto"/>
        <w:right w:val="none" w:sz="0" w:space="0" w:color="auto"/>
      </w:divBdr>
    </w:div>
    <w:div w:id="336659765">
      <w:bodyDiv w:val="1"/>
      <w:marLeft w:val="0"/>
      <w:marRight w:val="0"/>
      <w:marTop w:val="0"/>
      <w:marBottom w:val="0"/>
      <w:divBdr>
        <w:top w:val="none" w:sz="0" w:space="0" w:color="auto"/>
        <w:left w:val="none" w:sz="0" w:space="0" w:color="auto"/>
        <w:bottom w:val="none" w:sz="0" w:space="0" w:color="auto"/>
        <w:right w:val="none" w:sz="0" w:space="0" w:color="auto"/>
      </w:divBdr>
      <w:divsChild>
        <w:div w:id="1444957389">
          <w:marLeft w:val="0"/>
          <w:marRight w:val="0"/>
          <w:marTop w:val="0"/>
          <w:marBottom w:val="0"/>
          <w:divBdr>
            <w:top w:val="none" w:sz="0" w:space="0" w:color="auto"/>
            <w:left w:val="none" w:sz="0" w:space="0" w:color="auto"/>
            <w:bottom w:val="none" w:sz="0" w:space="0" w:color="auto"/>
            <w:right w:val="none" w:sz="0" w:space="0" w:color="auto"/>
          </w:divBdr>
        </w:div>
        <w:div w:id="2105108145">
          <w:marLeft w:val="0"/>
          <w:marRight w:val="0"/>
          <w:marTop w:val="0"/>
          <w:marBottom w:val="0"/>
          <w:divBdr>
            <w:top w:val="none" w:sz="0" w:space="0" w:color="auto"/>
            <w:left w:val="none" w:sz="0" w:space="0" w:color="auto"/>
            <w:bottom w:val="none" w:sz="0" w:space="0" w:color="auto"/>
            <w:right w:val="none" w:sz="0" w:space="0" w:color="auto"/>
          </w:divBdr>
        </w:div>
        <w:div w:id="1066878284">
          <w:marLeft w:val="0"/>
          <w:marRight w:val="0"/>
          <w:marTop w:val="0"/>
          <w:marBottom w:val="0"/>
          <w:divBdr>
            <w:top w:val="none" w:sz="0" w:space="0" w:color="auto"/>
            <w:left w:val="none" w:sz="0" w:space="0" w:color="auto"/>
            <w:bottom w:val="none" w:sz="0" w:space="0" w:color="auto"/>
            <w:right w:val="none" w:sz="0" w:space="0" w:color="auto"/>
          </w:divBdr>
        </w:div>
        <w:div w:id="213272637">
          <w:marLeft w:val="0"/>
          <w:marRight w:val="0"/>
          <w:marTop w:val="0"/>
          <w:marBottom w:val="0"/>
          <w:divBdr>
            <w:top w:val="none" w:sz="0" w:space="0" w:color="auto"/>
            <w:left w:val="none" w:sz="0" w:space="0" w:color="auto"/>
            <w:bottom w:val="none" w:sz="0" w:space="0" w:color="auto"/>
            <w:right w:val="none" w:sz="0" w:space="0" w:color="auto"/>
          </w:divBdr>
        </w:div>
        <w:div w:id="1725910744">
          <w:marLeft w:val="0"/>
          <w:marRight w:val="0"/>
          <w:marTop w:val="0"/>
          <w:marBottom w:val="0"/>
          <w:divBdr>
            <w:top w:val="none" w:sz="0" w:space="0" w:color="auto"/>
            <w:left w:val="none" w:sz="0" w:space="0" w:color="auto"/>
            <w:bottom w:val="none" w:sz="0" w:space="0" w:color="auto"/>
            <w:right w:val="none" w:sz="0" w:space="0" w:color="auto"/>
          </w:divBdr>
        </w:div>
        <w:div w:id="1095899347">
          <w:marLeft w:val="0"/>
          <w:marRight w:val="0"/>
          <w:marTop w:val="0"/>
          <w:marBottom w:val="0"/>
          <w:divBdr>
            <w:top w:val="none" w:sz="0" w:space="0" w:color="auto"/>
            <w:left w:val="none" w:sz="0" w:space="0" w:color="auto"/>
            <w:bottom w:val="none" w:sz="0" w:space="0" w:color="auto"/>
            <w:right w:val="none" w:sz="0" w:space="0" w:color="auto"/>
          </w:divBdr>
        </w:div>
        <w:div w:id="1792893746">
          <w:marLeft w:val="0"/>
          <w:marRight w:val="0"/>
          <w:marTop w:val="0"/>
          <w:marBottom w:val="0"/>
          <w:divBdr>
            <w:top w:val="none" w:sz="0" w:space="0" w:color="auto"/>
            <w:left w:val="none" w:sz="0" w:space="0" w:color="auto"/>
            <w:bottom w:val="none" w:sz="0" w:space="0" w:color="auto"/>
            <w:right w:val="none" w:sz="0" w:space="0" w:color="auto"/>
          </w:divBdr>
        </w:div>
        <w:div w:id="296037600">
          <w:marLeft w:val="0"/>
          <w:marRight w:val="0"/>
          <w:marTop w:val="0"/>
          <w:marBottom w:val="0"/>
          <w:divBdr>
            <w:top w:val="none" w:sz="0" w:space="0" w:color="auto"/>
            <w:left w:val="none" w:sz="0" w:space="0" w:color="auto"/>
            <w:bottom w:val="none" w:sz="0" w:space="0" w:color="auto"/>
            <w:right w:val="none" w:sz="0" w:space="0" w:color="auto"/>
          </w:divBdr>
        </w:div>
      </w:divsChild>
    </w:div>
    <w:div w:id="343020664">
      <w:bodyDiv w:val="1"/>
      <w:marLeft w:val="0"/>
      <w:marRight w:val="0"/>
      <w:marTop w:val="0"/>
      <w:marBottom w:val="0"/>
      <w:divBdr>
        <w:top w:val="none" w:sz="0" w:space="0" w:color="auto"/>
        <w:left w:val="none" w:sz="0" w:space="0" w:color="auto"/>
        <w:bottom w:val="none" w:sz="0" w:space="0" w:color="auto"/>
        <w:right w:val="none" w:sz="0" w:space="0" w:color="auto"/>
      </w:divBdr>
      <w:divsChild>
        <w:div w:id="273635417">
          <w:marLeft w:val="0"/>
          <w:marRight w:val="0"/>
          <w:marTop w:val="0"/>
          <w:marBottom w:val="0"/>
          <w:divBdr>
            <w:top w:val="none" w:sz="0" w:space="0" w:color="auto"/>
            <w:left w:val="none" w:sz="0" w:space="0" w:color="auto"/>
            <w:bottom w:val="none" w:sz="0" w:space="0" w:color="auto"/>
            <w:right w:val="none" w:sz="0" w:space="0" w:color="auto"/>
          </w:divBdr>
        </w:div>
        <w:div w:id="1742606252">
          <w:marLeft w:val="0"/>
          <w:marRight w:val="0"/>
          <w:marTop w:val="0"/>
          <w:marBottom w:val="0"/>
          <w:divBdr>
            <w:top w:val="none" w:sz="0" w:space="0" w:color="auto"/>
            <w:left w:val="none" w:sz="0" w:space="0" w:color="auto"/>
            <w:bottom w:val="none" w:sz="0" w:space="0" w:color="auto"/>
            <w:right w:val="none" w:sz="0" w:space="0" w:color="auto"/>
          </w:divBdr>
        </w:div>
        <w:div w:id="1302997875">
          <w:marLeft w:val="0"/>
          <w:marRight w:val="0"/>
          <w:marTop w:val="0"/>
          <w:marBottom w:val="0"/>
          <w:divBdr>
            <w:top w:val="none" w:sz="0" w:space="0" w:color="auto"/>
            <w:left w:val="none" w:sz="0" w:space="0" w:color="auto"/>
            <w:bottom w:val="none" w:sz="0" w:space="0" w:color="auto"/>
            <w:right w:val="none" w:sz="0" w:space="0" w:color="auto"/>
          </w:divBdr>
        </w:div>
        <w:div w:id="1770858191">
          <w:marLeft w:val="0"/>
          <w:marRight w:val="0"/>
          <w:marTop w:val="0"/>
          <w:marBottom w:val="0"/>
          <w:divBdr>
            <w:top w:val="none" w:sz="0" w:space="0" w:color="auto"/>
            <w:left w:val="none" w:sz="0" w:space="0" w:color="auto"/>
            <w:bottom w:val="none" w:sz="0" w:space="0" w:color="auto"/>
            <w:right w:val="none" w:sz="0" w:space="0" w:color="auto"/>
          </w:divBdr>
        </w:div>
        <w:div w:id="1471709157">
          <w:marLeft w:val="0"/>
          <w:marRight w:val="0"/>
          <w:marTop w:val="0"/>
          <w:marBottom w:val="0"/>
          <w:divBdr>
            <w:top w:val="none" w:sz="0" w:space="0" w:color="auto"/>
            <w:left w:val="none" w:sz="0" w:space="0" w:color="auto"/>
            <w:bottom w:val="none" w:sz="0" w:space="0" w:color="auto"/>
            <w:right w:val="none" w:sz="0" w:space="0" w:color="auto"/>
          </w:divBdr>
        </w:div>
        <w:div w:id="612441229">
          <w:marLeft w:val="0"/>
          <w:marRight w:val="0"/>
          <w:marTop w:val="0"/>
          <w:marBottom w:val="0"/>
          <w:divBdr>
            <w:top w:val="none" w:sz="0" w:space="0" w:color="auto"/>
            <w:left w:val="none" w:sz="0" w:space="0" w:color="auto"/>
            <w:bottom w:val="none" w:sz="0" w:space="0" w:color="auto"/>
            <w:right w:val="none" w:sz="0" w:space="0" w:color="auto"/>
          </w:divBdr>
        </w:div>
        <w:div w:id="1451778832">
          <w:marLeft w:val="0"/>
          <w:marRight w:val="0"/>
          <w:marTop w:val="0"/>
          <w:marBottom w:val="0"/>
          <w:divBdr>
            <w:top w:val="none" w:sz="0" w:space="0" w:color="auto"/>
            <w:left w:val="none" w:sz="0" w:space="0" w:color="auto"/>
            <w:bottom w:val="none" w:sz="0" w:space="0" w:color="auto"/>
            <w:right w:val="none" w:sz="0" w:space="0" w:color="auto"/>
          </w:divBdr>
        </w:div>
        <w:div w:id="109129840">
          <w:marLeft w:val="0"/>
          <w:marRight w:val="0"/>
          <w:marTop w:val="0"/>
          <w:marBottom w:val="0"/>
          <w:divBdr>
            <w:top w:val="none" w:sz="0" w:space="0" w:color="auto"/>
            <w:left w:val="none" w:sz="0" w:space="0" w:color="auto"/>
            <w:bottom w:val="none" w:sz="0" w:space="0" w:color="auto"/>
            <w:right w:val="none" w:sz="0" w:space="0" w:color="auto"/>
          </w:divBdr>
        </w:div>
        <w:div w:id="1162962478">
          <w:marLeft w:val="0"/>
          <w:marRight w:val="0"/>
          <w:marTop w:val="0"/>
          <w:marBottom w:val="0"/>
          <w:divBdr>
            <w:top w:val="none" w:sz="0" w:space="0" w:color="auto"/>
            <w:left w:val="none" w:sz="0" w:space="0" w:color="auto"/>
            <w:bottom w:val="none" w:sz="0" w:space="0" w:color="auto"/>
            <w:right w:val="none" w:sz="0" w:space="0" w:color="auto"/>
          </w:divBdr>
        </w:div>
        <w:div w:id="611283529">
          <w:marLeft w:val="0"/>
          <w:marRight w:val="0"/>
          <w:marTop w:val="0"/>
          <w:marBottom w:val="0"/>
          <w:divBdr>
            <w:top w:val="none" w:sz="0" w:space="0" w:color="auto"/>
            <w:left w:val="none" w:sz="0" w:space="0" w:color="auto"/>
            <w:bottom w:val="none" w:sz="0" w:space="0" w:color="auto"/>
            <w:right w:val="none" w:sz="0" w:space="0" w:color="auto"/>
          </w:divBdr>
        </w:div>
        <w:div w:id="359428551">
          <w:marLeft w:val="0"/>
          <w:marRight w:val="0"/>
          <w:marTop w:val="0"/>
          <w:marBottom w:val="0"/>
          <w:divBdr>
            <w:top w:val="none" w:sz="0" w:space="0" w:color="auto"/>
            <w:left w:val="none" w:sz="0" w:space="0" w:color="auto"/>
            <w:bottom w:val="none" w:sz="0" w:space="0" w:color="auto"/>
            <w:right w:val="none" w:sz="0" w:space="0" w:color="auto"/>
          </w:divBdr>
        </w:div>
      </w:divsChild>
    </w:div>
    <w:div w:id="375735867">
      <w:bodyDiv w:val="1"/>
      <w:marLeft w:val="0"/>
      <w:marRight w:val="0"/>
      <w:marTop w:val="0"/>
      <w:marBottom w:val="0"/>
      <w:divBdr>
        <w:top w:val="none" w:sz="0" w:space="0" w:color="auto"/>
        <w:left w:val="none" w:sz="0" w:space="0" w:color="auto"/>
        <w:bottom w:val="none" w:sz="0" w:space="0" w:color="auto"/>
        <w:right w:val="none" w:sz="0" w:space="0" w:color="auto"/>
      </w:divBdr>
    </w:div>
    <w:div w:id="383524241">
      <w:bodyDiv w:val="1"/>
      <w:marLeft w:val="0"/>
      <w:marRight w:val="0"/>
      <w:marTop w:val="0"/>
      <w:marBottom w:val="0"/>
      <w:divBdr>
        <w:top w:val="none" w:sz="0" w:space="0" w:color="auto"/>
        <w:left w:val="none" w:sz="0" w:space="0" w:color="auto"/>
        <w:bottom w:val="none" w:sz="0" w:space="0" w:color="auto"/>
        <w:right w:val="none" w:sz="0" w:space="0" w:color="auto"/>
      </w:divBdr>
    </w:div>
    <w:div w:id="399910926">
      <w:bodyDiv w:val="1"/>
      <w:marLeft w:val="0"/>
      <w:marRight w:val="0"/>
      <w:marTop w:val="0"/>
      <w:marBottom w:val="0"/>
      <w:divBdr>
        <w:top w:val="none" w:sz="0" w:space="0" w:color="auto"/>
        <w:left w:val="none" w:sz="0" w:space="0" w:color="auto"/>
        <w:bottom w:val="none" w:sz="0" w:space="0" w:color="auto"/>
        <w:right w:val="none" w:sz="0" w:space="0" w:color="auto"/>
      </w:divBdr>
      <w:divsChild>
        <w:div w:id="723069870">
          <w:marLeft w:val="0"/>
          <w:marRight w:val="0"/>
          <w:marTop w:val="0"/>
          <w:marBottom w:val="0"/>
          <w:divBdr>
            <w:top w:val="none" w:sz="0" w:space="0" w:color="auto"/>
            <w:left w:val="none" w:sz="0" w:space="0" w:color="auto"/>
            <w:bottom w:val="none" w:sz="0" w:space="0" w:color="auto"/>
            <w:right w:val="none" w:sz="0" w:space="0" w:color="auto"/>
          </w:divBdr>
        </w:div>
        <w:div w:id="1043405777">
          <w:marLeft w:val="0"/>
          <w:marRight w:val="0"/>
          <w:marTop w:val="0"/>
          <w:marBottom w:val="0"/>
          <w:divBdr>
            <w:top w:val="none" w:sz="0" w:space="0" w:color="auto"/>
            <w:left w:val="none" w:sz="0" w:space="0" w:color="auto"/>
            <w:bottom w:val="none" w:sz="0" w:space="0" w:color="auto"/>
            <w:right w:val="none" w:sz="0" w:space="0" w:color="auto"/>
          </w:divBdr>
        </w:div>
        <w:div w:id="719669992">
          <w:marLeft w:val="0"/>
          <w:marRight w:val="0"/>
          <w:marTop w:val="0"/>
          <w:marBottom w:val="0"/>
          <w:divBdr>
            <w:top w:val="none" w:sz="0" w:space="0" w:color="auto"/>
            <w:left w:val="none" w:sz="0" w:space="0" w:color="auto"/>
            <w:bottom w:val="none" w:sz="0" w:space="0" w:color="auto"/>
            <w:right w:val="none" w:sz="0" w:space="0" w:color="auto"/>
          </w:divBdr>
        </w:div>
        <w:div w:id="1402213327">
          <w:marLeft w:val="0"/>
          <w:marRight w:val="0"/>
          <w:marTop w:val="0"/>
          <w:marBottom w:val="0"/>
          <w:divBdr>
            <w:top w:val="none" w:sz="0" w:space="0" w:color="auto"/>
            <w:left w:val="none" w:sz="0" w:space="0" w:color="auto"/>
            <w:bottom w:val="none" w:sz="0" w:space="0" w:color="auto"/>
            <w:right w:val="none" w:sz="0" w:space="0" w:color="auto"/>
          </w:divBdr>
        </w:div>
        <w:div w:id="118035580">
          <w:marLeft w:val="0"/>
          <w:marRight w:val="0"/>
          <w:marTop w:val="0"/>
          <w:marBottom w:val="0"/>
          <w:divBdr>
            <w:top w:val="none" w:sz="0" w:space="0" w:color="auto"/>
            <w:left w:val="none" w:sz="0" w:space="0" w:color="auto"/>
            <w:bottom w:val="none" w:sz="0" w:space="0" w:color="auto"/>
            <w:right w:val="none" w:sz="0" w:space="0" w:color="auto"/>
          </w:divBdr>
        </w:div>
        <w:div w:id="1603758292">
          <w:marLeft w:val="0"/>
          <w:marRight w:val="0"/>
          <w:marTop w:val="0"/>
          <w:marBottom w:val="0"/>
          <w:divBdr>
            <w:top w:val="none" w:sz="0" w:space="0" w:color="auto"/>
            <w:left w:val="none" w:sz="0" w:space="0" w:color="auto"/>
            <w:bottom w:val="none" w:sz="0" w:space="0" w:color="auto"/>
            <w:right w:val="none" w:sz="0" w:space="0" w:color="auto"/>
          </w:divBdr>
        </w:div>
        <w:div w:id="561015668">
          <w:marLeft w:val="0"/>
          <w:marRight w:val="0"/>
          <w:marTop w:val="0"/>
          <w:marBottom w:val="0"/>
          <w:divBdr>
            <w:top w:val="none" w:sz="0" w:space="0" w:color="auto"/>
            <w:left w:val="none" w:sz="0" w:space="0" w:color="auto"/>
            <w:bottom w:val="none" w:sz="0" w:space="0" w:color="auto"/>
            <w:right w:val="none" w:sz="0" w:space="0" w:color="auto"/>
          </w:divBdr>
        </w:div>
        <w:div w:id="1881168931">
          <w:marLeft w:val="0"/>
          <w:marRight w:val="0"/>
          <w:marTop w:val="0"/>
          <w:marBottom w:val="0"/>
          <w:divBdr>
            <w:top w:val="none" w:sz="0" w:space="0" w:color="auto"/>
            <w:left w:val="none" w:sz="0" w:space="0" w:color="auto"/>
            <w:bottom w:val="none" w:sz="0" w:space="0" w:color="auto"/>
            <w:right w:val="none" w:sz="0" w:space="0" w:color="auto"/>
          </w:divBdr>
        </w:div>
        <w:div w:id="1079867687">
          <w:marLeft w:val="0"/>
          <w:marRight w:val="0"/>
          <w:marTop w:val="0"/>
          <w:marBottom w:val="0"/>
          <w:divBdr>
            <w:top w:val="none" w:sz="0" w:space="0" w:color="auto"/>
            <w:left w:val="none" w:sz="0" w:space="0" w:color="auto"/>
            <w:bottom w:val="none" w:sz="0" w:space="0" w:color="auto"/>
            <w:right w:val="none" w:sz="0" w:space="0" w:color="auto"/>
          </w:divBdr>
        </w:div>
        <w:div w:id="1800299231">
          <w:marLeft w:val="0"/>
          <w:marRight w:val="0"/>
          <w:marTop w:val="0"/>
          <w:marBottom w:val="0"/>
          <w:divBdr>
            <w:top w:val="none" w:sz="0" w:space="0" w:color="auto"/>
            <w:left w:val="none" w:sz="0" w:space="0" w:color="auto"/>
            <w:bottom w:val="none" w:sz="0" w:space="0" w:color="auto"/>
            <w:right w:val="none" w:sz="0" w:space="0" w:color="auto"/>
          </w:divBdr>
        </w:div>
      </w:divsChild>
    </w:div>
    <w:div w:id="446580175">
      <w:bodyDiv w:val="1"/>
      <w:marLeft w:val="0"/>
      <w:marRight w:val="0"/>
      <w:marTop w:val="0"/>
      <w:marBottom w:val="0"/>
      <w:divBdr>
        <w:top w:val="none" w:sz="0" w:space="0" w:color="auto"/>
        <w:left w:val="none" w:sz="0" w:space="0" w:color="auto"/>
        <w:bottom w:val="none" w:sz="0" w:space="0" w:color="auto"/>
        <w:right w:val="none" w:sz="0" w:space="0" w:color="auto"/>
      </w:divBdr>
    </w:div>
    <w:div w:id="474446837">
      <w:bodyDiv w:val="1"/>
      <w:marLeft w:val="0"/>
      <w:marRight w:val="0"/>
      <w:marTop w:val="0"/>
      <w:marBottom w:val="0"/>
      <w:divBdr>
        <w:top w:val="none" w:sz="0" w:space="0" w:color="auto"/>
        <w:left w:val="none" w:sz="0" w:space="0" w:color="auto"/>
        <w:bottom w:val="none" w:sz="0" w:space="0" w:color="auto"/>
        <w:right w:val="none" w:sz="0" w:space="0" w:color="auto"/>
      </w:divBdr>
      <w:divsChild>
        <w:div w:id="58215393">
          <w:marLeft w:val="0"/>
          <w:marRight w:val="0"/>
          <w:marTop w:val="0"/>
          <w:marBottom w:val="0"/>
          <w:divBdr>
            <w:top w:val="none" w:sz="0" w:space="0" w:color="auto"/>
            <w:left w:val="none" w:sz="0" w:space="0" w:color="auto"/>
            <w:bottom w:val="none" w:sz="0" w:space="0" w:color="auto"/>
            <w:right w:val="none" w:sz="0" w:space="0" w:color="auto"/>
          </w:divBdr>
        </w:div>
        <w:div w:id="122116224">
          <w:marLeft w:val="0"/>
          <w:marRight w:val="0"/>
          <w:marTop w:val="0"/>
          <w:marBottom w:val="0"/>
          <w:divBdr>
            <w:top w:val="none" w:sz="0" w:space="0" w:color="auto"/>
            <w:left w:val="none" w:sz="0" w:space="0" w:color="auto"/>
            <w:bottom w:val="none" w:sz="0" w:space="0" w:color="auto"/>
            <w:right w:val="none" w:sz="0" w:space="0" w:color="auto"/>
          </w:divBdr>
        </w:div>
        <w:div w:id="927159746">
          <w:marLeft w:val="0"/>
          <w:marRight w:val="0"/>
          <w:marTop w:val="0"/>
          <w:marBottom w:val="0"/>
          <w:divBdr>
            <w:top w:val="none" w:sz="0" w:space="0" w:color="auto"/>
            <w:left w:val="none" w:sz="0" w:space="0" w:color="auto"/>
            <w:bottom w:val="none" w:sz="0" w:space="0" w:color="auto"/>
            <w:right w:val="none" w:sz="0" w:space="0" w:color="auto"/>
          </w:divBdr>
        </w:div>
      </w:divsChild>
    </w:div>
    <w:div w:id="480928466">
      <w:bodyDiv w:val="1"/>
      <w:marLeft w:val="0"/>
      <w:marRight w:val="0"/>
      <w:marTop w:val="0"/>
      <w:marBottom w:val="0"/>
      <w:divBdr>
        <w:top w:val="none" w:sz="0" w:space="0" w:color="auto"/>
        <w:left w:val="none" w:sz="0" w:space="0" w:color="auto"/>
        <w:bottom w:val="none" w:sz="0" w:space="0" w:color="auto"/>
        <w:right w:val="none" w:sz="0" w:space="0" w:color="auto"/>
      </w:divBdr>
      <w:divsChild>
        <w:div w:id="2092240631">
          <w:marLeft w:val="547"/>
          <w:marRight w:val="0"/>
          <w:marTop w:val="115"/>
          <w:marBottom w:val="0"/>
          <w:divBdr>
            <w:top w:val="none" w:sz="0" w:space="0" w:color="auto"/>
            <w:left w:val="none" w:sz="0" w:space="0" w:color="auto"/>
            <w:bottom w:val="none" w:sz="0" w:space="0" w:color="auto"/>
            <w:right w:val="none" w:sz="0" w:space="0" w:color="auto"/>
          </w:divBdr>
        </w:div>
      </w:divsChild>
    </w:div>
    <w:div w:id="491995198">
      <w:bodyDiv w:val="1"/>
      <w:marLeft w:val="0"/>
      <w:marRight w:val="0"/>
      <w:marTop w:val="0"/>
      <w:marBottom w:val="0"/>
      <w:divBdr>
        <w:top w:val="none" w:sz="0" w:space="0" w:color="auto"/>
        <w:left w:val="none" w:sz="0" w:space="0" w:color="auto"/>
        <w:bottom w:val="none" w:sz="0" w:space="0" w:color="auto"/>
        <w:right w:val="none" w:sz="0" w:space="0" w:color="auto"/>
      </w:divBdr>
      <w:divsChild>
        <w:div w:id="1513953042">
          <w:marLeft w:val="0"/>
          <w:marRight w:val="0"/>
          <w:marTop w:val="0"/>
          <w:marBottom w:val="0"/>
          <w:divBdr>
            <w:top w:val="none" w:sz="0" w:space="0" w:color="auto"/>
            <w:left w:val="none" w:sz="0" w:space="0" w:color="auto"/>
            <w:bottom w:val="none" w:sz="0" w:space="0" w:color="auto"/>
            <w:right w:val="none" w:sz="0" w:space="0" w:color="auto"/>
          </w:divBdr>
          <w:divsChild>
            <w:div w:id="389692466">
              <w:marLeft w:val="0"/>
              <w:marRight w:val="0"/>
              <w:marTop w:val="0"/>
              <w:marBottom w:val="0"/>
              <w:divBdr>
                <w:top w:val="none" w:sz="0" w:space="0" w:color="auto"/>
                <w:left w:val="none" w:sz="0" w:space="0" w:color="auto"/>
                <w:bottom w:val="none" w:sz="0" w:space="0" w:color="auto"/>
                <w:right w:val="none" w:sz="0" w:space="0" w:color="auto"/>
              </w:divBdr>
              <w:divsChild>
                <w:div w:id="19960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5753">
      <w:bodyDiv w:val="1"/>
      <w:marLeft w:val="0"/>
      <w:marRight w:val="0"/>
      <w:marTop w:val="0"/>
      <w:marBottom w:val="0"/>
      <w:divBdr>
        <w:top w:val="none" w:sz="0" w:space="0" w:color="auto"/>
        <w:left w:val="none" w:sz="0" w:space="0" w:color="auto"/>
        <w:bottom w:val="none" w:sz="0" w:space="0" w:color="auto"/>
        <w:right w:val="none" w:sz="0" w:space="0" w:color="auto"/>
      </w:divBdr>
    </w:div>
    <w:div w:id="499084627">
      <w:bodyDiv w:val="1"/>
      <w:marLeft w:val="0"/>
      <w:marRight w:val="0"/>
      <w:marTop w:val="0"/>
      <w:marBottom w:val="0"/>
      <w:divBdr>
        <w:top w:val="none" w:sz="0" w:space="0" w:color="auto"/>
        <w:left w:val="none" w:sz="0" w:space="0" w:color="auto"/>
        <w:bottom w:val="none" w:sz="0" w:space="0" w:color="auto"/>
        <w:right w:val="none" w:sz="0" w:space="0" w:color="auto"/>
      </w:divBdr>
    </w:div>
    <w:div w:id="545679263">
      <w:bodyDiv w:val="1"/>
      <w:marLeft w:val="0"/>
      <w:marRight w:val="0"/>
      <w:marTop w:val="0"/>
      <w:marBottom w:val="0"/>
      <w:divBdr>
        <w:top w:val="none" w:sz="0" w:space="0" w:color="auto"/>
        <w:left w:val="none" w:sz="0" w:space="0" w:color="auto"/>
        <w:bottom w:val="none" w:sz="0" w:space="0" w:color="auto"/>
        <w:right w:val="none" w:sz="0" w:space="0" w:color="auto"/>
      </w:divBdr>
    </w:div>
    <w:div w:id="548495569">
      <w:bodyDiv w:val="1"/>
      <w:marLeft w:val="0"/>
      <w:marRight w:val="0"/>
      <w:marTop w:val="0"/>
      <w:marBottom w:val="0"/>
      <w:divBdr>
        <w:top w:val="none" w:sz="0" w:space="0" w:color="auto"/>
        <w:left w:val="none" w:sz="0" w:space="0" w:color="auto"/>
        <w:bottom w:val="none" w:sz="0" w:space="0" w:color="auto"/>
        <w:right w:val="none" w:sz="0" w:space="0" w:color="auto"/>
      </w:divBdr>
      <w:divsChild>
        <w:div w:id="268049748">
          <w:marLeft w:val="0"/>
          <w:marRight w:val="0"/>
          <w:marTop w:val="0"/>
          <w:marBottom w:val="0"/>
          <w:divBdr>
            <w:top w:val="none" w:sz="0" w:space="0" w:color="auto"/>
            <w:left w:val="none" w:sz="0" w:space="0" w:color="auto"/>
            <w:bottom w:val="none" w:sz="0" w:space="0" w:color="auto"/>
            <w:right w:val="none" w:sz="0" w:space="0" w:color="auto"/>
          </w:divBdr>
          <w:divsChild>
            <w:div w:id="487133318">
              <w:marLeft w:val="0"/>
              <w:marRight w:val="0"/>
              <w:marTop w:val="0"/>
              <w:marBottom w:val="0"/>
              <w:divBdr>
                <w:top w:val="none" w:sz="0" w:space="0" w:color="auto"/>
                <w:left w:val="none" w:sz="0" w:space="0" w:color="auto"/>
                <w:bottom w:val="none" w:sz="0" w:space="0" w:color="auto"/>
                <w:right w:val="none" w:sz="0" w:space="0" w:color="auto"/>
              </w:divBdr>
            </w:div>
            <w:div w:id="1926527004">
              <w:marLeft w:val="0"/>
              <w:marRight w:val="0"/>
              <w:marTop w:val="0"/>
              <w:marBottom w:val="0"/>
              <w:divBdr>
                <w:top w:val="none" w:sz="0" w:space="0" w:color="auto"/>
                <w:left w:val="none" w:sz="0" w:space="0" w:color="auto"/>
                <w:bottom w:val="none" w:sz="0" w:space="0" w:color="auto"/>
                <w:right w:val="none" w:sz="0" w:space="0" w:color="auto"/>
              </w:divBdr>
            </w:div>
            <w:div w:id="1781139533">
              <w:marLeft w:val="0"/>
              <w:marRight w:val="0"/>
              <w:marTop w:val="0"/>
              <w:marBottom w:val="0"/>
              <w:divBdr>
                <w:top w:val="none" w:sz="0" w:space="0" w:color="auto"/>
                <w:left w:val="none" w:sz="0" w:space="0" w:color="auto"/>
                <w:bottom w:val="none" w:sz="0" w:space="0" w:color="auto"/>
                <w:right w:val="none" w:sz="0" w:space="0" w:color="auto"/>
              </w:divBdr>
            </w:div>
            <w:div w:id="244071161">
              <w:marLeft w:val="0"/>
              <w:marRight w:val="0"/>
              <w:marTop w:val="0"/>
              <w:marBottom w:val="0"/>
              <w:divBdr>
                <w:top w:val="none" w:sz="0" w:space="0" w:color="auto"/>
                <w:left w:val="none" w:sz="0" w:space="0" w:color="auto"/>
                <w:bottom w:val="none" w:sz="0" w:space="0" w:color="auto"/>
                <w:right w:val="none" w:sz="0" w:space="0" w:color="auto"/>
              </w:divBdr>
            </w:div>
            <w:div w:id="68888925">
              <w:marLeft w:val="0"/>
              <w:marRight w:val="0"/>
              <w:marTop w:val="0"/>
              <w:marBottom w:val="0"/>
              <w:divBdr>
                <w:top w:val="none" w:sz="0" w:space="0" w:color="auto"/>
                <w:left w:val="none" w:sz="0" w:space="0" w:color="auto"/>
                <w:bottom w:val="none" w:sz="0" w:space="0" w:color="auto"/>
                <w:right w:val="none" w:sz="0" w:space="0" w:color="auto"/>
              </w:divBdr>
            </w:div>
            <w:div w:id="1798526523">
              <w:marLeft w:val="0"/>
              <w:marRight w:val="0"/>
              <w:marTop w:val="0"/>
              <w:marBottom w:val="0"/>
              <w:divBdr>
                <w:top w:val="none" w:sz="0" w:space="0" w:color="auto"/>
                <w:left w:val="none" w:sz="0" w:space="0" w:color="auto"/>
                <w:bottom w:val="none" w:sz="0" w:space="0" w:color="auto"/>
                <w:right w:val="none" w:sz="0" w:space="0" w:color="auto"/>
              </w:divBdr>
            </w:div>
            <w:div w:id="646398721">
              <w:marLeft w:val="0"/>
              <w:marRight w:val="0"/>
              <w:marTop w:val="0"/>
              <w:marBottom w:val="0"/>
              <w:divBdr>
                <w:top w:val="none" w:sz="0" w:space="0" w:color="auto"/>
                <w:left w:val="none" w:sz="0" w:space="0" w:color="auto"/>
                <w:bottom w:val="none" w:sz="0" w:space="0" w:color="auto"/>
                <w:right w:val="none" w:sz="0" w:space="0" w:color="auto"/>
              </w:divBdr>
            </w:div>
            <w:div w:id="592512666">
              <w:marLeft w:val="0"/>
              <w:marRight w:val="0"/>
              <w:marTop w:val="0"/>
              <w:marBottom w:val="0"/>
              <w:divBdr>
                <w:top w:val="none" w:sz="0" w:space="0" w:color="auto"/>
                <w:left w:val="none" w:sz="0" w:space="0" w:color="auto"/>
                <w:bottom w:val="none" w:sz="0" w:space="0" w:color="auto"/>
                <w:right w:val="none" w:sz="0" w:space="0" w:color="auto"/>
              </w:divBdr>
            </w:div>
            <w:div w:id="1456869686">
              <w:marLeft w:val="0"/>
              <w:marRight w:val="0"/>
              <w:marTop w:val="0"/>
              <w:marBottom w:val="0"/>
              <w:divBdr>
                <w:top w:val="none" w:sz="0" w:space="0" w:color="auto"/>
                <w:left w:val="none" w:sz="0" w:space="0" w:color="auto"/>
                <w:bottom w:val="none" w:sz="0" w:space="0" w:color="auto"/>
                <w:right w:val="none" w:sz="0" w:space="0" w:color="auto"/>
              </w:divBdr>
            </w:div>
            <w:div w:id="1462771537">
              <w:marLeft w:val="0"/>
              <w:marRight w:val="0"/>
              <w:marTop w:val="0"/>
              <w:marBottom w:val="0"/>
              <w:divBdr>
                <w:top w:val="none" w:sz="0" w:space="0" w:color="auto"/>
                <w:left w:val="none" w:sz="0" w:space="0" w:color="auto"/>
                <w:bottom w:val="none" w:sz="0" w:space="0" w:color="auto"/>
                <w:right w:val="none" w:sz="0" w:space="0" w:color="auto"/>
              </w:divBdr>
            </w:div>
            <w:div w:id="16389413">
              <w:marLeft w:val="0"/>
              <w:marRight w:val="0"/>
              <w:marTop w:val="0"/>
              <w:marBottom w:val="0"/>
              <w:divBdr>
                <w:top w:val="none" w:sz="0" w:space="0" w:color="auto"/>
                <w:left w:val="none" w:sz="0" w:space="0" w:color="auto"/>
                <w:bottom w:val="none" w:sz="0" w:space="0" w:color="auto"/>
                <w:right w:val="none" w:sz="0" w:space="0" w:color="auto"/>
              </w:divBdr>
            </w:div>
            <w:div w:id="1130585260">
              <w:marLeft w:val="0"/>
              <w:marRight w:val="0"/>
              <w:marTop w:val="0"/>
              <w:marBottom w:val="0"/>
              <w:divBdr>
                <w:top w:val="none" w:sz="0" w:space="0" w:color="auto"/>
                <w:left w:val="none" w:sz="0" w:space="0" w:color="auto"/>
                <w:bottom w:val="none" w:sz="0" w:space="0" w:color="auto"/>
                <w:right w:val="none" w:sz="0" w:space="0" w:color="auto"/>
              </w:divBdr>
            </w:div>
            <w:div w:id="1300527182">
              <w:marLeft w:val="0"/>
              <w:marRight w:val="0"/>
              <w:marTop w:val="0"/>
              <w:marBottom w:val="0"/>
              <w:divBdr>
                <w:top w:val="none" w:sz="0" w:space="0" w:color="auto"/>
                <w:left w:val="none" w:sz="0" w:space="0" w:color="auto"/>
                <w:bottom w:val="none" w:sz="0" w:space="0" w:color="auto"/>
                <w:right w:val="none" w:sz="0" w:space="0" w:color="auto"/>
              </w:divBdr>
            </w:div>
            <w:div w:id="2049988624">
              <w:marLeft w:val="0"/>
              <w:marRight w:val="0"/>
              <w:marTop w:val="0"/>
              <w:marBottom w:val="0"/>
              <w:divBdr>
                <w:top w:val="none" w:sz="0" w:space="0" w:color="auto"/>
                <w:left w:val="none" w:sz="0" w:space="0" w:color="auto"/>
                <w:bottom w:val="none" w:sz="0" w:space="0" w:color="auto"/>
                <w:right w:val="none" w:sz="0" w:space="0" w:color="auto"/>
              </w:divBdr>
            </w:div>
            <w:div w:id="1875146389">
              <w:marLeft w:val="0"/>
              <w:marRight w:val="0"/>
              <w:marTop w:val="0"/>
              <w:marBottom w:val="0"/>
              <w:divBdr>
                <w:top w:val="none" w:sz="0" w:space="0" w:color="auto"/>
                <w:left w:val="none" w:sz="0" w:space="0" w:color="auto"/>
                <w:bottom w:val="none" w:sz="0" w:space="0" w:color="auto"/>
                <w:right w:val="none" w:sz="0" w:space="0" w:color="auto"/>
              </w:divBdr>
            </w:div>
            <w:div w:id="1678728118">
              <w:marLeft w:val="0"/>
              <w:marRight w:val="0"/>
              <w:marTop w:val="0"/>
              <w:marBottom w:val="0"/>
              <w:divBdr>
                <w:top w:val="none" w:sz="0" w:space="0" w:color="auto"/>
                <w:left w:val="none" w:sz="0" w:space="0" w:color="auto"/>
                <w:bottom w:val="none" w:sz="0" w:space="0" w:color="auto"/>
                <w:right w:val="none" w:sz="0" w:space="0" w:color="auto"/>
              </w:divBdr>
            </w:div>
            <w:div w:id="1833251915">
              <w:marLeft w:val="0"/>
              <w:marRight w:val="0"/>
              <w:marTop w:val="0"/>
              <w:marBottom w:val="0"/>
              <w:divBdr>
                <w:top w:val="none" w:sz="0" w:space="0" w:color="auto"/>
                <w:left w:val="none" w:sz="0" w:space="0" w:color="auto"/>
                <w:bottom w:val="none" w:sz="0" w:space="0" w:color="auto"/>
                <w:right w:val="none" w:sz="0" w:space="0" w:color="auto"/>
              </w:divBdr>
            </w:div>
            <w:div w:id="1059128308">
              <w:marLeft w:val="0"/>
              <w:marRight w:val="0"/>
              <w:marTop w:val="0"/>
              <w:marBottom w:val="0"/>
              <w:divBdr>
                <w:top w:val="none" w:sz="0" w:space="0" w:color="auto"/>
                <w:left w:val="none" w:sz="0" w:space="0" w:color="auto"/>
                <w:bottom w:val="none" w:sz="0" w:space="0" w:color="auto"/>
                <w:right w:val="none" w:sz="0" w:space="0" w:color="auto"/>
              </w:divBdr>
            </w:div>
            <w:div w:id="874541508">
              <w:marLeft w:val="0"/>
              <w:marRight w:val="0"/>
              <w:marTop w:val="0"/>
              <w:marBottom w:val="0"/>
              <w:divBdr>
                <w:top w:val="none" w:sz="0" w:space="0" w:color="auto"/>
                <w:left w:val="none" w:sz="0" w:space="0" w:color="auto"/>
                <w:bottom w:val="none" w:sz="0" w:space="0" w:color="auto"/>
                <w:right w:val="none" w:sz="0" w:space="0" w:color="auto"/>
              </w:divBdr>
            </w:div>
            <w:div w:id="180054814">
              <w:marLeft w:val="0"/>
              <w:marRight w:val="0"/>
              <w:marTop w:val="0"/>
              <w:marBottom w:val="0"/>
              <w:divBdr>
                <w:top w:val="none" w:sz="0" w:space="0" w:color="auto"/>
                <w:left w:val="none" w:sz="0" w:space="0" w:color="auto"/>
                <w:bottom w:val="none" w:sz="0" w:space="0" w:color="auto"/>
                <w:right w:val="none" w:sz="0" w:space="0" w:color="auto"/>
              </w:divBdr>
            </w:div>
            <w:div w:id="153105823">
              <w:marLeft w:val="0"/>
              <w:marRight w:val="0"/>
              <w:marTop w:val="0"/>
              <w:marBottom w:val="0"/>
              <w:divBdr>
                <w:top w:val="none" w:sz="0" w:space="0" w:color="auto"/>
                <w:left w:val="none" w:sz="0" w:space="0" w:color="auto"/>
                <w:bottom w:val="none" w:sz="0" w:space="0" w:color="auto"/>
                <w:right w:val="none" w:sz="0" w:space="0" w:color="auto"/>
              </w:divBdr>
            </w:div>
            <w:div w:id="605116486">
              <w:marLeft w:val="0"/>
              <w:marRight w:val="0"/>
              <w:marTop w:val="0"/>
              <w:marBottom w:val="0"/>
              <w:divBdr>
                <w:top w:val="none" w:sz="0" w:space="0" w:color="auto"/>
                <w:left w:val="none" w:sz="0" w:space="0" w:color="auto"/>
                <w:bottom w:val="none" w:sz="0" w:space="0" w:color="auto"/>
                <w:right w:val="none" w:sz="0" w:space="0" w:color="auto"/>
              </w:divBdr>
            </w:div>
            <w:div w:id="275797213">
              <w:marLeft w:val="0"/>
              <w:marRight w:val="0"/>
              <w:marTop w:val="0"/>
              <w:marBottom w:val="0"/>
              <w:divBdr>
                <w:top w:val="none" w:sz="0" w:space="0" w:color="auto"/>
                <w:left w:val="none" w:sz="0" w:space="0" w:color="auto"/>
                <w:bottom w:val="none" w:sz="0" w:space="0" w:color="auto"/>
                <w:right w:val="none" w:sz="0" w:space="0" w:color="auto"/>
              </w:divBdr>
            </w:div>
            <w:div w:id="1340155378">
              <w:marLeft w:val="0"/>
              <w:marRight w:val="0"/>
              <w:marTop w:val="0"/>
              <w:marBottom w:val="0"/>
              <w:divBdr>
                <w:top w:val="none" w:sz="0" w:space="0" w:color="auto"/>
                <w:left w:val="none" w:sz="0" w:space="0" w:color="auto"/>
                <w:bottom w:val="none" w:sz="0" w:space="0" w:color="auto"/>
                <w:right w:val="none" w:sz="0" w:space="0" w:color="auto"/>
              </w:divBdr>
            </w:div>
            <w:div w:id="1335961468">
              <w:marLeft w:val="0"/>
              <w:marRight w:val="0"/>
              <w:marTop w:val="0"/>
              <w:marBottom w:val="0"/>
              <w:divBdr>
                <w:top w:val="none" w:sz="0" w:space="0" w:color="auto"/>
                <w:left w:val="none" w:sz="0" w:space="0" w:color="auto"/>
                <w:bottom w:val="none" w:sz="0" w:space="0" w:color="auto"/>
                <w:right w:val="none" w:sz="0" w:space="0" w:color="auto"/>
              </w:divBdr>
            </w:div>
            <w:div w:id="1117410639">
              <w:marLeft w:val="0"/>
              <w:marRight w:val="0"/>
              <w:marTop w:val="0"/>
              <w:marBottom w:val="0"/>
              <w:divBdr>
                <w:top w:val="none" w:sz="0" w:space="0" w:color="auto"/>
                <w:left w:val="none" w:sz="0" w:space="0" w:color="auto"/>
                <w:bottom w:val="none" w:sz="0" w:space="0" w:color="auto"/>
                <w:right w:val="none" w:sz="0" w:space="0" w:color="auto"/>
              </w:divBdr>
            </w:div>
            <w:div w:id="1363088720">
              <w:marLeft w:val="0"/>
              <w:marRight w:val="0"/>
              <w:marTop w:val="0"/>
              <w:marBottom w:val="0"/>
              <w:divBdr>
                <w:top w:val="none" w:sz="0" w:space="0" w:color="auto"/>
                <w:left w:val="none" w:sz="0" w:space="0" w:color="auto"/>
                <w:bottom w:val="none" w:sz="0" w:space="0" w:color="auto"/>
                <w:right w:val="none" w:sz="0" w:space="0" w:color="auto"/>
              </w:divBdr>
            </w:div>
            <w:div w:id="455877087">
              <w:marLeft w:val="0"/>
              <w:marRight w:val="0"/>
              <w:marTop w:val="0"/>
              <w:marBottom w:val="0"/>
              <w:divBdr>
                <w:top w:val="none" w:sz="0" w:space="0" w:color="auto"/>
                <w:left w:val="none" w:sz="0" w:space="0" w:color="auto"/>
                <w:bottom w:val="none" w:sz="0" w:space="0" w:color="auto"/>
                <w:right w:val="none" w:sz="0" w:space="0" w:color="auto"/>
              </w:divBdr>
            </w:div>
            <w:div w:id="89744598">
              <w:marLeft w:val="0"/>
              <w:marRight w:val="0"/>
              <w:marTop w:val="0"/>
              <w:marBottom w:val="0"/>
              <w:divBdr>
                <w:top w:val="none" w:sz="0" w:space="0" w:color="auto"/>
                <w:left w:val="none" w:sz="0" w:space="0" w:color="auto"/>
                <w:bottom w:val="none" w:sz="0" w:space="0" w:color="auto"/>
                <w:right w:val="none" w:sz="0" w:space="0" w:color="auto"/>
              </w:divBdr>
            </w:div>
            <w:div w:id="1616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8208">
      <w:bodyDiv w:val="1"/>
      <w:marLeft w:val="0"/>
      <w:marRight w:val="0"/>
      <w:marTop w:val="0"/>
      <w:marBottom w:val="0"/>
      <w:divBdr>
        <w:top w:val="none" w:sz="0" w:space="0" w:color="auto"/>
        <w:left w:val="none" w:sz="0" w:space="0" w:color="auto"/>
        <w:bottom w:val="none" w:sz="0" w:space="0" w:color="auto"/>
        <w:right w:val="none" w:sz="0" w:space="0" w:color="auto"/>
      </w:divBdr>
    </w:div>
    <w:div w:id="577986156">
      <w:bodyDiv w:val="1"/>
      <w:marLeft w:val="0"/>
      <w:marRight w:val="0"/>
      <w:marTop w:val="0"/>
      <w:marBottom w:val="0"/>
      <w:divBdr>
        <w:top w:val="none" w:sz="0" w:space="0" w:color="auto"/>
        <w:left w:val="none" w:sz="0" w:space="0" w:color="auto"/>
        <w:bottom w:val="none" w:sz="0" w:space="0" w:color="auto"/>
        <w:right w:val="none" w:sz="0" w:space="0" w:color="auto"/>
      </w:divBdr>
    </w:div>
    <w:div w:id="601575961">
      <w:bodyDiv w:val="1"/>
      <w:marLeft w:val="0"/>
      <w:marRight w:val="0"/>
      <w:marTop w:val="0"/>
      <w:marBottom w:val="0"/>
      <w:divBdr>
        <w:top w:val="none" w:sz="0" w:space="0" w:color="auto"/>
        <w:left w:val="none" w:sz="0" w:space="0" w:color="auto"/>
        <w:bottom w:val="none" w:sz="0" w:space="0" w:color="auto"/>
        <w:right w:val="none" w:sz="0" w:space="0" w:color="auto"/>
      </w:divBdr>
    </w:div>
    <w:div w:id="603148898">
      <w:bodyDiv w:val="1"/>
      <w:marLeft w:val="0"/>
      <w:marRight w:val="0"/>
      <w:marTop w:val="0"/>
      <w:marBottom w:val="0"/>
      <w:divBdr>
        <w:top w:val="none" w:sz="0" w:space="0" w:color="auto"/>
        <w:left w:val="none" w:sz="0" w:space="0" w:color="auto"/>
        <w:bottom w:val="none" w:sz="0" w:space="0" w:color="auto"/>
        <w:right w:val="none" w:sz="0" w:space="0" w:color="auto"/>
      </w:divBdr>
      <w:divsChild>
        <w:div w:id="910508651">
          <w:marLeft w:val="0"/>
          <w:marRight w:val="0"/>
          <w:marTop w:val="0"/>
          <w:marBottom w:val="0"/>
          <w:divBdr>
            <w:top w:val="none" w:sz="0" w:space="0" w:color="auto"/>
            <w:left w:val="none" w:sz="0" w:space="0" w:color="auto"/>
            <w:bottom w:val="none" w:sz="0" w:space="0" w:color="auto"/>
            <w:right w:val="none" w:sz="0" w:space="0" w:color="auto"/>
          </w:divBdr>
          <w:divsChild>
            <w:div w:id="1320961427">
              <w:marLeft w:val="0"/>
              <w:marRight w:val="0"/>
              <w:marTop w:val="0"/>
              <w:marBottom w:val="0"/>
              <w:divBdr>
                <w:top w:val="none" w:sz="0" w:space="0" w:color="auto"/>
                <w:left w:val="none" w:sz="0" w:space="0" w:color="auto"/>
                <w:bottom w:val="none" w:sz="0" w:space="0" w:color="auto"/>
                <w:right w:val="none" w:sz="0" w:space="0" w:color="auto"/>
              </w:divBdr>
              <w:divsChild>
                <w:div w:id="19758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4539">
      <w:bodyDiv w:val="1"/>
      <w:marLeft w:val="0"/>
      <w:marRight w:val="0"/>
      <w:marTop w:val="0"/>
      <w:marBottom w:val="0"/>
      <w:divBdr>
        <w:top w:val="none" w:sz="0" w:space="0" w:color="auto"/>
        <w:left w:val="none" w:sz="0" w:space="0" w:color="auto"/>
        <w:bottom w:val="none" w:sz="0" w:space="0" w:color="auto"/>
        <w:right w:val="none" w:sz="0" w:space="0" w:color="auto"/>
      </w:divBdr>
    </w:div>
    <w:div w:id="666786013">
      <w:bodyDiv w:val="1"/>
      <w:marLeft w:val="0"/>
      <w:marRight w:val="0"/>
      <w:marTop w:val="0"/>
      <w:marBottom w:val="0"/>
      <w:divBdr>
        <w:top w:val="none" w:sz="0" w:space="0" w:color="auto"/>
        <w:left w:val="none" w:sz="0" w:space="0" w:color="auto"/>
        <w:bottom w:val="none" w:sz="0" w:space="0" w:color="auto"/>
        <w:right w:val="none" w:sz="0" w:space="0" w:color="auto"/>
      </w:divBdr>
    </w:div>
    <w:div w:id="670184887">
      <w:bodyDiv w:val="1"/>
      <w:marLeft w:val="0"/>
      <w:marRight w:val="0"/>
      <w:marTop w:val="0"/>
      <w:marBottom w:val="0"/>
      <w:divBdr>
        <w:top w:val="none" w:sz="0" w:space="0" w:color="auto"/>
        <w:left w:val="none" w:sz="0" w:space="0" w:color="auto"/>
        <w:bottom w:val="none" w:sz="0" w:space="0" w:color="auto"/>
        <w:right w:val="none" w:sz="0" w:space="0" w:color="auto"/>
      </w:divBdr>
    </w:div>
    <w:div w:id="723796793">
      <w:bodyDiv w:val="1"/>
      <w:marLeft w:val="0"/>
      <w:marRight w:val="0"/>
      <w:marTop w:val="0"/>
      <w:marBottom w:val="0"/>
      <w:divBdr>
        <w:top w:val="none" w:sz="0" w:space="0" w:color="auto"/>
        <w:left w:val="none" w:sz="0" w:space="0" w:color="auto"/>
        <w:bottom w:val="none" w:sz="0" w:space="0" w:color="auto"/>
        <w:right w:val="none" w:sz="0" w:space="0" w:color="auto"/>
      </w:divBdr>
      <w:divsChild>
        <w:div w:id="119300001">
          <w:marLeft w:val="0"/>
          <w:marRight w:val="0"/>
          <w:marTop w:val="0"/>
          <w:marBottom w:val="0"/>
          <w:divBdr>
            <w:top w:val="none" w:sz="0" w:space="0" w:color="auto"/>
            <w:left w:val="none" w:sz="0" w:space="0" w:color="auto"/>
            <w:bottom w:val="none" w:sz="0" w:space="0" w:color="auto"/>
            <w:right w:val="none" w:sz="0" w:space="0" w:color="auto"/>
          </w:divBdr>
        </w:div>
        <w:div w:id="967509758">
          <w:marLeft w:val="0"/>
          <w:marRight w:val="0"/>
          <w:marTop w:val="0"/>
          <w:marBottom w:val="0"/>
          <w:divBdr>
            <w:top w:val="none" w:sz="0" w:space="0" w:color="auto"/>
            <w:left w:val="none" w:sz="0" w:space="0" w:color="auto"/>
            <w:bottom w:val="none" w:sz="0" w:space="0" w:color="auto"/>
            <w:right w:val="none" w:sz="0" w:space="0" w:color="auto"/>
          </w:divBdr>
        </w:div>
        <w:div w:id="1355300815">
          <w:marLeft w:val="0"/>
          <w:marRight w:val="0"/>
          <w:marTop w:val="0"/>
          <w:marBottom w:val="0"/>
          <w:divBdr>
            <w:top w:val="none" w:sz="0" w:space="0" w:color="auto"/>
            <w:left w:val="none" w:sz="0" w:space="0" w:color="auto"/>
            <w:bottom w:val="none" w:sz="0" w:space="0" w:color="auto"/>
            <w:right w:val="none" w:sz="0" w:space="0" w:color="auto"/>
          </w:divBdr>
        </w:div>
        <w:div w:id="2025201805">
          <w:marLeft w:val="0"/>
          <w:marRight w:val="0"/>
          <w:marTop w:val="0"/>
          <w:marBottom w:val="0"/>
          <w:divBdr>
            <w:top w:val="none" w:sz="0" w:space="0" w:color="auto"/>
            <w:left w:val="none" w:sz="0" w:space="0" w:color="auto"/>
            <w:bottom w:val="none" w:sz="0" w:space="0" w:color="auto"/>
            <w:right w:val="none" w:sz="0" w:space="0" w:color="auto"/>
          </w:divBdr>
        </w:div>
        <w:div w:id="1516797480">
          <w:marLeft w:val="0"/>
          <w:marRight w:val="0"/>
          <w:marTop w:val="0"/>
          <w:marBottom w:val="0"/>
          <w:divBdr>
            <w:top w:val="none" w:sz="0" w:space="0" w:color="auto"/>
            <w:left w:val="none" w:sz="0" w:space="0" w:color="auto"/>
            <w:bottom w:val="none" w:sz="0" w:space="0" w:color="auto"/>
            <w:right w:val="none" w:sz="0" w:space="0" w:color="auto"/>
          </w:divBdr>
        </w:div>
        <w:div w:id="1866940329">
          <w:marLeft w:val="0"/>
          <w:marRight w:val="0"/>
          <w:marTop w:val="0"/>
          <w:marBottom w:val="0"/>
          <w:divBdr>
            <w:top w:val="none" w:sz="0" w:space="0" w:color="auto"/>
            <w:left w:val="none" w:sz="0" w:space="0" w:color="auto"/>
            <w:bottom w:val="none" w:sz="0" w:space="0" w:color="auto"/>
            <w:right w:val="none" w:sz="0" w:space="0" w:color="auto"/>
          </w:divBdr>
        </w:div>
        <w:div w:id="1528983939">
          <w:marLeft w:val="0"/>
          <w:marRight w:val="0"/>
          <w:marTop w:val="0"/>
          <w:marBottom w:val="0"/>
          <w:divBdr>
            <w:top w:val="none" w:sz="0" w:space="0" w:color="auto"/>
            <w:left w:val="none" w:sz="0" w:space="0" w:color="auto"/>
            <w:bottom w:val="none" w:sz="0" w:space="0" w:color="auto"/>
            <w:right w:val="none" w:sz="0" w:space="0" w:color="auto"/>
          </w:divBdr>
        </w:div>
        <w:div w:id="1734156758">
          <w:marLeft w:val="0"/>
          <w:marRight w:val="0"/>
          <w:marTop w:val="0"/>
          <w:marBottom w:val="0"/>
          <w:divBdr>
            <w:top w:val="none" w:sz="0" w:space="0" w:color="auto"/>
            <w:left w:val="none" w:sz="0" w:space="0" w:color="auto"/>
            <w:bottom w:val="none" w:sz="0" w:space="0" w:color="auto"/>
            <w:right w:val="none" w:sz="0" w:space="0" w:color="auto"/>
          </w:divBdr>
        </w:div>
      </w:divsChild>
    </w:div>
    <w:div w:id="742142886">
      <w:bodyDiv w:val="1"/>
      <w:marLeft w:val="0"/>
      <w:marRight w:val="0"/>
      <w:marTop w:val="0"/>
      <w:marBottom w:val="0"/>
      <w:divBdr>
        <w:top w:val="none" w:sz="0" w:space="0" w:color="auto"/>
        <w:left w:val="none" w:sz="0" w:space="0" w:color="auto"/>
        <w:bottom w:val="none" w:sz="0" w:space="0" w:color="auto"/>
        <w:right w:val="none" w:sz="0" w:space="0" w:color="auto"/>
      </w:divBdr>
      <w:divsChild>
        <w:div w:id="1999534471">
          <w:marLeft w:val="0"/>
          <w:marRight w:val="0"/>
          <w:marTop w:val="0"/>
          <w:marBottom w:val="0"/>
          <w:divBdr>
            <w:top w:val="none" w:sz="0" w:space="0" w:color="auto"/>
            <w:left w:val="none" w:sz="0" w:space="0" w:color="auto"/>
            <w:bottom w:val="none" w:sz="0" w:space="0" w:color="auto"/>
            <w:right w:val="none" w:sz="0" w:space="0" w:color="auto"/>
          </w:divBdr>
        </w:div>
        <w:div w:id="1821996799">
          <w:marLeft w:val="0"/>
          <w:marRight w:val="0"/>
          <w:marTop w:val="0"/>
          <w:marBottom w:val="0"/>
          <w:divBdr>
            <w:top w:val="none" w:sz="0" w:space="0" w:color="auto"/>
            <w:left w:val="none" w:sz="0" w:space="0" w:color="auto"/>
            <w:bottom w:val="none" w:sz="0" w:space="0" w:color="auto"/>
            <w:right w:val="none" w:sz="0" w:space="0" w:color="auto"/>
          </w:divBdr>
        </w:div>
        <w:div w:id="1112435822">
          <w:marLeft w:val="0"/>
          <w:marRight w:val="0"/>
          <w:marTop w:val="0"/>
          <w:marBottom w:val="0"/>
          <w:divBdr>
            <w:top w:val="none" w:sz="0" w:space="0" w:color="auto"/>
            <w:left w:val="none" w:sz="0" w:space="0" w:color="auto"/>
            <w:bottom w:val="none" w:sz="0" w:space="0" w:color="auto"/>
            <w:right w:val="none" w:sz="0" w:space="0" w:color="auto"/>
          </w:divBdr>
        </w:div>
        <w:div w:id="1883593377">
          <w:marLeft w:val="0"/>
          <w:marRight w:val="0"/>
          <w:marTop w:val="0"/>
          <w:marBottom w:val="0"/>
          <w:divBdr>
            <w:top w:val="none" w:sz="0" w:space="0" w:color="auto"/>
            <w:left w:val="none" w:sz="0" w:space="0" w:color="auto"/>
            <w:bottom w:val="none" w:sz="0" w:space="0" w:color="auto"/>
            <w:right w:val="none" w:sz="0" w:space="0" w:color="auto"/>
          </w:divBdr>
        </w:div>
        <w:div w:id="6256109">
          <w:marLeft w:val="0"/>
          <w:marRight w:val="0"/>
          <w:marTop w:val="0"/>
          <w:marBottom w:val="0"/>
          <w:divBdr>
            <w:top w:val="none" w:sz="0" w:space="0" w:color="auto"/>
            <w:left w:val="none" w:sz="0" w:space="0" w:color="auto"/>
            <w:bottom w:val="none" w:sz="0" w:space="0" w:color="auto"/>
            <w:right w:val="none" w:sz="0" w:space="0" w:color="auto"/>
          </w:divBdr>
        </w:div>
        <w:div w:id="1004824530">
          <w:marLeft w:val="0"/>
          <w:marRight w:val="0"/>
          <w:marTop w:val="0"/>
          <w:marBottom w:val="0"/>
          <w:divBdr>
            <w:top w:val="none" w:sz="0" w:space="0" w:color="auto"/>
            <w:left w:val="none" w:sz="0" w:space="0" w:color="auto"/>
            <w:bottom w:val="none" w:sz="0" w:space="0" w:color="auto"/>
            <w:right w:val="none" w:sz="0" w:space="0" w:color="auto"/>
          </w:divBdr>
        </w:div>
        <w:div w:id="363869003">
          <w:marLeft w:val="0"/>
          <w:marRight w:val="0"/>
          <w:marTop w:val="0"/>
          <w:marBottom w:val="0"/>
          <w:divBdr>
            <w:top w:val="none" w:sz="0" w:space="0" w:color="auto"/>
            <w:left w:val="none" w:sz="0" w:space="0" w:color="auto"/>
            <w:bottom w:val="none" w:sz="0" w:space="0" w:color="auto"/>
            <w:right w:val="none" w:sz="0" w:space="0" w:color="auto"/>
          </w:divBdr>
        </w:div>
        <w:div w:id="1383408474">
          <w:marLeft w:val="0"/>
          <w:marRight w:val="0"/>
          <w:marTop w:val="0"/>
          <w:marBottom w:val="0"/>
          <w:divBdr>
            <w:top w:val="none" w:sz="0" w:space="0" w:color="auto"/>
            <w:left w:val="none" w:sz="0" w:space="0" w:color="auto"/>
            <w:bottom w:val="none" w:sz="0" w:space="0" w:color="auto"/>
            <w:right w:val="none" w:sz="0" w:space="0" w:color="auto"/>
          </w:divBdr>
        </w:div>
        <w:div w:id="1104959406">
          <w:marLeft w:val="0"/>
          <w:marRight w:val="0"/>
          <w:marTop w:val="0"/>
          <w:marBottom w:val="0"/>
          <w:divBdr>
            <w:top w:val="none" w:sz="0" w:space="0" w:color="auto"/>
            <w:left w:val="none" w:sz="0" w:space="0" w:color="auto"/>
            <w:bottom w:val="none" w:sz="0" w:space="0" w:color="auto"/>
            <w:right w:val="none" w:sz="0" w:space="0" w:color="auto"/>
          </w:divBdr>
        </w:div>
        <w:div w:id="1074626318">
          <w:marLeft w:val="0"/>
          <w:marRight w:val="0"/>
          <w:marTop w:val="0"/>
          <w:marBottom w:val="0"/>
          <w:divBdr>
            <w:top w:val="none" w:sz="0" w:space="0" w:color="auto"/>
            <w:left w:val="none" w:sz="0" w:space="0" w:color="auto"/>
            <w:bottom w:val="none" w:sz="0" w:space="0" w:color="auto"/>
            <w:right w:val="none" w:sz="0" w:space="0" w:color="auto"/>
          </w:divBdr>
        </w:div>
        <w:div w:id="2052342223">
          <w:marLeft w:val="0"/>
          <w:marRight w:val="0"/>
          <w:marTop w:val="0"/>
          <w:marBottom w:val="0"/>
          <w:divBdr>
            <w:top w:val="none" w:sz="0" w:space="0" w:color="auto"/>
            <w:left w:val="none" w:sz="0" w:space="0" w:color="auto"/>
            <w:bottom w:val="none" w:sz="0" w:space="0" w:color="auto"/>
            <w:right w:val="none" w:sz="0" w:space="0" w:color="auto"/>
          </w:divBdr>
        </w:div>
        <w:div w:id="831794673">
          <w:marLeft w:val="0"/>
          <w:marRight w:val="0"/>
          <w:marTop w:val="0"/>
          <w:marBottom w:val="0"/>
          <w:divBdr>
            <w:top w:val="none" w:sz="0" w:space="0" w:color="auto"/>
            <w:left w:val="none" w:sz="0" w:space="0" w:color="auto"/>
            <w:bottom w:val="none" w:sz="0" w:space="0" w:color="auto"/>
            <w:right w:val="none" w:sz="0" w:space="0" w:color="auto"/>
          </w:divBdr>
        </w:div>
        <w:div w:id="167527314">
          <w:marLeft w:val="0"/>
          <w:marRight w:val="0"/>
          <w:marTop w:val="0"/>
          <w:marBottom w:val="0"/>
          <w:divBdr>
            <w:top w:val="none" w:sz="0" w:space="0" w:color="auto"/>
            <w:left w:val="none" w:sz="0" w:space="0" w:color="auto"/>
            <w:bottom w:val="none" w:sz="0" w:space="0" w:color="auto"/>
            <w:right w:val="none" w:sz="0" w:space="0" w:color="auto"/>
          </w:divBdr>
        </w:div>
        <w:div w:id="1146362500">
          <w:marLeft w:val="0"/>
          <w:marRight w:val="0"/>
          <w:marTop w:val="0"/>
          <w:marBottom w:val="0"/>
          <w:divBdr>
            <w:top w:val="none" w:sz="0" w:space="0" w:color="auto"/>
            <w:left w:val="none" w:sz="0" w:space="0" w:color="auto"/>
            <w:bottom w:val="none" w:sz="0" w:space="0" w:color="auto"/>
            <w:right w:val="none" w:sz="0" w:space="0" w:color="auto"/>
          </w:divBdr>
        </w:div>
        <w:div w:id="954367167">
          <w:marLeft w:val="0"/>
          <w:marRight w:val="0"/>
          <w:marTop w:val="0"/>
          <w:marBottom w:val="0"/>
          <w:divBdr>
            <w:top w:val="none" w:sz="0" w:space="0" w:color="auto"/>
            <w:left w:val="none" w:sz="0" w:space="0" w:color="auto"/>
            <w:bottom w:val="none" w:sz="0" w:space="0" w:color="auto"/>
            <w:right w:val="none" w:sz="0" w:space="0" w:color="auto"/>
          </w:divBdr>
        </w:div>
        <w:div w:id="1401707322">
          <w:marLeft w:val="0"/>
          <w:marRight w:val="0"/>
          <w:marTop w:val="0"/>
          <w:marBottom w:val="0"/>
          <w:divBdr>
            <w:top w:val="none" w:sz="0" w:space="0" w:color="auto"/>
            <w:left w:val="none" w:sz="0" w:space="0" w:color="auto"/>
            <w:bottom w:val="none" w:sz="0" w:space="0" w:color="auto"/>
            <w:right w:val="none" w:sz="0" w:space="0" w:color="auto"/>
          </w:divBdr>
        </w:div>
        <w:div w:id="1405758855">
          <w:marLeft w:val="0"/>
          <w:marRight w:val="0"/>
          <w:marTop w:val="0"/>
          <w:marBottom w:val="0"/>
          <w:divBdr>
            <w:top w:val="none" w:sz="0" w:space="0" w:color="auto"/>
            <w:left w:val="none" w:sz="0" w:space="0" w:color="auto"/>
            <w:bottom w:val="none" w:sz="0" w:space="0" w:color="auto"/>
            <w:right w:val="none" w:sz="0" w:space="0" w:color="auto"/>
          </w:divBdr>
        </w:div>
        <w:div w:id="608121086">
          <w:marLeft w:val="0"/>
          <w:marRight w:val="0"/>
          <w:marTop w:val="0"/>
          <w:marBottom w:val="0"/>
          <w:divBdr>
            <w:top w:val="none" w:sz="0" w:space="0" w:color="auto"/>
            <w:left w:val="none" w:sz="0" w:space="0" w:color="auto"/>
            <w:bottom w:val="none" w:sz="0" w:space="0" w:color="auto"/>
            <w:right w:val="none" w:sz="0" w:space="0" w:color="auto"/>
          </w:divBdr>
        </w:div>
        <w:div w:id="335882318">
          <w:marLeft w:val="0"/>
          <w:marRight w:val="0"/>
          <w:marTop w:val="0"/>
          <w:marBottom w:val="0"/>
          <w:divBdr>
            <w:top w:val="none" w:sz="0" w:space="0" w:color="auto"/>
            <w:left w:val="none" w:sz="0" w:space="0" w:color="auto"/>
            <w:bottom w:val="none" w:sz="0" w:space="0" w:color="auto"/>
            <w:right w:val="none" w:sz="0" w:space="0" w:color="auto"/>
          </w:divBdr>
        </w:div>
        <w:div w:id="1028607639">
          <w:marLeft w:val="0"/>
          <w:marRight w:val="0"/>
          <w:marTop w:val="0"/>
          <w:marBottom w:val="0"/>
          <w:divBdr>
            <w:top w:val="none" w:sz="0" w:space="0" w:color="auto"/>
            <w:left w:val="none" w:sz="0" w:space="0" w:color="auto"/>
            <w:bottom w:val="none" w:sz="0" w:space="0" w:color="auto"/>
            <w:right w:val="none" w:sz="0" w:space="0" w:color="auto"/>
          </w:divBdr>
        </w:div>
        <w:div w:id="288243321">
          <w:marLeft w:val="0"/>
          <w:marRight w:val="0"/>
          <w:marTop w:val="0"/>
          <w:marBottom w:val="0"/>
          <w:divBdr>
            <w:top w:val="none" w:sz="0" w:space="0" w:color="auto"/>
            <w:left w:val="none" w:sz="0" w:space="0" w:color="auto"/>
            <w:bottom w:val="none" w:sz="0" w:space="0" w:color="auto"/>
            <w:right w:val="none" w:sz="0" w:space="0" w:color="auto"/>
          </w:divBdr>
        </w:div>
        <w:div w:id="1108817670">
          <w:marLeft w:val="0"/>
          <w:marRight w:val="0"/>
          <w:marTop w:val="0"/>
          <w:marBottom w:val="0"/>
          <w:divBdr>
            <w:top w:val="none" w:sz="0" w:space="0" w:color="auto"/>
            <w:left w:val="none" w:sz="0" w:space="0" w:color="auto"/>
            <w:bottom w:val="none" w:sz="0" w:space="0" w:color="auto"/>
            <w:right w:val="none" w:sz="0" w:space="0" w:color="auto"/>
          </w:divBdr>
        </w:div>
        <w:div w:id="2054847169">
          <w:marLeft w:val="0"/>
          <w:marRight w:val="0"/>
          <w:marTop w:val="0"/>
          <w:marBottom w:val="0"/>
          <w:divBdr>
            <w:top w:val="none" w:sz="0" w:space="0" w:color="auto"/>
            <w:left w:val="none" w:sz="0" w:space="0" w:color="auto"/>
            <w:bottom w:val="none" w:sz="0" w:space="0" w:color="auto"/>
            <w:right w:val="none" w:sz="0" w:space="0" w:color="auto"/>
          </w:divBdr>
        </w:div>
        <w:div w:id="1552614672">
          <w:marLeft w:val="0"/>
          <w:marRight w:val="0"/>
          <w:marTop w:val="0"/>
          <w:marBottom w:val="0"/>
          <w:divBdr>
            <w:top w:val="none" w:sz="0" w:space="0" w:color="auto"/>
            <w:left w:val="none" w:sz="0" w:space="0" w:color="auto"/>
            <w:bottom w:val="none" w:sz="0" w:space="0" w:color="auto"/>
            <w:right w:val="none" w:sz="0" w:space="0" w:color="auto"/>
          </w:divBdr>
        </w:div>
        <w:div w:id="1379402171">
          <w:marLeft w:val="0"/>
          <w:marRight w:val="0"/>
          <w:marTop w:val="0"/>
          <w:marBottom w:val="0"/>
          <w:divBdr>
            <w:top w:val="none" w:sz="0" w:space="0" w:color="auto"/>
            <w:left w:val="none" w:sz="0" w:space="0" w:color="auto"/>
            <w:bottom w:val="none" w:sz="0" w:space="0" w:color="auto"/>
            <w:right w:val="none" w:sz="0" w:space="0" w:color="auto"/>
          </w:divBdr>
        </w:div>
        <w:div w:id="1719620192">
          <w:marLeft w:val="0"/>
          <w:marRight w:val="0"/>
          <w:marTop w:val="0"/>
          <w:marBottom w:val="0"/>
          <w:divBdr>
            <w:top w:val="none" w:sz="0" w:space="0" w:color="auto"/>
            <w:left w:val="none" w:sz="0" w:space="0" w:color="auto"/>
            <w:bottom w:val="none" w:sz="0" w:space="0" w:color="auto"/>
            <w:right w:val="none" w:sz="0" w:space="0" w:color="auto"/>
          </w:divBdr>
        </w:div>
        <w:div w:id="984427724">
          <w:marLeft w:val="0"/>
          <w:marRight w:val="0"/>
          <w:marTop w:val="0"/>
          <w:marBottom w:val="0"/>
          <w:divBdr>
            <w:top w:val="none" w:sz="0" w:space="0" w:color="auto"/>
            <w:left w:val="none" w:sz="0" w:space="0" w:color="auto"/>
            <w:bottom w:val="none" w:sz="0" w:space="0" w:color="auto"/>
            <w:right w:val="none" w:sz="0" w:space="0" w:color="auto"/>
          </w:divBdr>
        </w:div>
        <w:div w:id="586767993">
          <w:marLeft w:val="0"/>
          <w:marRight w:val="0"/>
          <w:marTop w:val="0"/>
          <w:marBottom w:val="0"/>
          <w:divBdr>
            <w:top w:val="none" w:sz="0" w:space="0" w:color="auto"/>
            <w:left w:val="none" w:sz="0" w:space="0" w:color="auto"/>
            <w:bottom w:val="none" w:sz="0" w:space="0" w:color="auto"/>
            <w:right w:val="none" w:sz="0" w:space="0" w:color="auto"/>
          </w:divBdr>
        </w:div>
        <w:div w:id="2121949103">
          <w:marLeft w:val="0"/>
          <w:marRight w:val="0"/>
          <w:marTop w:val="0"/>
          <w:marBottom w:val="0"/>
          <w:divBdr>
            <w:top w:val="none" w:sz="0" w:space="0" w:color="auto"/>
            <w:left w:val="none" w:sz="0" w:space="0" w:color="auto"/>
            <w:bottom w:val="none" w:sz="0" w:space="0" w:color="auto"/>
            <w:right w:val="none" w:sz="0" w:space="0" w:color="auto"/>
          </w:divBdr>
        </w:div>
        <w:div w:id="1450930189">
          <w:marLeft w:val="0"/>
          <w:marRight w:val="0"/>
          <w:marTop w:val="0"/>
          <w:marBottom w:val="0"/>
          <w:divBdr>
            <w:top w:val="none" w:sz="0" w:space="0" w:color="auto"/>
            <w:left w:val="none" w:sz="0" w:space="0" w:color="auto"/>
            <w:bottom w:val="none" w:sz="0" w:space="0" w:color="auto"/>
            <w:right w:val="none" w:sz="0" w:space="0" w:color="auto"/>
          </w:divBdr>
        </w:div>
        <w:div w:id="1046444268">
          <w:marLeft w:val="0"/>
          <w:marRight w:val="0"/>
          <w:marTop w:val="0"/>
          <w:marBottom w:val="0"/>
          <w:divBdr>
            <w:top w:val="none" w:sz="0" w:space="0" w:color="auto"/>
            <w:left w:val="none" w:sz="0" w:space="0" w:color="auto"/>
            <w:bottom w:val="none" w:sz="0" w:space="0" w:color="auto"/>
            <w:right w:val="none" w:sz="0" w:space="0" w:color="auto"/>
          </w:divBdr>
        </w:div>
        <w:div w:id="638726163">
          <w:marLeft w:val="0"/>
          <w:marRight w:val="0"/>
          <w:marTop w:val="0"/>
          <w:marBottom w:val="0"/>
          <w:divBdr>
            <w:top w:val="none" w:sz="0" w:space="0" w:color="auto"/>
            <w:left w:val="none" w:sz="0" w:space="0" w:color="auto"/>
            <w:bottom w:val="none" w:sz="0" w:space="0" w:color="auto"/>
            <w:right w:val="none" w:sz="0" w:space="0" w:color="auto"/>
          </w:divBdr>
        </w:div>
        <w:div w:id="1752661237">
          <w:marLeft w:val="0"/>
          <w:marRight w:val="0"/>
          <w:marTop w:val="0"/>
          <w:marBottom w:val="0"/>
          <w:divBdr>
            <w:top w:val="none" w:sz="0" w:space="0" w:color="auto"/>
            <w:left w:val="none" w:sz="0" w:space="0" w:color="auto"/>
            <w:bottom w:val="none" w:sz="0" w:space="0" w:color="auto"/>
            <w:right w:val="none" w:sz="0" w:space="0" w:color="auto"/>
          </w:divBdr>
        </w:div>
        <w:div w:id="1657413110">
          <w:marLeft w:val="0"/>
          <w:marRight w:val="0"/>
          <w:marTop w:val="0"/>
          <w:marBottom w:val="0"/>
          <w:divBdr>
            <w:top w:val="none" w:sz="0" w:space="0" w:color="auto"/>
            <w:left w:val="none" w:sz="0" w:space="0" w:color="auto"/>
            <w:bottom w:val="none" w:sz="0" w:space="0" w:color="auto"/>
            <w:right w:val="none" w:sz="0" w:space="0" w:color="auto"/>
          </w:divBdr>
        </w:div>
        <w:div w:id="12925960">
          <w:marLeft w:val="0"/>
          <w:marRight w:val="0"/>
          <w:marTop w:val="0"/>
          <w:marBottom w:val="0"/>
          <w:divBdr>
            <w:top w:val="none" w:sz="0" w:space="0" w:color="auto"/>
            <w:left w:val="none" w:sz="0" w:space="0" w:color="auto"/>
            <w:bottom w:val="none" w:sz="0" w:space="0" w:color="auto"/>
            <w:right w:val="none" w:sz="0" w:space="0" w:color="auto"/>
          </w:divBdr>
        </w:div>
        <w:div w:id="126432212">
          <w:marLeft w:val="0"/>
          <w:marRight w:val="0"/>
          <w:marTop w:val="0"/>
          <w:marBottom w:val="0"/>
          <w:divBdr>
            <w:top w:val="none" w:sz="0" w:space="0" w:color="auto"/>
            <w:left w:val="none" w:sz="0" w:space="0" w:color="auto"/>
            <w:bottom w:val="none" w:sz="0" w:space="0" w:color="auto"/>
            <w:right w:val="none" w:sz="0" w:space="0" w:color="auto"/>
          </w:divBdr>
        </w:div>
        <w:div w:id="1443572746">
          <w:marLeft w:val="0"/>
          <w:marRight w:val="0"/>
          <w:marTop w:val="0"/>
          <w:marBottom w:val="0"/>
          <w:divBdr>
            <w:top w:val="none" w:sz="0" w:space="0" w:color="auto"/>
            <w:left w:val="none" w:sz="0" w:space="0" w:color="auto"/>
            <w:bottom w:val="none" w:sz="0" w:space="0" w:color="auto"/>
            <w:right w:val="none" w:sz="0" w:space="0" w:color="auto"/>
          </w:divBdr>
        </w:div>
        <w:div w:id="365256437">
          <w:marLeft w:val="0"/>
          <w:marRight w:val="0"/>
          <w:marTop w:val="0"/>
          <w:marBottom w:val="0"/>
          <w:divBdr>
            <w:top w:val="none" w:sz="0" w:space="0" w:color="auto"/>
            <w:left w:val="none" w:sz="0" w:space="0" w:color="auto"/>
            <w:bottom w:val="none" w:sz="0" w:space="0" w:color="auto"/>
            <w:right w:val="none" w:sz="0" w:space="0" w:color="auto"/>
          </w:divBdr>
        </w:div>
        <w:div w:id="140661102">
          <w:marLeft w:val="0"/>
          <w:marRight w:val="0"/>
          <w:marTop w:val="0"/>
          <w:marBottom w:val="0"/>
          <w:divBdr>
            <w:top w:val="none" w:sz="0" w:space="0" w:color="auto"/>
            <w:left w:val="none" w:sz="0" w:space="0" w:color="auto"/>
            <w:bottom w:val="none" w:sz="0" w:space="0" w:color="auto"/>
            <w:right w:val="none" w:sz="0" w:space="0" w:color="auto"/>
          </w:divBdr>
        </w:div>
        <w:div w:id="432634583">
          <w:marLeft w:val="0"/>
          <w:marRight w:val="0"/>
          <w:marTop w:val="0"/>
          <w:marBottom w:val="0"/>
          <w:divBdr>
            <w:top w:val="none" w:sz="0" w:space="0" w:color="auto"/>
            <w:left w:val="none" w:sz="0" w:space="0" w:color="auto"/>
            <w:bottom w:val="none" w:sz="0" w:space="0" w:color="auto"/>
            <w:right w:val="none" w:sz="0" w:space="0" w:color="auto"/>
          </w:divBdr>
        </w:div>
        <w:div w:id="1071078628">
          <w:marLeft w:val="0"/>
          <w:marRight w:val="0"/>
          <w:marTop w:val="0"/>
          <w:marBottom w:val="0"/>
          <w:divBdr>
            <w:top w:val="none" w:sz="0" w:space="0" w:color="auto"/>
            <w:left w:val="none" w:sz="0" w:space="0" w:color="auto"/>
            <w:bottom w:val="none" w:sz="0" w:space="0" w:color="auto"/>
            <w:right w:val="none" w:sz="0" w:space="0" w:color="auto"/>
          </w:divBdr>
        </w:div>
        <w:div w:id="898898972">
          <w:marLeft w:val="0"/>
          <w:marRight w:val="0"/>
          <w:marTop w:val="0"/>
          <w:marBottom w:val="0"/>
          <w:divBdr>
            <w:top w:val="none" w:sz="0" w:space="0" w:color="auto"/>
            <w:left w:val="none" w:sz="0" w:space="0" w:color="auto"/>
            <w:bottom w:val="none" w:sz="0" w:space="0" w:color="auto"/>
            <w:right w:val="none" w:sz="0" w:space="0" w:color="auto"/>
          </w:divBdr>
        </w:div>
        <w:div w:id="1967587640">
          <w:marLeft w:val="0"/>
          <w:marRight w:val="0"/>
          <w:marTop w:val="0"/>
          <w:marBottom w:val="0"/>
          <w:divBdr>
            <w:top w:val="none" w:sz="0" w:space="0" w:color="auto"/>
            <w:left w:val="none" w:sz="0" w:space="0" w:color="auto"/>
            <w:bottom w:val="none" w:sz="0" w:space="0" w:color="auto"/>
            <w:right w:val="none" w:sz="0" w:space="0" w:color="auto"/>
          </w:divBdr>
        </w:div>
        <w:div w:id="1100834755">
          <w:marLeft w:val="0"/>
          <w:marRight w:val="0"/>
          <w:marTop w:val="0"/>
          <w:marBottom w:val="0"/>
          <w:divBdr>
            <w:top w:val="none" w:sz="0" w:space="0" w:color="auto"/>
            <w:left w:val="none" w:sz="0" w:space="0" w:color="auto"/>
            <w:bottom w:val="none" w:sz="0" w:space="0" w:color="auto"/>
            <w:right w:val="none" w:sz="0" w:space="0" w:color="auto"/>
          </w:divBdr>
        </w:div>
        <w:div w:id="1188103830">
          <w:marLeft w:val="0"/>
          <w:marRight w:val="0"/>
          <w:marTop w:val="0"/>
          <w:marBottom w:val="0"/>
          <w:divBdr>
            <w:top w:val="none" w:sz="0" w:space="0" w:color="auto"/>
            <w:left w:val="none" w:sz="0" w:space="0" w:color="auto"/>
            <w:bottom w:val="none" w:sz="0" w:space="0" w:color="auto"/>
            <w:right w:val="none" w:sz="0" w:space="0" w:color="auto"/>
          </w:divBdr>
        </w:div>
        <w:div w:id="638534271">
          <w:marLeft w:val="0"/>
          <w:marRight w:val="0"/>
          <w:marTop w:val="0"/>
          <w:marBottom w:val="0"/>
          <w:divBdr>
            <w:top w:val="none" w:sz="0" w:space="0" w:color="auto"/>
            <w:left w:val="none" w:sz="0" w:space="0" w:color="auto"/>
            <w:bottom w:val="none" w:sz="0" w:space="0" w:color="auto"/>
            <w:right w:val="none" w:sz="0" w:space="0" w:color="auto"/>
          </w:divBdr>
        </w:div>
        <w:div w:id="252201621">
          <w:marLeft w:val="0"/>
          <w:marRight w:val="0"/>
          <w:marTop w:val="0"/>
          <w:marBottom w:val="0"/>
          <w:divBdr>
            <w:top w:val="none" w:sz="0" w:space="0" w:color="auto"/>
            <w:left w:val="none" w:sz="0" w:space="0" w:color="auto"/>
            <w:bottom w:val="none" w:sz="0" w:space="0" w:color="auto"/>
            <w:right w:val="none" w:sz="0" w:space="0" w:color="auto"/>
          </w:divBdr>
        </w:div>
        <w:div w:id="1562598206">
          <w:marLeft w:val="0"/>
          <w:marRight w:val="0"/>
          <w:marTop w:val="0"/>
          <w:marBottom w:val="0"/>
          <w:divBdr>
            <w:top w:val="none" w:sz="0" w:space="0" w:color="auto"/>
            <w:left w:val="none" w:sz="0" w:space="0" w:color="auto"/>
            <w:bottom w:val="none" w:sz="0" w:space="0" w:color="auto"/>
            <w:right w:val="none" w:sz="0" w:space="0" w:color="auto"/>
          </w:divBdr>
        </w:div>
        <w:div w:id="242842022">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 w:id="1323464343">
          <w:marLeft w:val="0"/>
          <w:marRight w:val="0"/>
          <w:marTop w:val="0"/>
          <w:marBottom w:val="0"/>
          <w:divBdr>
            <w:top w:val="none" w:sz="0" w:space="0" w:color="auto"/>
            <w:left w:val="none" w:sz="0" w:space="0" w:color="auto"/>
            <w:bottom w:val="none" w:sz="0" w:space="0" w:color="auto"/>
            <w:right w:val="none" w:sz="0" w:space="0" w:color="auto"/>
          </w:divBdr>
        </w:div>
        <w:div w:id="611017405">
          <w:marLeft w:val="0"/>
          <w:marRight w:val="0"/>
          <w:marTop w:val="0"/>
          <w:marBottom w:val="0"/>
          <w:divBdr>
            <w:top w:val="none" w:sz="0" w:space="0" w:color="auto"/>
            <w:left w:val="none" w:sz="0" w:space="0" w:color="auto"/>
            <w:bottom w:val="none" w:sz="0" w:space="0" w:color="auto"/>
            <w:right w:val="none" w:sz="0" w:space="0" w:color="auto"/>
          </w:divBdr>
        </w:div>
        <w:div w:id="2137408656">
          <w:marLeft w:val="0"/>
          <w:marRight w:val="0"/>
          <w:marTop w:val="0"/>
          <w:marBottom w:val="0"/>
          <w:divBdr>
            <w:top w:val="none" w:sz="0" w:space="0" w:color="auto"/>
            <w:left w:val="none" w:sz="0" w:space="0" w:color="auto"/>
            <w:bottom w:val="none" w:sz="0" w:space="0" w:color="auto"/>
            <w:right w:val="none" w:sz="0" w:space="0" w:color="auto"/>
          </w:divBdr>
        </w:div>
        <w:div w:id="1435902619">
          <w:marLeft w:val="0"/>
          <w:marRight w:val="0"/>
          <w:marTop w:val="0"/>
          <w:marBottom w:val="0"/>
          <w:divBdr>
            <w:top w:val="none" w:sz="0" w:space="0" w:color="auto"/>
            <w:left w:val="none" w:sz="0" w:space="0" w:color="auto"/>
            <w:bottom w:val="none" w:sz="0" w:space="0" w:color="auto"/>
            <w:right w:val="none" w:sz="0" w:space="0" w:color="auto"/>
          </w:divBdr>
        </w:div>
        <w:div w:id="611714129">
          <w:marLeft w:val="0"/>
          <w:marRight w:val="0"/>
          <w:marTop w:val="0"/>
          <w:marBottom w:val="0"/>
          <w:divBdr>
            <w:top w:val="none" w:sz="0" w:space="0" w:color="auto"/>
            <w:left w:val="none" w:sz="0" w:space="0" w:color="auto"/>
            <w:bottom w:val="none" w:sz="0" w:space="0" w:color="auto"/>
            <w:right w:val="none" w:sz="0" w:space="0" w:color="auto"/>
          </w:divBdr>
        </w:div>
        <w:div w:id="629477110">
          <w:marLeft w:val="0"/>
          <w:marRight w:val="0"/>
          <w:marTop w:val="0"/>
          <w:marBottom w:val="0"/>
          <w:divBdr>
            <w:top w:val="none" w:sz="0" w:space="0" w:color="auto"/>
            <w:left w:val="none" w:sz="0" w:space="0" w:color="auto"/>
            <w:bottom w:val="none" w:sz="0" w:space="0" w:color="auto"/>
            <w:right w:val="none" w:sz="0" w:space="0" w:color="auto"/>
          </w:divBdr>
        </w:div>
        <w:div w:id="121458321">
          <w:marLeft w:val="0"/>
          <w:marRight w:val="0"/>
          <w:marTop w:val="0"/>
          <w:marBottom w:val="0"/>
          <w:divBdr>
            <w:top w:val="none" w:sz="0" w:space="0" w:color="auto"/>
            <w:left w:val="none" w:sz="0" w:space="0" w:color="auto"/>
            <w:bottom w:val="none" w:sz="0" w:space="0" w:color="auto"/>
            <w:right w:val="none" w:sz="0" w:space="0" w:color="auto"/>
          </w:divBdr>
        </w:div>
        <w:div w:id="1085146050">
          <w:marLeft w:val="0"/>
          <w:marRight w:val="0"/>
          <w:marTop w:val="0"/>
          <w:marBottom w:val="0"/>
          <w:divBdr>
            <w:top w:val="none" w:sz="0" w:space="0" w:color="auto"/>
            <w:left w:val="none" w:sz="0" w:space="0" w:color="auto"/>
            <w:bottom w:val="none" w:sz="0" w:space="0" w:color="auto"/>
            <w:right w:val="none" w:sz="0" w:space="0" w:color="auto"/>
          </w:divBdr>
        </w:div>
        <w:div w:id="1089734739">
          <w:marLeft w:val="0"/>
          <w:marRight w:val="0"/>
          <w:marTop w:val="0"/>
          <w:marBottom w:val="0"/>
          <w:divBdr>
            <w:top w:val="none" w:sz="0" w:space="0" w:color="auto"/>
            <w:left w:val="none" w:sz="0" w:space="0" w:color="auto"/>
            <w:bottom w:val="none" w:sz="0" w:space="0" w:color="auto"/>
            <w:right w:val="none" w:sz="0" w:space="0" w:color="auto"/>
          </w:divBdr>
        </w:div>
        <w:div w:id="1842888681">
          <w:marLeft w:val="0"/>
          <w:marRight w:val="0"/>
          <w:marTop w:val="0"/>
          <w:marBottom w:val="0"/>
          <w:divBdr>
            <w:top w:val="none" w:sz="0" w:space="0" w:color="auto"/>
            <w:left w:val="none" w:sz="0" w:space="0" w:color="auto"/>
            <w:bottom w:val="none" w:sz="0" w:space="0" w:color="auto"/>
            <w:right w:val="none" w:sz="0" w:space="0" w:color="auto"/>
          </w:divBdr>
        </w:div>
        <w:div w:id="1522427081">
          <w:marLeft w:val="0"/>
          <w:marRight w:val="0"/>
          <w:marTop w:val="0"/>
          <w:marBottom w:val="0"/>
          <w:divBdr>
            <w:top w:val="none" w:sz="0" w:space="0" w:color="auto"/>
            <w:left w:val="none" w:sz="0" w:space="0" w:color="auto"/>
            <w:bottom w:val="none" w:sz="0" w:space="0" w:color="auto"/>
            <w:right w:val="none" w:sz="0" w:space="0" w:color="auto"/>
          </w:divBdr>
        </w:div>
        <w:div w:id="227308733">
          <w:marLeft w:val="0"/>
          <w:marRight w:val="0"/>
          <w:marTop w:val="0"/>
          <w:marBottom w:val="0"/>
          <w:divBdr>
            <w:top w:val="none" w:sz="0" w:space="0" w:color="auto"/>
            <w:left w:val="none" w:sz="0" w:space="0" w:color="auto"/>
            <w:bottom w:val="none" w:sz="0" w:space="0" w:color="auto"/>
            <w:right w:val="none" w:sz="0" w:space="0" w:color="auto"/>
          </w:divBdr>
        </w:div>
        <w:div w:id="583034921">
          <w:marLeft w:val="0"/>
          <w:marRight w:val="0"/>
          <w:marTop w:val="0"/>
          <w:marBottom w:val="0"/>
          <w:divBdr>
            <w:top w:val="none" w:sz="0" w:space="0" w:color="auto"/>
            <w:left w:val="none" w:sz="0" w:space="0" w:color="auto"/>
            <w:bottom w:val="none" w:sz="0" w:space="0" w:color="auto"/>
            <w:right w:val="none" w:sz="0" w:space="0" w:color="auto"/>
          </w:divBdr>
        </w:div>
        <w:div w:id="635793592">
          <w:marLeft w:val="0"/>
          <w:marRight w:val="0"/>
          <w:marTop w:val="0"/>
          <w:marBottom w:val="0"/>
          <w:divBdr>
            <w:top w:val="none" w:sz="0" w:space="0" w:color="auto"/>
            <w:left w:val="none" w:sz="0" w:space="0" w:color="auto"/>
            <w:bottom w:val="none" w:sz="0" w:space="0" w:color="auto"/>
            <w:right w:val="none" w:sz="0" w:space="0" w:color="auto"/>
          </w:divBdr>
        </w:div>
        <w:div w:id="1997034131">
          <w:marLeft w:val="0"/>
          <w:marRight w:val="0"/>
          <w:marTop w:val="0"/>
          <w:marBottom w:val="0"/>
          <w:divBdr>
            <w:top w:val="none" w:sz="0" w:space="0" w:color="auto"/>
            <w:left w:val="none" w:sz="0" w:space="0" w:color="auto"/>
            <w:bottom w:val="none" w:sz="0" w:space="0" w:color="auto"/>
            <w:right w:val="none" w:sz="0" w:space="0" w:color="auto"/>
          </w:divBdr>
        </w:div>
        <w:div w:id="2074236623">
          <w:marLeft w:val="0"/>
          <w:marRight w:val="0"/>
          <w:marTop w:val="0"/>
          <w:marBottom w:val="0"/>
          <w:divBdr>
            <w:top w:val="none" w:sz="0" w:space="0" w:color="auto"/>
            <w:left w:val="none" w:sz="0" w:space="0" w:color="auto"/>
            <w:bottom w:val="none" w:sz="0" w:space="0" w:color="auto"/>
            <w:right w:val="none" w:sz="0" w:space="0" w:color="auto"/>
          </w:divBdr>
        </w:div>
        <w:div w:id="1420323111">
          <w:marLeft w:val="0"/>
          <w:marRight w:val="0"/>
          <w:marTop w:val="0"/>
          <w:marBottom w:val="0"/>
          <w:divBdr>
            <w:top w:val="none" w:sz="0" w:space="0" w:color="auto"/>
            <w:left w:val="none" w:sz="0" w:space="0" w:color="auto"/>
            <w:bottom w:val="none" w:sz="0" w:space="0" w:color="auto"/>
            <w:right w:val="none" w:sz="0" w:space="0" w:color="auto"/>
          </w:divBdr>
        </w:div>
        <w:div w:id="631209381">
          <w:marLeft w:val="0"/>
          <w:marRight w:val="0"/>
          <w:marTop w:val="0"/>
          <w:marBottom w:val="0"/>
          <w:divBdr>
            <w:top w:val="none" w:sz="0" w:space="0" w:color="auto"/>
            <w:left w:val="none" w:sz="0" w:space="0" w:color="auto"/>
            <w:bottom w:val="none" w:sz="0" w:space="0" w:color="auto"/>
            <w:right w:val="none" w:sz="0" w:space="0" w:color="auto"/>
          </w:divBdr>
        </w:div>
        <w:div w:id="1124158378">
          <w:marLeft w:val="0"/>
          <w:marRight w:val="0"/>
          <w:marTop w:val="0"/>
          <w:marBottom w:val="0"/>
          <w:divBdr>
            <w:top w:val="none" w:sz="0" w:space="0" w:color="auto"/>
            <w:left w:val="none" w:sz="0" w:space="0" w:color="auto"/>
            <w:bottom w:val="none" w:sz="0" w:space="0" w:color="auto"/>
            <w:right w:val="none" w:sz="0" w:space="0" w:color="auto"/>
          </w:divBdr>
        </w:div>
        <w:div w:id="1634747607">
          <w:marLeft w:val="0"/>
          <w:marRight w:val="0"/>
          <w:marTop w:val="0"/>
          <w:marBottom w:val="0"/>
          <w:divBdr>
            <w:top w:val="none" w:sz="0" w:space="0" w:color="auto"/>
            <w:left w:val="none" w:sz="0" w:space="0" w:color="auto"/>
            <w:bottom w:val="none" w:sz="0" w:space="0" w:color="auto"/>
            <w:right w:val="none" w:sz="0" w:space="0" w:color="auto"/>
          </w:divBdr>
        </w:div>
        <w:div w:id="2020349723">
          <w:marLeft w:val="0"/>
          <w:marRight w:val="0"/>
          <w:marTop w:val="0"/>
          <w:marBottom w:val="0"/>
          <w:divBdr>
            <w:top w:val="none" w:sz="0" w:space="0" w:color="auto"/>
            <w:left w:val="none" w:sz="0" w:space="0" w:color="auto"/>
            <w:bottom w:val="none" w:sz="0" w:space="0" w:color="auto"/>
            <w:right w:val="none" w:sz="0" w:space="0" w:color="auto"/>
          </w:divBdr>
        </w:div>
        <w:div w:id="73548324">
          <w:marLeft w:val="0"/>
          <w:marRight w:val="0"/>
          <w:marTop w:val="0"/>
          <w:marBottom w:val="0"/>
          <w:divBdr>
            <w:top w:val="none" w:sz="0" w:space="0" w:color="auto"/>
            <w:left w:val="none" w:sz="0" w:space="0" w:color="auto"/>
            <w:bottom w:val="none" w:sz="0" w:space="0" w:color="auto"/>
            <w:right w:val="none" w:sz="0" w:space="0" w:color="auto"/>
          </w:divBdr>
        </w:div>
        <w:div w:id="199435089">
          <w:marLeft w:val="0"/>
          <w:marRight w:val="0"/>
          <w:marTop w:val="0"/>
          <w:marBottom w:val="0"/>
          <w:divBdr>
            <w:top w:val="none" w:sz="0" w:space="0" w:color="auto"/>
            <w:left w:val="none" w:sz="0" w:space="0" w:color="auto"/>
            <w:bottom w:val="none" w:sz="0" w:space="0" w:color="auto"/>
            <w:right w:val="none" w:sz="0" w:space="0" w:color="auto"/>
          </w:divBdr>
        </w:div>
        <w:div w:id="1824272078">
          <w:marLeft w:val="0"/>
          <w:marRight w:val="0"/>
          <w:marTop w:val="0"/>
          <w:marBottom w:val="0"/>
          <w:divBdr>
            <w:top w:val="none" w:sz="0" w:space="0" w:color="auto"/>
            <w:left w:val="none" w:sz="0" w:space="0" w:color="auto"/>
            <w:bottom w:val="none" w:sz="0" w:space="0" w:color="auto"/>
            <w:right w:val="none" w:sz="0" w:space="0" w:color="auto"/>
          </w:divBdr>
        </w:div>
        <w:div w:id="761686352">
          <w:marLeft w:val="0"/>
          <w:marRight w:val="0"/>
          <w:marTop w:val="0"/>
          <w:marBottom w:val="0"/>
          <w:divBdr>
            <w:top w:val="none" w:sz="0" w:space="0" w:color="auto"/>
            <w:left w:val="none" w:sz="0" w:space="0" w:color="auto"/>
            <w:bottom w:val="none" w:sz="0" w:space="0" w:color="auto"/>
            <w:right w:val="none" w:sz="0" w:space="0" w:color="auto"/>
          </w:divBdr>
        </w:div>
        <w:div w:id="1078673121">
          <w:marLeft w:val="0"/>
          <w:marRight w:val="0"/>
          <w:marTop w:val="0"/>
          <w:marBottom w:val="0"/>
          <w:divBdr>
            <w:top w:val="none" w:sz="0" w:space="0" w:color="auto"/>
            <w:left w:val="none" w:sz="0" w:space="0" w:color="auto"/>
            <w:bottom w:val="none" w:sz="0" w:space="0" w:color="auto"/>
            <w:right w:val="none" w:sz="0" w:space="0" w:color="auto"/>
          </w:divBdr>
        </w:div>
        <w:div w:id="1275209363">
          <w:marLeft w:val="0"/>
          <w:marRight w:val="0"/>
          <w:marTop w:val="0"/>
          <w:marBottom w:val="0"/>
          <w:divBdr>
            <w:top w:val="none" w:sz="0" w:space="0" w:color="auto"/>
            <w:left w:val="none" w:sz="0" w:space="0" w:color="auto"/>
            <w:bottom w:val="none" w:sz="0" w:space="0" w:color="auto"/>
            <w:right w:val="none" w:sz="0" w:space="0" w:color="auto"/>
          </w:divBdr>
        </w:div>
        <w:div w:id="1889147654">
          <w:marLeft w:val="0"/>
          <w:marRight w:val="0"/>
          <w:marTop w:val="0"/>
          <w:marBottom w:val="0"/>
          <w:divBdr>
            <w:top w:val="none" w:sz="0" w:space="0" w:color="auto"/>
            <w:left w:val="none" w:sz="0" w:space="0" w:color="auto"/>
            <w:bottom w:val="none" w:sz="0" w:space="0" w:color="auto"/>
            <w:right w:val="none" w:sz="0" w:space="0" w:color="auto"/>
          </w:divBdr>
        </w:div>
        <w:div w:id="1072118955">
          <w:marLeft w:val="0"/>
          <w:marRight w:val="0"/>
          <w:marTop w:val="0"/>
          <w:marBottom w:val="0"/>
          <w:divBdr>
            <w:top w:val="none" w:sz="0" w:space="0" w:color="auto"/>
            <w:left w:val="none" w:sz="0" w:space="0" w:color="auto"/>
            <w:bottom w:val="none" w:sz="0" w:space="0" w:color="auto"/>
            <w:right w:val="none" w:sz="0" w:space="0" w:color="auto"/>
          </w:divBdr>
        </w:div>
        <w:div w:id="2140413091">
          <w:marLeft w:val="0"/>
          <w:marRight w:val="0"/>
          <w:marTop w:val="0"/>
          <w:marBottom w:val="0"/>
          <w:divBdr>
            <w:top w:val="none" w:sz="0" w:space="0" w:color="auto"/>
            <w:left w:val="none" w:sz="0" w:space="0" w:color="auto"/>
            <w:bottom w:val="none" w:sz="0" w:space="0" w:color="auto"/>
            <w:right w:val="none" w:sz="0" w:space="0" w:color="auto"/>
          </w:divBdr>
        </w:div>
        <w:div w:id="555967625">
          <w:marLeft w:val="0"/>
          <w:marRight w:val="0"/>
          <w:marTop w:val="0"/>
          <w:marBottom w:val="0"/>
          <w:divBdr>
            <w:top w:val="none" w:sz="0" w:space="0" w:color="auto"/>
            <w:left w:val="none" w:sz="0" w:space="0" w:color="auto"/>
            <w:bottom w:val="none" w:sz="0" w:space="0" w:color="auto"/>
            <w:right w:val="none" w:sz="0" w:space="0" w:color="auto"/>
          </w:divBdr>
        </w:div>
        <w:div w:id="291594495">
          <w:marLeft w:val="0"/>
          <w:marRight w:val="0"/>
          <w:marTop w:val="0"/>
          <w:marBottom w:val="0"/>
          <w:divBdr>
            <w:top w:val="none" w:sz="0" w:space="0" w:color="auto"/>
            <w:left w:val="none" w:sz="0" w:space="0" w:color="auto"/>
            <w:bottom w:val="none" w:sz="0" w:space="0" w:color="auto"/>
            <w:right w:val="none" w:sz="0" w:space="0" w:color="auto"/>
          </w:divBdr>
        </w:div>
        <w:div w:id="906961233">
          <w:marLeft w:val="0"/>
          <w:marRight w:val="0"/>
          <w:marTop w:val="0"/>
          <w:marBottom w:val="0"/>
          <w:divBdr>
            <w:top w:val="none" w:sz="0" w:space="0" w:color="auto"/>
            <w:left w:val="none" w:sz="0" w:space="0" w:color="auto"/>
            <w:bottom w:val="none" w:sz="0" w:space="0" w:color="auto"/>
            <w:right w:val="none" w:sz="0" w:space="0" w:color="auto"/>
          </w:divBdr>
        </w:div>
        <w:div w:id="603877502">
          <w:marLeft w:val="0"/>
          <w:marRight w:val="0"/>
          <w:marTop w:val="0"/>
          <w:marBottom w:val="0"/>
          <w:divBdr>
            <w:top w:val="none" w:sz="0" w:space="0" w:color="auto"/>
            <w:left w:val="none" w:sz="0" w:space="0" w:color="auto"/>
            <w:bottom w:val="none" w:sz="0" w:space="0" w:color="auto"/>
            <w:right w:val="none" w:sz="0" w:space="0" w:color="auto"/>
          </w:divBdr>
        </w:div>
        <w:div w:id="1015381871">
          <w:marLeft w:val="0"/>
          <w:marRight w:val="0"/>
          <w:marTop w:val="0"/>
          <w:marBottom w:val="0"/>
          <w:divBdr>
            <w:top w:val="none" w:sz="0" w:space="0" w:color="auto"/>
            <w:left w:val="none" w:sz="0" w:space="0" w:color="auto"/>
            <w:bottom w:val="none" w:sz="0" w:space="0" w:color="auto"/>
            <w:right w:val="none" w:sz="0" w:space="0" w:color="auto"/>
          </w:divBdr>
        </w:div>
        <w:div w:id="1727141415">
          <w:marLeft w:val="0"/>
          <w:marRight w:val="0"/>
          <w:marTop w:val="0"/>
          <w:marBottom w:val="0"/>
          <w:divBdr>
            <w:top w:val="none" w:sz="0" w:space="0" w:color="auto"/>
            <w:left w:val="none" w:sz="0" w:space="0" w:color="auto"/>
            <w:bottom w:val="none" w:sz="0" w:space="0" w:color="auto"/>
            <w:right w:val="none" w:sz="0" w:space="0" w:color="auto"/>
          </w:divBdr>
        </w:div>
        <w:div w:id="1424035858">
          <w:marLeft w:val="0"/>
          <w:marRight w:val="0"/>
          <w:marTop w:val="0"/>
          <w:marBottom w:val="0"/>
          <w:divBdr>
            <w:top w:val="none" w:sz="0" w:space="0" w:color="auto"/>
            <w:left w:val="none" w:sz="0" w:space="0" w:color="auto"/>
            <w:bottom w:val="none" w:sz="0" w:space="0" w:color="auto"/>
            <w:right w:val="none" w:sz="0" w:space="0" w:color="auto"/>
          </w:divBdr>
        </w:div>
        <w:div w:id="18162545">
          <w:marLeft w:val="0"/>
          <w:marRight w:val="0"/>
          <w:marTop w:val="0"/>
          <w:marBottom w:val="0"/>
          <w:divBdr>
            <w:top w:val="none" w:sz="0" w:space="0" w:color="auto"/>
            <w:left w:val="none" w:sz="0" w:space="0" w:color="auto"/>
            <w:bottom w:val="none" w:sz="0" w:space="0" w:color="auto"/>
            <w:right w:val="none" w:sz="0" w:space="0" w:color="auto"/>
          </w:divBdr>
        </w:div>
        <w:div w:id="797795515">
          <w:marLeft w:val="0"/>
          <w:marRight w:val="0"/>
          <w:marTop w:val="0"/>
          <w:marBottom w:val="0"/>
          <w:divBdr>
            <w:top w:val="none" w:sz="0" w:space="0" w:color="auto"/>
            <w:left w:val="none" w:sz="0" w:space="0" w:color="auto"/>
            <w:bottom w:val="none" w:sz="0" w:space="0" w:color="auto"/>
            <w:right w:val="none" w:sz="0" w:space="0" w:color="auto"/>
          </w:divBdr>
        </w:div>
        <w:div w:id="2100561192">
          <w:marLeft w:val="0"/>
          <w:marRight w:val="0"/>
          <w:marTop w:val="0"/>
          <w:marBottom w:val="0"/>
          <w:divBdr>
            <w:top w:val="none" w:sz="0" w:space="0" w:color="auto"/>
            <w:left w:val="none" w:sz="0" w:space="0" w:color="auto"/>
            <w:bottom w:val="none" w:sz="0" w:space="0" w:color="auto"/>
            <w:right w:val="none" w:sz="0" w:space="0" w:color="auto"/>
          </w:divBdr>
        </w:div>
        <w:div w:id="1219823157">
          <w:marLeft w:val="0"/>
          <w:marRight w:val="0"/>
          <w:marTop w:val="0"/>
          <w:marBottom w:val="0"/>
          <w:divBdr>
            <w:top w:val="none" w:sz="0" w:space="0" w:color="auto"/>
            <w:left w:val="none" w:sz="0" w:space="0" w:color="auto"/>
            <w:bottom w:val="none" w:sz="0" w:space="0" w:color="auto"/>
            <w:right w:val="none" w:sz="0" w:space="0" w:color="auto"/>
          </w:divBdr>
        </w:div>
        <w:div w:id="882595839">
          <w:marLeft w:val="0"/>
          <w:marRight w:val="0"/>
          <w:marTop w:val="0"/>
          <w:marBottom w:val="0"/>
          <w:divBdr>
            <w:top w:val="none" w:sz="0" w:space="0" w:color="auto"/>
            <w:left w:val="none" w:sz="0" w:space="0" w:color="auto"/>
            <w:bottom w:val="none" w:sz="0" w:space="0" w:color="auto"/>
            <w:right w:val="none" w:sz="0" w:space="0" w:color="auto"/>
          </w:divBdr>
        </w:div>
        <w:div w:id="1959605885">
          <w:marLeft w:val="0"/>
          <w:marRight w:val="0"/>
          <w:marTop w:val="0"/>
          <w:marBottom w:val="0"/>
          <w:divBdr>
            <w:top w:val="none" w:sz="0" w:space="0" w:color="auto"/>
            <w:left w:val="none" w:sz="0" w:space="0" w:color="auto"/>
            <w:bottom w:val="none" w:sz="0" w:space="0" w:color="auto"/>
            <w:right w:val="none" w:sz="0" w:space="0" w:color="auto"/>
          </w:divBdr>
        </w:div>
        <w:div w:id="55905212">
          <w:marLeft w:val="0"/>
          <w:marRight w:val="0"/>
          <w:marTop w:val="0"/>
          <w:marBottom w:val="0"/>
          <w:divBdr>
            <w:top w:val="none" w:sz="0" w:space="0" w:color="auto"/>
            <w:left w:val="none" w:sz="0" w:space="0" w:color="auto"/>
            <w:bottom w:val="none" w:sz="0" w:space="0" w:color="auto"/>
            <w:right w:val="none" w:sz="0" w:space="0" w:color="auto"/>
          </w:divBdr>
        </w:div>
        <w:div w:id="828057008">
          <w:marLeft w:val="0"/>
          <w:marRight w:val="0"/>
          <w:marTop w:val="0"/>
          <w:marBottom w:val="0"/>
          <w:divBdr>
            <w:top w:val="none" w:sz="0" w:space="0" w:color="auto"/>
            <w:left w:val="none" w:sz="0" w:space="0" w:color="auto"/>
            <w:bottom w:val="none" w:sz="0" w:space="0" w:color="auto"/>
            <w:right w:val="none" w:sz="0" w:space="0" w:color="auto"/>
          </w:divBdr>
        </w:div>
        <w:div w:id="1596741699">
          <w:marLeft w:val="0"/>
          <w:marRight w:val="0"/>
          <w:marTop w:val="0"/>
          <w:marBottom w:val="0"/>
          <w:divBdr>
            <w:top w:val="none" w:sz="0" w:space="0" w:color="auto"/>
            <w:left w:val="none" w:sz="0" w:space="0" w:color="auto"/>
            <w:bottom w:val="none" w:sz="0" w:space="0" w:color="auto"/>
            <w:right w:val="none" w:sz="0" w:space="0" w:color="auto"/>
          </w:divBdr>
        </w:div>
        <w:div w:id="855770516">
          <w:marLeft w:val="0"/>
          <w:marRight w:val="0"/>
          <w:marTop w:val="0"/>
          <w:marBottom w:val="0"/>
          <w:divBdr>
            <w:top w:val="none" w:sz="0" w:space="0" w:color="auto"/>
            <w:left w:val="none" w:sz="0" w:space="0" w:color="auto"/>
            <w:bottom w:val="none" w:sz="0" w:space="0" w:color="auto"/>
            <w:right w:val="none" w:sz="0" w:space="0" w:color="auto"/>
          </w:divBdr>
        </w:div>
        <w:div w:id="2052220816">
          <w:marLeft w:val="0"/>
          <w:marRight w:val="0"/>
          <w:marTop w:val="0"/>
          <w:marBottom w:val="0"/>
          <w:divBdr>
            <w:top w:val="none" w:sz="0" w:space="0" w:color="auto"/>
            <w:left w:val="none" w:sz="0" w:space="0" w:color="auto"/>
            <w:bottom w:val="none" w:sz="0" w:space="0" w:color="auto"/>
            <w:right w:val="none" w:sz="0" w:space="0" w:color="auto"/>
          </w:divBdr>
        </w:div>
        <w:div w:id="520167139">
          <w:marLeft w:val="0"/>
          <w:marRight w:val="0"/>
          <w:marTop w:val="0"/>
          <w:marBottom w:val="0"/>
          <w:divBdr>
            <w:top w:val="none" w:sz="0" w:space="0" w:color="auto"/>
            <w:left w:val="none" w:sz="0" w:space="0" w:color="auto"/>
            <w:bottom w:val="none" w:sz="0" w:space="0" w:color="auto"/>
            <w:right w:val="none" w:sz="0" w:space="0" w:color="auto"/>
          </w:divBdr>
        </w:div>
        <w:div w:id="1879201408">
          <w:marLeft w:val="0"/>
          <w:marRight w:val="0"/>
          <w:marTop w:val="0"/>
          <w:marBottom w:val="0"/>
          <w:divBdr>
            <w:top w:val="none" w:sz="0" w:space="0" w:color="auto"/>
            <w:left w:val="none" w:sz="0" w:space="0" w:color="auto"/>
            <w:bottom w:val="none" w:sz="0" w:space="0" w:color="auto"/>
            <w:right w:val="none" w:sz="0" w:space="0" w:color="auto"/>
          </w:divBdr>
        </w:div>
        <w:div w:id="365522895">
          <w:marLeft w:val="0"/>
          <w:marRight w:val="0"/>
          <w:marTop w:val="0"/>
          <w:marBottom w:val="0"/>
          <w:divBdr>
            <w:top w:val="none" w:sz="0" w:space="0" w:color="auto"/>
            <w:left w:val="none" w:sz="0" w:space="0" w:color="auto"/>
            <w:bottom w:val="none" w:sz="0" w:space="0" w:color="auto"/>
            <w:right w:val="none" w:sz="0" w:space="0" w:color="auto"/>
          </w:divBdr>
        </w:div>
        <w:div w:id="2031878680">
          <w:marLeft w:val="0"/>
          <w:marRight w:val="0"/>
          <w:marTop w:val="0"/>
          <w:marBottom w:val="0"/>
          <w:divBdr>
            <w:top w:val="none" w:sz="0" w:space="0" w:color="auto"/>
            <w:left w:val="none" w:sz="0" w:space="0" w:color="auto"/>
            <w:bottom w:val="none" w:sz="0" w:space="0" w:color="auto"/>
            <w:right w:val="none" w:sz="0" w:space="0" w:color="auto"/>
          </w:divBdr>
        </w:div>
        <w:div w:id="1517648703">
          <w:marLeft w:val="0"/>
          <w:marRight w:val="0"/>
          <w:marTop w:val="0"/>
          <w:marBottom w:val="0"/>
          <w:divBdr>
            <w:top w:val="none" w:sz="0" w:space="0" w:color="auto"/>
            <w:left w:val="none" w:sz="0" w:space="0" w:color="auto"/>
            <w:bottom w:val="none" w:sz="0" w:space="0" w:color="auto"/>
            <w:right w:val="none" w:sz="0" w:space="0" w:color="auto"/>
          </w:divBdr>
        </w:div>
        <w:div w:id="981038133">
          <w:marLeft w:val="0"/>
          <w:marRight w:val="0"/>
          <w:marTop w:val="0"/>
          <w:marBottom w:val="0"/>
          <w:divBdr>
            <w:top w:val="none" w:sz="0" w:space="0" w:color="auto"/>
            <w:left w:val="none" w:sz="0" w:space="0" w:color="auto"/>
            <w:bottom w:val="none" w:sz="0" w:space="0" w:color="auto"/>
            <w:right w:val="none" w:sz="0" w:space="0" w:color="auto"/>
          </w:divBdr>
        </w:div>
        <w:div w:id="1105271967">
          <w:marLeft w:val="0"/>
          <w:marRight w:val="0"/>
          <w:marTop w:val="0"/>
          <w:marBottom w:val="0"/>
          <w:divBdr>
            <w:top w:val="none" w:sz="0" w:space="0" w:color="auto"/>
            <w:left w:val="none" w:sz="0" w:space="0" w:color="auto"/>
            <w:bottom w:val="none" w:sz="0" w:space="0" w:color="auto"/>
            <w:right w:val="none" w:sz="0" w:space="0" w:color="auto"/>
          </w:divBdr>
        </w:div>
        <w:div w:id="429549376">
          <w:marLeft w:val="0"/>
          <w:marRight w:val="0"/>
          <w:marTop w:val="0"/>
          <w:marBottom w:val="0"/>
          <w:divBdr>
            <w:top w:val="none" w:sz="0" w:space="0" w:color="auto"/>
            <w:left w:val="none" w:sz="0" w:space="0" w:color="auto"/>
            <w:bottom w:val="none" w:sz="0" w:space="0" w:color="auto"/>
            <w:right w:val="none" w:sz="0" w:space="0" w:color="auto"/>
          </w:divBdr>
        </w:div>
        <w:div w:id="626929983">
          <w:marLeft w:val="0"/>
          <w:marRight w:val="0"/>
          <w:marTop w:val="0"/>
          <w:marBottom w:val="0"/>
          <w:divBdr>
            <w:top w:val="none" w:sz="0" w:space="0" w:color="auto"/>
            <w:left w:val="none" w:sz="0" w:space="0" w:color="auto"/>
            <w:bottom w:val="none" w:sz="0" w:space="0" w:color="auto"/>
            <w:right w:val="none" w:sz="0" w:space="0" w:color="auto"/>
          </w:divBdr>
        </w:div>
        <w:div w:id="1254389692">
          <w:marLeft w:val="0"/>
          <w:marRight w:val="0"/>
          <w:marTop w:val="0"/>
          <w:marBottom w:val="0"/>
          <w:divBdr>
            <w:top w:val="none" w:sz="0" w:space="0" w:color="auto"/>
            <w:left w:val="none" w:sz="0" w:space="0" w:color="auto"/>
            <w:bottom w:val="none" w:sz="0" w:space="0" w:color="auto"/>
            <w:right w:val="none" w:sz="0" w:space="0" w:color="auto"/>
          </w:divBdr>
        </w:div>
        <w:div w:id="626618919">
          <w:marLeft w:val="0"/>
          <w:marRight w:val="0"/>
          <w:marTop w:val="0"/>
          <w:marBottom w:val="0"/>
          <w:divBdr>
            <w:top w:val="none" w:sz="0" w:space="0" w:color="auto"/>
            <w:left w:val="none" w:sz="0" w:space="0" w:color="auto"/>
            <w:bottom w:val="none" w:sz="0" w:space="0" w:color="auto"/>
            <w:right w:val="none" w:sz="0" w:space="0" w:color="auto"/>
          </w:divBdr>
        </w:div>
        <w:div w:id="1795756682">
          <w:marLeft w:val="0"/>
          <w:marRight w:val="0"/>
          <w:marTop w:val="0"/>
          <w:marBottom w:val="0"/>
          <w:divBdr>
            <w:top w:val="none" w:sz="0" w:space="0" w:color="auto"/>
            <w:left w:val="none" w:sz="0" w:space="0" w:color="auto"/>
            <w:bottom w:val="none" w:sz="0" w:space="0" w:color="auto"/>
            <w:right w:val="none" w:sz="0" w:space="0" w:color="auto"/>
          </w:divBdr>
        </w:div>
        <w:div w:id="1426920944">
          <w:marLeft w:val="0"/>
          <w:marRight w:val="0"/>
          <w:marTop w:val="0"/>
          <w:marBottom w:val="0"/>
          <w:divBdr>
            <w:top w:val="none" w:sz="0" w:space="0" w:color="auto"/>
            <w:left w:val="none" w:sz="0" w:space="0" w:color="auto"/>
            <w:bottom w:val="none" w:sz="0" w:space="0" w:color="auto"/>
            <w:right w:val="none" w:sz="0" w:space="0" w:color="auto"/>
          </w:divBdr>
        </w:div>
        <w:div w:id="425275281">
          <w:marLeft w:val="0"/>
          <w:marRight w:val="0"/>
          <w:marTop w:val="0"/>
          <w:marBottom w:val="0"/>
          <w:divBdr>
            <w:top w:val="none" w:sz="0" w:space="0" w:color="auto"/>
            <w:left w:val="none" w:sz="0" w:space="0" w:color="auto"/>
            <w:bottom w:val="none" w:sz="0" w:space="0" w:color="auto"/>
            <w:right w:val="none" w:sz="0" w:space="0" w:color="auto"/>
          </w:divBdr>
        </w:div>
        <w:div w:id="1697078525">
          <w:marLeft w:val="0"/>
          <w:marRight w:val="0"/>
          <w:marTop w:val="0"/>
          <w:marBottom w:val="0"/>
          <w:divBdr>
            <w:top w:val="none" w:sz="0" w:space="0" w:color="auto"/>
            <w:left w:val="none" w:sz="0" w:space="0" w:color="auto"/>
            <w:bottom w:val="none" w:sz="0" w:space="0" w:color="auto"/>
            <w:right w:val="none" w:sz="0" w:space="0" w:color="auto"/>
          </w:divBdr>
        </w:div>
        <w:div w:id="2116752881">
          <w:marLeft w:val="0"/>
          <w:marRight w:val="0"/>
          <w:marTop w:val="0"/>
          <w:marBottom w:val="0"/>
          <w:divBdr>
            <w:top w:val="none" w:sz="0" w:space="0" w:color="auto"/>
            <w:left w:val="none" w:sz="0" w:space="0" w:color="auto"/>
            <w:bottom w:val="none" w:sz="0" w:space="0" w:color="auto"/>
            <w:right w:val="none" w:sz="0" w:space="0" w:color="auto"/>
          </w:divBdr>
        </w:div>
        <w:div w:id="1339888902">
          <w:marLeft w:val="0"/>
          <w:marRight w:val="0"/>
          <w:marTop w:val="0"/>
          <w:marBottom w:val="0"/>
          <w:divBdr>
            <w:top w:val="none" w:sz="0" w:space="0" w:color="auto"/>
            <w:left w:val="none" w:sz="0" w:space="0" w:color="auto"/>
            <w:bottom w:val="none" w:sz="0" w:space="0" w:color="auto"/>
            <w:right w:val="none" w:sz="0" w:space="0" w:color="auto"/>
          </w:divBdr>
        </w:div>
        <w:div w:id="52193990">
          <w:marLeft w:val="0"/>
          <w:marRight w:val="0"/>
          <w:marTop w:val="0"/>
          <w:marBottom w:val="0"/>
          <w:divBdr>
            <w:top w:val="none" w:sz="0" w:space="0" w:color="auto"/>
            <w:left w:val="none" w:sz="0" w:space="0" w:color="auto"/>
            <w:bottom w:val="none" w:sz="0" w:space="0" w:color="auto"/>
            <w:right w:val="none" w:sz="0" w:space="0" w:color="auto"/>
          </w:divBdr>
        </w:div>
        <w:div w:id="1593004516">
          <w:marLeft w:val="0"/>
          <w:marRight w:val="0"/>
          <w:marTop w:val="0"/>
          <w:marBottom w:val="0"/>
          <w:divBdr>
            <w:top w:val="none" w:sz="0" w:space="0" w:color="auto"/>
            <w:left w:val="none" w:sz="0" w:space="0" w:color="auto"/>
            <w:bottom w:val="none" w:sz="0" w:space="0" w:color="auto"/>
            <w:right w:val="none" w:sz="0" w:space="0" w:color="auto"/>
          </w:divBdr>
        </w:div>
        <w:div w:id="834342932">
          <w:marLeft w:val="0"/>
          <w:marRight w:val="0"/>
          <w:marTop w:val="0"/>
          <w:marBottom w:val="0"/>
          <w:divBdr>
            <w:top w:val="none" w:sz="0" w:space="0" w:color="auto"/>
            <w:left w:val="none" w:sz="0" w:space="0" w:color="auto"/>
            <w:bottom w:val="none" w:sz="0" w:space="0" w:color="auto"/>
            <w:right w:val="none" w:sz="0" w:space="0" w:color="auto"/>
          </w:divBdr>
        </w:div>
        <w:div w:id="1395351665">
          <w:marLeft w:val="0"/>
          <w:marRight w:val="0"/>
          <w:marTop w:val="0"/>
          <w:marBottom w:val="0"/>
          <w:divBdr>
            <w:top w:val="none" w:sz="0" w:space="0" w:color="auto"/>
            <w:left w:val="none" w:sz="0" w:space="0" w:color="auto"/>
            <w:bottom w:val="none" w:sz="0" w:space="0" w:color="auto"/>
            <w:right w:val="none" w:sz="0" w:space="0" w:color="auto"/>
          </w:divBdr>
        </w:div>
        <w:div w:id="2083679930">
          <w:marLeft w:val="0"/>
          <w:marRight w:val="0"/>
          <w:marTop w:val="0"/>
          <w:marBottom w:val="0"/>
          <w:divBdr>
            <w:top w:val="none" w:sz="0" w:space="0" w:color="auto"/>
            <w:left w:val="none" w:sz="0" w:space="0" w:color="auto"/>
            <w:bottom w:val="none" w:sz="0" w:space="0" w:color="auto"/>
            <w:right w:val="none" w:sz="0" w:space="0" w:color="auto"/>
          </w:divBdr>
        </w:div>
        <w:div w:id="1805856133">
          <w:marLeft w:val="0"/>
          <w:marRight w:val="0"/>
          <w:marTop w:val="0"/>
          <w:marBottom w:val="0"/>
          <w:divBdr>
            <w:top w:val="none" w:sz="0" w:space="0" w:color="auto"/>
            <w:left w:val="none" w:sz="0" w:space="0" w:color="auto"/>
            <w:bottom w:val="none" w:sz="0" w:space="0" w:color="auto"/>
            <w:right w:val="none" w:sz="0" w:space="0" w:color="auto"/>
          </w:divBdr>
        </w:div>
        <w:div w:id="1535967424">
          <w:marLeft w:val="0"/>
          <w:marRight w:val="0"/>
          <w:marTop w:val="0"/>
          <w:marBottom w:val="0"/>
          <w:divBdr>
            <w:top w:val="none" w:sz="0" w:space="0" w:color="auto"/>
            <w:left w:val="none" w:sz="0" w:space="0" w:color="auto"/>
            <w:bottom w:val="none" w:sz="0" w:space="0" w:color="auto"/>
            <w:right w:val="none" w:sz="0" w:space="0" w:color="auto"/>
          </w:divBdr>
        </w:div>
        <w:div w:id="1024747646">
          <w:marLeft w:val="0"/>
          <w:marRight w:val="0"/>
          <w:marTop w:val="0"/>
          <w:marBottom w:val="0"/>
          <w:divBdr>
            <w:top w:val="none" w:sz="0" w:space="0" w:color="auto"/>
            <w:left w:val="none" w:sz="0" w:space="0" w:color="auto"/>
            <w:bottom w:val="none" w:sz="0" w:space="0" w:color="auto"/>
            <w:right w:val="none" w:sz="0" w:space="0" w:color="auto"/>
          </w:divBdr>
        </w:div>
        <w:div w:id="1101530817">
          <w:marLeft w:val="0"/>
          <w:marRight w:val="0"/>
          <w:marTop w:val="0"/>
          <w:marBottom w:val="0"/>
          <w:divBdr>
            <w:top w:val="none" w:sz="0" w:space="0" w:color="auto"/>
            <w:left w:val="none" w:sz="0" w:space="0" w:color="auto"/>
            <w:bottom w:val="none" w:sz="0" w:space="0" w:color="auto"/>
            <w:right w:val="none" w:sz="0" w:space="0" w:color="auto"/>
          </w:divBdr>
        </w:div>
        <w:div w:id="412624510">
          <w:marLeft w:val="0"/>
          <w:marRight w:val="0"/>
          <w:marTop w:val="0"/>
          <w:marBottom w:val="0"/>
          <w:divBdr>
            <w:top w:val="none" w:sz="0" w:space="0" w:color="auto"/>
            <w:left w:val="none" w:sz="0" w:space="0" w:color="auto"/>
            <w:bottom w:val="none" w:sz="0" w:space="0" w:color="auto"/>
            <w:right w:val="none" w:sz="0" w:space="0" w:color="auto"/>
          </w:divBdr>
        </w:div>
        <w:div w:id="1331058800">
          <w:marLeft w:val="0"/>
          <w:marRight w:val="0"/>
          <w:marTop w:val="0"/>
          <w:marBottom w:val="0"/>
          <w:divBdr>
            <w:top w:val="none" w:sz="0" w:space="0" w:color="auto"/>
            <w:left w:val="none" w:sz="0" w:space="0" w:color="auto"/>
            <w:bottom w:val="none" w:sz="0" w:space="0" w:color="auto"/>
            <w:right w:val="none" w:sz="0" w:space="0" w:color="auto"/>
          </w:divBdr>
        </w:div>
        <w:div w:id="1669166673">
          <w:marLeft w:val="0"/>
          <w:marRight w:val="0"/>
          <w:marTop w:val="0"/>
          <w:marBottom w:val="0"/>
          <w:divBdr>
            <w:top w:val="none" w:sz="0" w:space="0" w:color="auto"/>
            <w:left w:val="none" w:sz="0" w:space="0" w:color="auto"/>
            <w:bottom w:val="none" w:sz="0" w:space="0" w:color="auto"/>
            <w:right w:val="none" w:sz="0" w:space="0" w:color="auto"/>
          </w:divBdr>
        </w:div>
        <w:div w:id="493842919">
          <w:marLeft w:val="0"/>
          <w:marRight w:val="0"/>
          <w:marTop w:val="0"/>
          <w:marBottom w:val="0"/>
          <w:divBdr>
            <w:top w:val="none" w:sz="0" w:space="0" w:color="auto"/>
            <w:left w:val="none" w:sz="0" w:space="0" w:color="auto"/>
            <w:bottom w:val="none" w:sz="0" w:space="0" w:color="auto"/>
            <w:right w:val="none" w:sz="0" w:space="0" w:color="auto"/>
          </w:divBdr>
        </w:div>
        <w:div w:id="1277252116">
          <w:marLeft w:val="0"/>
          <w:marRight w:val="0"/>
          <w:marTop w:val="0"/>
          <w:marBottom w:val="0"/>
          <w:divBdr>
            <w:top w:val="none" w:sz="0" w:space="0" w:color="auto"/>
            <w:left w:val="none" w:sz="0" w:space="0" w:color="auto"/>
            <w:bottom w:val="none" w:sz="0" w:space="0" w:color="auto"/>
            <w:right w:val="none" w:sz="0" w:space="0" w:color="auto"/>
          </w:divBdr>
        </w:div>
        <w:div w:id="1681350478">
          <w:marLeft w:val="0"/>
          <w:marRight w:val="0"/>
          <w:marTop w:val="0"/>
          <w:marBottom w:val="0"/>
          <w:divBdr>
            <w:top w:val="none" w:sz="0" w:space="0" w:color="auto"/>
            <w:left w:val="none" w:sz="0" w:space="0" w:color="auto"/>
            <w:bottom w:val="none" w:sz="0" w:space="0" w:color="auto"/>
            <w:right w:val="none" w:sz="0" w:space="0" w:color="auto"/>
          </w:divBdr>
        </w:div>
        <w:div w:id="1219781902">
          <w:marLeft w:val="0"/>
          <w:marRight w:val="0"/>
          <w:marTop w:val="0"/>
          <w:marBottom w:val="0"/>
          <w:divBdr>
            <w:top w:val="none" w:sz="0" w:space="0" w:color="auto"/>
            <w:left w:val="none" w:sz="0" w:space="0" w:color="auto"/>
            <w:bottom w:val="none" w:sz="0" w:space="0" w:color="auto"/>
            <w:right w:val="none" w:sz="0" w:space="0" w:color="auto"/>
          </w:divBdr>
        </w:div>
        <w:div w:id="2008090299">
          <w:marLeft w:val="0"/>
          <w:marRight w:val="0"/>
          <w:marTop w:val="0"/>
          <w:marBottom w:val="0"/>
          <w:divBdr>
            <w:top w:val="none" w:sz="0" w:space="0" w:color="auto"/>
            <w:left w:val="none" w:sz="0" w:space="0" w:color="auto"/>
            <w:bottom w:val="none" w:sz="0" w:space="0" w:color="auto"/>
            <w:right w:val="none" w:sz="0" w:space="0" w:color="auto"/>
          </w:divBdr>
        </w:div>
        <w:div w:id="909073735">
          <w:marLeft w:val="0"/>
          <w:marRight w:val="0"/>
          <w:marTop w:val="0"/>
          <w:marBottom w:val="0"/>
          <w:divBdr>
            <w:top w:val="none" w:sz="0" w:space="0" w:color="auto"/>
            <w:left w:val="none" w:sz="0" w:space="0" w:color="auto"/>
            <w:bottom w:val="none" w:sz="0" w:space="0" w:color="auto"/>
            <w:right w:val="none" w:sz="0" w:space="0" w:color="auto"/>
          </w:divBdr>
        </w:div>
        <w:div w:id="501966681">
          <w:marLeft w:val="0"/>
          <w:marRight w:val="0"/>
          <w:marTop w:val="0"/>
          <w:marBottom w:val="0"/>
          <w:divBdr>
            <w:top w:val="none" w:sz="0" w:space="0" w:color="auto"/>
            <w:left w:val="none" w:sz="0" w:space="0" w:color="auto"/>
            <w:bottom w:val="none" w:sz="0" w:space="0" w:color="auto"/>
            <w:right w:val="none" w:sz="0" w:space="0" w:color="auto"/>
          </w:divBdr>
        </w:div>
        <w:div w:id="1534924769">
          <w:marLeft w:val="0"/>
          <w:marRight w:val="0"/>
          <w:marTop w:val="0"/>
          <w:marBottom w:val="0"/>
          <w:divBdr>
            <w:top w:val="none" w:sz="0" w:space="0" w:color="auto"/>
            <w:left w:val="none" w:sz="0" w:space="0" w:color="auto"/>
            <w:bottom w:val="none" w:sz="0" w:space="0" w:color="auto"/>
            <w:right w:val="none" w:sz="0" w:space="0" w:color="auto"/>
          </w:divBdr>
        </w:div>
        <w:div w:id="670058978">
          <w:marLeft w:val="0"/>
          <w:marRight w:val="0"/>
          <w:marTop w:val="0"/>
          <w:marBottom w:val="0"/>
          <w:divBdr>
            <w:top w:val="none" w:sz="0" w:space="0" w:color="auto"/>
            <w:left w:val="none" w:sz="0" w:space="0" w:color="auto"/>
            <w:bottom w:val="none" w:sz="0" w:space="0" w:color="auto"/>
            <w:right w:val="none" w:sz="0" w:space="0" w:color="auto"/>
          </w:divBdr>
        </w:div>
        <w:div w:id="1849363274">
          <w:marLeft w:val="0"/>
          <w:marRight w:val="0"/>
          <w:marTop w:val="0"/>
          <w:marBottom w:val="0"/>
          <w:divBdr>
            <w:top w:val="none" w:sz="0" w:space="0" w:color="auto"/>
            <w:left w:val="none" w:sz="0" w:space="0" w:color="auto"/>
            <w:bottom w:val="none" w:sz="0" w:space="0" w:color="auto"/>
            <w:right w:val="none" w:sz="0" w:space="0" w:color="auto"/>
          </w:divBdr>
        </w:div>
        <w:div w:id="791284363">
          <w:marLeft w:val="0"/>
          <w:marRight w:val="0"/>
          <w:marTop w:val="0"/>
          <w:marBottom w:val="0"/>
          <w:divBdr>
            <w:top w:val="none" w:sz="0" w:space="0" w:color="auto"/>
            <w:left w:val="none" w:sz="0" w:space="0" w:color="auto"/>
            <w:bottom w:val="none" w:sz="0" w:space="0" w:color="auto"/>
            <w:right w:val="none" w:sz="0" w:space="0" w:color="auto"/>
          </w:divBdr>
        </w:div>
        <w:div w:id="1935623444">
          <w:marLeft w:val="0"/>
          <w:marRight w:val="0"/>
          <w:marTop w:val="0"/>
          <w:marBottom w:val="0"/>
          <w:divBdr>
            <w:top w:val="none" w:sz="0" w:space="0" w:color="auto"/>
            <w:left w:val="none" w:sz="0" w:space="0" w:color="auto"/>
            <w:bottom w:val="none" w:sz="0" w:space="0" w:color="auto"/>
            <w:right w:val="none" w:sz="0" w:space="0" w:color="auto"/>
          </w:divBdr>
        </w:div>
        <w:div w:id="1012269137">
          <w:marLeft w:val="0"/>
          <w:marRight w:val="0"/>
          <w:marTop w:val="0"/>
          <w:marBottom w:val="0"/>
          <w:divBdr>
            <w:top w:val="none" w:sz="0" w:space="0" w:color="auto"/>
            <w:left w:val="none" w:sz="0" w:space="0" w:color="auto"/>
            <w:bottom w:val="none" w:sz="0" w:space="0" w:color="auto"/>
            <w:right w:val="none" w:sz="0" w:space="0" w:color="auto"/>
          </w:divBdr>
        </w:div>
        <w:div w:id="418018274">
          <w:marLeft w:val="0"/>
          <w:marRight w:val="0"/>
          <w:marTop w:val="0"/>
          <w:marBottom w:val="0"/>
          <w:divBdr>
            <w:top w:val="none" w:sz="0" w:space="0" w:color="auto"/>
            <w:left w:val="none" w:sz="0" w:space="0" w:color="auto"/>
            <w:bottom w:val="none" w:sz="0" w:space="0" w:color="auto"/>
            <w:right w:val="none" w:sz="0" w:space="0" w:color="auto"/>
          </w:divBdr>
        </w:div>
        <w:div w:id="1605116578">
          <w:marLeft w:val="0"/>
          <w:marRight w:val="0"/>
          <w:marTop w:val="0"/>
          <w:marBottom w:val="0"/>
          <w:divBdr>
            <w:top w:val="none" w:sz="0" w:space="0" w:color="auto"/>
            <w:left w:val="none" w:sz="0" w:space="0" w:color="auto"/>
            <w:bottom w:val="none" w:sz="0" w:space="0" w:color="auto"/>
            <w:right w:val="none" w:sz="0" w:space="0" w:color="auto"/>
          </w:divBdr>
        </w:div>
        <w:div w:id="711618454">
          <w:marLeft w:val="0"/>
          <w:marRight w:val="0"/>
          <w:marTop w:val="0"/>
          <w:marBottom w:val="0"/>
          <w:divBdr>
            <w:top w:val="none" w:sz="0" w:space="0" w:color="auto"/>
            <w:left w:val="none" w:sz="0" w:space="0" w:color="auto"/>
            <w:bottom w:val="none" w:sz="0" w:space="0" w:color="auto"/>
            <w:right w:val="none" w:sz="0" w:space="0" w:color="auto"/>
          </w:divBdr>
        </w:div>
        <w:div w:id="1984312603">
          <w:marLeft w:val="0"/>
          <w:marRight w:val="0"/>
          <w:marTop w:val="0"/>
          <w:marBottom w:val="0"/>
          <w:divBdr>
            <w:top w:val="none" w:sz="0" w:space="0" w:color="auto"/>
            <w:left w:val="none" w:sz="0" w:space="0" w:color="auto"/>
            <w:bottom w:val="none" w:sz="0" w:space="0" w:color="auto"/>
            <w:right w:val="none" w:sz="0" w:space="0" w:color="auto"/>
          </w:divBdr>
        </w:div>
        <w:div w:id="1933393308">
          <w:marLeft w:val="0"/>
          <w:marRight w:val="0"/>
          <w:marTop w:val="0"/>
          <w:marBottom w:val="0"/>
          <w:divBdr>
            <w:top w:val="none" w:sz="0" w:space="0" w:color="auto"/>
            <w:left w:val="none" w:sz="0" w:space="0" w:color="auto"/>
            <w:bottom w:val="none" w:sz="0" w:space="0" w:color="auto"/>
            <w:right w:val="none" w:sz="0" w:space="0" w:color="auto"/>
          </w:divBdr>
        </w:div>
        <w:div w:id="806626230">
          <w:marLeft w:val="0"/>
          <w:marRight w:val="0"/>
          <w:marTop w:val="0"/>
          <w:marBottom w:val="0"/>
          <w:divBdr>
            <w:top w:val="none" w:sz="0" w:space="0" w:color="auto"/>
            <w:left w:val="none" w:sz="0" w:space="0" w:color="auto"/>
            <w:bottom w:val="none" w:sz="0" w:space="0" w:color="auto"/>
            <w:right w:val="none" w:sz="0" w:space="0" w:color="auto"/>
          </w:divBdr>
        </w:div>
        <w:div w:id="84964469">
          <w:marLeft w:val="0"/>
          <w:marRight w:val="0"/>
          <w:marTop w:val="0"/>
          <w:marBottom w:val="0"/>
          <w:divBdr>
            <w:top w:val="none" w:sz="0" w:space="0" w:color="auto"/>
            <w:left w:val="none" w:sz="0" w:space="0" w:color="auto"/>
            <w:bottom w:val="none" w:sz="0" w:space="0" w:color="auto"/>
            <w:right w:val="none" w:sz="0" w:space="0" w:color="auto"/>
          </w:divBdr>
        </w:div>
        <w:div w:id="1296714293">
          <w:marLeft w:val="0"/>
          <w:marRight w:val="0"/>
          <w:marTop w:val="0"/>
          <w:marBottom w:val="0"/>
          <w:divBdr>
            <w:top w:val="none" w:sz="0" w:space="0" w:color="auto"/>
            <w:left w:val="none" w:sz="0" w:space="0" w:color="auto"/>
            <w:bottom w:val="none" w:sz="0" w:space="0" w:color="auto"/>
            <w:right w:val="none" w:sz="0" w:space="0" w:color="auto"/>
          </w:divBdr>
        </w:div>
        <w:div w:id="2136941040">
          <w:marLeft w:val="0"/>
          <w:marRight w:val="0"/>
          <w:marTop w:val="0"/>
          <w:marBottom w:val="0"/>
          <w:divBdr>
            <w:top w:val="none" w:sz="0" w:space="0" w:color="auto"/>
            <w:left w:val="none" w:sz="0" w:space="0" w:color="auto"/>
            <w:bottom w:val="none" w:sz="0" w:space="0" w:color="auto"/>
            <w:right w:val="none" w:sz="0" w:space="0" w:color="auto"/>
          </w:divBdr>
        </w:div>
        <w:div w:id="315379935">
          <w:marLeft w:val="0"/>
          <w:marRight w:val="0"/>
          <w:marTop w:val="0"/>
          <w:marBottom w:val="0"/>
          <w:divBdr>
            <w:top w:val="none" w:sz="0" w:space="0" w:color="auto"/>
            <w:left w:val="none" w:sz="0" w:space="0" w:color="auto"/>
            <w:bottom w:val="none" w:sz="0" w:space="0" w:color="auto"/>
            <w:right w:val="none" w:sz="0" w:space="0" w:color="auto"/>
          </w:divBdr>
        </w:div>
        <w:div w:id="257105024">
          <w:marLeft w:val="0"/>
          <w:marRight w:val="0"/>
          <w:marTop w:val="0"/>
          <w:marBottom w:val="0"/>
          <w:divBdr>
            <w:top w:val="none" w:sz="0" w:space="0" w:color="auto"/>
            <w:left w:val="none" w:sz="0" w:space="0" w:color="auto"/>
            <w:bottom w:val="none" w:sz="0" w:space="0" w:color="auto"/>
            <w:right w:val="none" w:sz="0" w:space="0" w:color="auto"/>
          </w:divBdr>
        </w:div>
        <w:div w:id="2031106401">
          <w:marLeft w:val="0"/>
          <w:marRight w:val="0"/>
          <w:marTop w:val="0"/>
          <w:marBottom w:val="0"/>
          <w:divBdr>
            <w:top w:val="none" w:sz="0" w:space="0" w:color="auto"/>
            <w:left w:val="none" w:sz="0" w:space="0" w:color="auto"/>
            <w:bottom w:val="none" w:sz="0" w:space="0" w:color="auto"/>
            <w:right w:val="none" w:sz="0" w:space="0" w:color="auto"/>
          </w:divBdr>
        </w:div>
        <w:div w:id="1598054434">
          <w:marLeft w:val="0"/>
          <w:marRight w:val="0"/>
          <w:marTop w:val="0"/>
          <w:marBottom w:val="0"/>
          <w:divBdr>
            <w:top w:val="none" w:sz="0" w:space="0" w:color="auto"/>
            <w:left w:val="none" w:sz="0" w:space="0" w:color="auto"/>
            <w:bottom w:val="none" w:sz="0" w:space="0" w:color="auto"/>
            <w:right w:val="none" w:sz="0" w:space="0" w:color="auto"/>
          </w:divBdr>
        </w:div>
        <w:div w:id="207693627">
          <w:marLeft w:val="0"/>
          <w:marRight w:val="0"/>
          <w:marTop w:val="0"/>
          <w:marBottom w:val="0"/>
          <w:divBdr>
            <w:top w:val="none" w:sz="0" w:space="0" w:color="auto"/>
            <w:left w:val="none" w:sz="0" w:space="0" w:color="auto"/>
            <w:bottom w:val="none" w:sz="0" w:space="0" w:color="auto"/>
            <w:right w:val="none" w:sz="0" w:space="0" w:color="auto"/>
          </w:divBdr>
        </w:div>
        <w:div w:id="462771762">
          <w:marLeft w:val="0"/>
          <w:marRight w:val="0"/>
          <w:marTop w:val="0"/>
          <w:marBottom w:val="0"/>
          <w:divBdr>
            <w:top w:val="none" w:sz="0" w:space="0" w:color="auto"/>
            <w:left w:val="none" w:sz="0" w:space="0" w:color="auto"/>
            <w:bottom w:val="none" w:sz="0" w:space="0" w:color="auto"/>
            <w:right w:val="none" w:sz="0" w:space="0" w:color="auto"/>
          </w:divBdr>
        </w:div>
        <w:div w:id="1844200329">
          <w:marLeft w:val="0"/>
          <w:marRight w:val="0"/>
          <w:marTop w:val="0"/>
          <w:marBottom w:val="0"/>
          <w:divBdr>
            <w:top w:val="none" w:sz="0" w:space="0" w:color="auto"/>
            <w:left w:val="none" w:sz="0" w:space="0" w:color="auto"/>
            <w:bottom w:val="none" w:sz="0" w:space="0" w:color="auto"/>
            <w:right w:val="none" w:sz="0" w:space="0" w:color="auto"/>
          </w:divBdr>
        </w:div>
        <w:div w:id="162625903">
          <w:marLeft w:val="0"/>
          <w:marRight w:val="0"/>
          <w:marTop w:val="0"/>
          <w:marBottom w:val="0"/>
          <w:divBdr>
            <w:top w:val="none" w:sz="0" w:space="0" w:color="auto"/>
            <w:left w:val="none" w:sz="0" w:space="0" w:color="auto"/>
            <w:bottom w:val="none" w:sz="0" w:space="0" w:color="auto"/>
            <w:right w:val="none" w:sz="0" w:space="0" w:color="auto"/>
          </w:divBdr>
        </w:div>
        <w:div w:id="867910257">
          <w:marLeft w:val="0"/>
          <w:marRight w:val="0"/>
          <w:marTop w:val="0"/>
          <w:marBottom w:val="0"/>
          <w:divBdr>
            <w:top w:val="none" w:sz="0" w:space="0" w:color="auto"/>
            <w:left w:val="none" w:sz="0" w:space="0" w:color="auto"/>
            <w:bottom w:val="none" w:sz="0" w:space="0" w:color="auto"/>
            <w:right w:val="none" w:sz="0" w:space="0" w:color="auto"/>
          </w:divBdr>
        </w:div>
        <w:div w:id="231308564">
          <w:marLeft w:val="0"/>
          <w:marRight w:val="0"/>
          <w:marTop w:val="0"/>
          <w:marBottom w:val="0"/>
          <w:divBdr>
            <w:top w:val="none" w:sz="0" w:space="0" w:color="auto"/>
            <w:left w:val="none" w:sz="0" w:space="0" w:color="auto"/>
            <w:bottom w:val="none" w:sz="0" w:space="0" w:color="auto"/>
            <w:right w:val="none" w:sz="0" w:space="0" w:color="auto"/>
          </w:divBdr>
        </w:div>
        <w:div w:id="245581976">
          <w:marLeft w:val="0"/>
          <w:marRight w:val="0"/>
          <w:marTop w:val="0"/>
          <w:marBottom w:val="0"/>
          <w:divBdr>
            <w:top w:val="none" w:sz="0" w:space="0" w:color="auto"/>
            <w:left w:val="none" w:sz="0" w:space="0" w:color="auto"/>
            <w:bottom w:val="none" w:sz="0" w:space="0" w:color="auto"/>
            <w:right w:val="none" w:sz="0" w:space="0" w:color="auto"/>
          </w:divBdr>
        </w:div>
        <w:div w:id="429470277">
          <w:marLeft w:val="0"/>
          <w:marRight w:val="0"/>
          <w:marTop w:val="0"/>
          <w:marBottom w:val="0"/>
          <w:divBdr>
            <w:top w:val="none" w:sz="0" w:space="0" w:color="auto"/>
            <w:left w:val="none" w:sz="0" w:space="0" w:color="auto"/>
            <w:bottom w:val="none" w:sz="0" w:space="0" w:color="auto"/>
            <w:right w:val="none" w:sz="0" w:space="0" w:color="auto"/>
          </w:divBdr>
        </w:div>
        <w:div w:id="474177951">
          <w:marLeft w:val="0"/>
          <w:marRight w:val="0"/>
          <w:marTop w:val="0"/>
          <w:marBottom w:val="0"/>
          <w:divBdr>
            <w:top w:val="none" w:sz="0" w:space="0" w:color="auto"/>
            <w:left w:val="none" w:sz="0" w:space="0" w:color="auto"/>
            <w:bottom w:val="none" w:sz="0" w:space="0" w:color="auto"/>
            <w:right w:val="none" w:sz="0" w:space="0" w:color="auto"/>
          </w:divBdr>
        </w:div>
        <w:div w:id="667951821">
          <w:marLeft w:val="0"/>
          <w:marRight w:val="0"/>
          <w:marTop w:val="0"/>
          <w:marBottom w:val="0"/>
          <w:divBdr>
            <w:top w:val="none" w:sz="0" w:space="0" w:color="auto"/>
            <w:left w:val="none" w:sz="0" w:space="0" w:color="auto"/>
            <w:bottom w:val="none" w:sz="0" w:space="0" w:color="auto"/>
            <w:right w:val="none" w:sz="0" w:space="0" w:color="auto"/>
          </w:divBdr>
        </w:div>
        <w:div w:id="405999151">
          <w:marLeft w:val="0"/>
          <w:marRight w:val="0"/>
          <w:marTop w:val="0"/>
          <w:marBottom w:val="0"/>
          <w:divBdr>
            <w:top w:val="none" w:sz="0" w:space="0" w:color="auto"/>
            <w:left w:val="none" w:sz="0" w:space="0" w:color="auto"/>
            <w:bottom w:val="none" w:sz="0" w:space="0" w:color="auto"/>
            <w:right w:val="none" w:sz="0" w:space="0" w:color="auto"/>
          </w:divBdr>
        </w:div>
        <w:div w:id="480512115">
          <w:marLeft w:val="0"/>
          <w:marRight w:val="0"/>
          <w:marTop w:val="0"/>
          <w:marBottom w:val="0"/>
          <w:divBdr>
            <w:top w:val="none" w:sz="0" w:space="0" w:color="auto"/>
            <w:left w:val="none" w:sz="0" w:space="0" w:color="auto"/>
            <w:bottom w:val="none" w:sz="0" w:space="0" w:color="auto"/>
            <w:right w:val="none" w:sz="0" w:space="0" w:color="auto"/>
          </w:divBdr>
        </w:div>
        <w:div w:id="538393014">
          <w:marLeft w:val="0"/>
          <w:marRight w:val="0"/>
          <w:marTop w:val="0"/>
          <w:marBottom w:val="0"/>
          <w:divBdr>
            <w:top w:val="none" w:sz="0" w:space="0" w:color="auto"/>
            <w:left w:val="none" w:sz="0" w:space="0" w:color="auto"/>
            <w:bottom w:val="none" w:sz="0" w:space="0" w:color="auto"/>
            <w:right w:val="none" w:sz="0" w:space="0" w:color="auto"/>
          </w:divBdr>
        </w:div>
        <w:div w:id="237643272">
          <w:marLeft w:val="0"/>
          <w:marRight w:val="0"/>
          <w:marTop w:val="0"/>
          <w:marBottom w:val="0"/>
          <w:divBdr>
            <w:top w:val="none" w:sz="0" w:space="0" w:color="auto"/>
            <w:left w:val="none" w:sz="0" w:space="0" w:color="auto"/>
            <w:bottom w:val="none" w:sz="0" w:space="0" w:color="auto"/>
            <w:right w:val="none" w:sz="0" w:space="0" w:color="auto"/>
          </w:divBdr>
        </w:div>
        <w:div w:id="420806980">
          <w:marLeft w:val="0"/>
          <w:marRight w:val="0"/>
          <w:marTop w:val="0"/>
          <w:marBottom w:val="0"/>
          <w:divBdr>
            <w:top w:val="none" w:sz="0" w:space="0" w:color="auto"/>
            <w:left w:val="none" w:sz="0" w:space="0" w:color="auto"/>
            <w:bottom w:val="none" w:sz="0" w:space="0" w:color="auto"/>
            <w:right w:val="none" w:sz="0" w:space="0" w:color="auto"/>
          </w:divBdr>
        </w:div>
        <w:div w:id="271518645">
          <w:marLeft w:val="0"/>
          <w:marRight w:val="0"/>
          <w:marTop w:val="0"/>
          <w:marBottom w:val="0"/>
          <w:divBdr>
            <w:top w:val="none" w:sz="0" w:space="0" w:color="auto"/>
            <w:left w:val="none" w:sz="0" w:space="0" w:color="auto"/>
            <w:bottom w:val="none" w:sz="0" w:space="0" w:color="auto"/>
            <w:right w:val="none" w:sz="0" w:space="0" w:color="auto"/>
          </w:divBdr>
        </w:div>
        <w:div w:id="504788116">
          <w:marLeft w:val="0"/>
          <w:marRight w:val="0"/>
          <w:marTop w:val="0"/>
          <w:marBottom w:val="0"/>
          <w:divBdr>
            <w:top w:val="none" w:sz="0" w:space="0" w:color="auto"/>
            <w:left w:val="none" w:sz="0" w:space="0" w:color="auto"/>
            <w:bottom w:val="none" w:sz="0" w:space="0" w:color="auto"/>
            <w:right w:val="none" w:sz="0" w:space="0" w:color="auto"/>
          </w:divBdr>
        </w:div>
        <w:div w:id="118574314">
          <w:marLeft w:val="0"/>
          <w:marRight w:val="0"/>
          <w:marTop w:val="0"/>
          <w:marBottom w:val="0"/>
          <w:divBdr>
            <w:top w:val="none" w:sz="0" w:space="0" w:color="auto"/>
            <w:left w:val="none" w:sz="0" w:space="0" w:color="auto"/>
            <w:bottom w:val="none" w:sz="0" w:space="0" w:color="auto"/>
            <w:right w:val="none" w:sz="0" w:space="0" w:color="auto"/>
          </w:divBdr>
        </w:div>
        <w:div w:id="1312711982">
          <w:marLeft w:val="0"/>
          <w:marRight w:val="0"/>
          <w:marTop w:val="0"/>
          <w:marBottom w:val="0"/>
          <w:divBdr>
            <w:top w:val="none" w:sz="0" w:space="0" w:color="auto"/>
            <w:left w:val="none" w:sz="0" w:space="0" w:color="auto"/>
            <w:bottom w:val="none" w:sz="0" w:space="0" w:color="auto"/>
            <w:right w:val="none" w:sz="0" w:space="0" w:color="auto"/>
          </w:divBdr>
        </w:div>
        <w:div w:id="731464994">
          <w:marLeft w:val="0"/>
          <w:marRight w:val="0"/>
          <w:marTop w:val="0"/>
          <w:marBottom w:val="0"/>
          <w:divBdr>
            <w:top w:val="none" w:sz="0" w:space="0" w:color="auto"/>
            <w:left w:val="none" w:sz="0" w:space="0" w:color="auto"/>
            <w:bottom w:val="none" w:sz="0" w:space="0" w:color="auto"/>
            <w:right w:val="none" w:sz="0" w:space="0" w:color="auto"/>
          </w:divBdr>
        </w:div>
        <w:div w:id="1261136886">
          <w:marLeft w:val="0"/>
          <w:marRight w:val="0"/>
          <w:marTop w:val="0"/>
          <w:marBottom w:val="0"/>
          <w:divBdr>
            <w:top w:val="none" w:sz="0" w:space="0" w:color="auto"/>
            <w:left w:val="none" w:sz="0" w:space="0" w:color="auto"/>
            <w:bottom w:val="none" w:sz="0" w:space="0" w:color="auto"/>
            <w:right w:val="none" w:sz="0" w:space="0" w:color="auto"/>
          </w:divBdr>
        </w:div>
        <w:div w:id="1859928519">
          <w:marLeft w:val="0"/>
          <w:marRight w:val="0"/>
          <w:marTop w:val="0"/>
          <w:marBottom w:val="0"/>
          <w:divBdr>
            <w:top w:val="none" w:sz="0" w:space="0" w:color="auto"/>
            <w:left w:val="none" w:sz="0" w:space="0" w:color="auto"/>
            <w:bottom w:val="none" w:sz="0" w:space="0" w:color="auto"/>
            <w:right w:val="none" w:sz="0" w:space="0" w:color="auto"/>
          </w:divBdr>
        </w:div>
        <w:div w:id="163787862">
          <w:marLeft w:val="0"/>
          <w:marRight w:val="0"/>
          <w:marTop w:val="0"/>
          <w:marBottom w:val="0"/>
          <w:divBdr>
            <w:top w:val="none" w:sz="0" w:space="0" w:color="auto"/>
            <w:left w:val="none" w:sz="0" w:space="0" w:color="auto"/>
            <w:bottom w:val="none" w:sz="0" w:space="0" w:color="auto"/>
            <w:right w:val="none" w:sz="0" w:space="0" w:color="auto"/>
          </w:divBdr>
        </w:div>
        <w:div w:id="1360353926">
          <w:marLeft w:val="0"/>
          <w:marRight w:val="0"/>
          <w:marTop w:val="0"/>
          <w:marBottom w:val="0"/>
          <w:divBdr>
            <w:top w:val="none" w:sz="0" w:space="0" w:color="auto"/>
            <w:left w:val="none" w:sz="0" w:space="0" w:color="auto"/>
            <w:bottom w:val="none" w:sz="0" w:space="0" w:color="auto"/>
            <w:right w:val="none" w:sz="0" w:space="0" w:color="auto"/>
          </w:divBdr>
        </w:div>
        <w:div w:id="1691491817">
          <w:marLeft w:val="0"/>
          <w:marRight w:val="0"/>
          <w:marTop w:val="0"/>
          <w:marBottom w:val="0"/>
          <w:divBdr>
            <w:top w:val="none" w:sz="0" w:space="0" w:color="auto"/>
            <w:left w:val="none" w:sz="0" w:space="0" w:color="auto"/>
            <w:bottom w:val="none" w:sz="0" w:space="0" w:color="auto"/>
            <w:right w:val="none" w:sz="0" w:space="0" w:color="auto"/>
          </w:divBdr>
        </w:div>
        <w:div w:id="2004894452">
          <w:marLeft w:val="0"/>
          <w:marRight w:val="0"/>
          <w:marTop w:val="0"/>
          <w:marBottom w:val="0"/>
          <w:divBdr>
            <w:top w:val="none" w:sz="0" w:space="0" w:color="auto"/>
            <w:left w:val="none" w:sz="0" w:space="0" w:color="auto"/>
            <w:bottom w:val="none" w:sz="0" w:space="0" w:color="auto"/>
            <w:right w:val="none" w:sz="0" w:space="0" w:color="auto"/>
          </w:divBdr>
        </w:div>
        <w:div w:id="642348002">
          <w:marLeft w:val="0"/>
          <w:marRight w:val="0"/>
          <w:marTop w:val="0"/>
          <w:marBottom w:val="0"/>
          <w:divBdr>
            <w:top w:val="none" w:sz="0" w:space="0" w:color="auto"/>
            <w:left w:val="none" w:sz="0" w:space="0" w:color="auto"/>
            <w:bottom w:val="none" w:sz="0" w:space="0" w:color="auto"/>
            <w:right w:val="none" w:sz="0" w:space="0" w:color="auto"/>
          </w:divBdr>
        </w:div>
        <w:div w:id="1126312208">
          <w:marLeft w:val="0"/>
          <w:marRight w:val="0"/>
          <w:marTop w:val="0"/>
          <w:marBottom w:val="0"/>
          <w:divBdr>
            <w:top w:val="none" w:sz="0" w:space="0" w:color="auto"/>
            <w:left w:val="none" w:sz="0" w:space="0" w:color="auto"/>
            <w:bottom w:val="none" w:sz="0" w:space="0" w:color="auto"/>
            <w:right w:val="none" w:sz="0" w:space="0" w:color="auto"/>
          </w:divBdr>
        </w:div>
        <w:div w:id="1740636945">
          <w:marLeft w:val="0"/>
          <w:marRight w:val="0"/>
          <w:marTop w:val="0"/>
          <w:marBottom w:val="0"/>
          <w:divBdr>
            <w:top w:val="none" w:sz="0" w:space="0" w:color="auto"/>
            <w:left w:val="none" w:sz="0" w:space="0" w:color="auto"/>
            <w:bottom w:val="none" w:sz="0" w:space="0" w:color="auto"/>
            <w:right w:val="none" w:sz="0" w:space="0" w:color="auto"/>
          </w:divBdr>
        </w:div>
        <w:div w:id="622922717">
          <w:marLeft w:val="0"/>
          <w:marRight w:val="0"/>
          <w:marTop w:val="0"/>
          <w:marBottom w:val="0"/>
          <w:divBdr>
            <w:top w:val="none" w:sz="0" w:space="0" w:color="auto"/>
            <w:left w:val="none" w:sz="0" w:space="0" w:color="auto"/>
            <w:bottom w:val="none" w:sz="0" w:space="0" w:color="auto"/>
            <w:right w:val="none" w:sz="0" w:space="0" w:color="auto"/>
          </w:divBdr>
        </w:div>
        <w:div w:id="389038155">
          <w:marLeft w:val="0"/>
          <w:marRight w:val="0"/>
          <w:marTop w:val="0"/>
          <w:marBottom w:val="0"/>
          <w:divBdr>
            <w:top w:val="none" w:sz="0" w:space="0" w:color="auto"/>
            <w:left w:val="none" w:sz="0" w:space="0" w:color="auto"/>
            <w:bottom w:val="none" w:sz="0" w:space="0" w:color="auto"/>
            <w:right w:val="none" w:sz="0" w:space="0" w:color="auto"/>
          </w:divBdr>
        </w:div>
        <w:div w:id="596253074">
          <w:marLeft w:val="0"/>
          <w:marRight w:val="0"/>
          <w:marTop w:val="0"/>
          <w:marBottom w:val="0"/>
          <w:divBdr>
            <w:top w:val="none" w:sz="0" w:space="0" w:color="auto"/>
            <w:left w:val="none" w:sz="0" w:space="0" w:color="auto"/>
            <w:bottom w:val="none" w:sz="0" w:space="0" w:color="auto"/>
            <w:right w:val="none" w:sz="0" w:space="0" w:color="auto"/>
          </w:divBdr>
        </w:div>
        <w:div w:id="162009115">
          <w:marLeft w:val="0"/>
          <w:marRight w:val="0"/>
          <w:marTop w:val="0"/>
          <w:marBottom w:val="0"/>
          <w:divBdr>
            <w:top w:val="none" w:sz="0" w:space="0" w:color="auto"/>
            <w:left w:val="none" w:sz="0" w:space="0" w:color="auto"/>
            <w:bottom w:val="none" w:sz="0" w:space="0" w:color="auto"/>
            <w:right w:val="none" w:sz="0" w:space="0" w:color="auto"/>
          </w:divBdr>
        </w:div>
        <w:div w:id="1701859881">
          <w:marLeft w:val="0"/>
          <w:marRight w:val="0"/>
          <w:marTop w:val="0"/>
          <w:marBottom w:val="0"/>
          <w:divBdr>
            <w:top w:val="none" w:sz="0" w:space="0" w:color="auto"/>
            <w:left w:val="none" w:sz="0" w:space="0" w:color="auto"/>
            <w:bottom w:val="none" w:sz="0" w:space="0" w:color="auto"/>
            <w:right w:val="none" w:sz="0" w:space="0" w:color="auto"/>
          </w:divBdr>
        </w:div>
        <w:div w:id="191654578">
          <w:marLeft w:val="0"/>
          <w:marRight w:val="0"/>
          <w:marTop w:val="0"/>
          <w:marBottom w:val="0"/>
          <w:divBdr>
            <w:top w:val="none" w:sz="0" w:space="0" w:color="auto"/>
            <w:left w:val="none" w:sz="0" w:space="0" w:color="auto"/>
            <w:bottom w:val="none" w:sz="0" w:space="0" w:color="auto"/>
            <w:right w:val="none" w:sz="0" w:space="0" w:color="auto"/>
          </w:divBdr>
        </w:div>
        <w:div w:id="1676498000">
          <w:marLeft w:val="0"/>
          <w:marRight w:val="0"/>
          <w:marTop w:val="0"/>
          <w:marBottom w:val="0"/>
          <w:divBdr>
            <w:top w:val="none" w:sz="0" w:space="0" w:color="auto"/>
            <w:left w:val="none" w:sz="0" w:space="0" w:color="auto"/>
            <w:bottom w:val="none" w:sz="0" w:space="0" w:color="auto"/>
            <w:right w:val="none" w:sz="0" w:space="0" w:color="auto"/>
          </w:divBdr>
        </w:div>
        <w:div w:id="560166920">
          <w:marLeft w:val="0"/>
          <w:marRight w:val="0"/>
          <w:marTop w:val="0"/>
          <w:marBottom w:val="0"/>
          <w:divBdr>
            <w:top w:val="none" w:sz="0" w:space="0" w:color="auto"/>
            <w:left w:val="none" w:sz="0" w:space="0" w:color="auto"/>
            <w:bottom w:val="none" w:sz="0" w:space="0" w:color="auto"/>
            <w:right w:val="none" w:sz="0" w:space="0" w:color="auto"/>
          </w:divBdr>
        </w:div>
        <w:div w:id="2076390641">
          <w:marLeft w:val="0"/>
          <w:marRight w:val="0"/>
          <w:marTop w:val="0"/>
          <w:marBottom w:val="0"/>
          <w:divBdr>
            <w:top w:val="none" w:sz="0" w:space="0" w:color="auto"/>
            <w:left w:val="none" w:sz="0" w:space="0" w:color="auto"/>
            <w:bottom w:val="none" w:sz="0" w:space="0" w:color="auto"/>
            <w:right w:val="none" w:sz="0" w:space="0" w:color="auto"/>
          </w:divBdr>
        </w:div>
        <w:div w:id="547691386">
          <w:marLeft w:val="0"/>
          <w:marRight w:val="0"/>
          <w:marTop w:val="0"/>
          <w:marBottom w:val="0"/>
          <w:divBdr>
            <w:top w:val="none" w:sz="0" w:space="0" w:color="auto"/>
            <w:left w:val="none" w:sz="0" w:space="0" w:color="auto"/>
            <w:bottom w:val="none" w:sz="0" w:space="0" w:color="auto"/>
            <w:right w:val="none" w:sz="0" w:space="0" w:color="auto"/>
          </w:divBdr>
        </w:div>
        <w:div w:id="668942974">
          <w:marLeft w:val="0"/>
          <w:marRight w:val="0"/>
          <w:marTop w:val="0"/>
          <w:marBottom w:val="0"/>
          <w:divBdr>
            <w:top w:val="none" w:sz="0" w:space="0" w:color="auto"/>
            <w:left w:val="none" w:sz="0" w:space="0" w:color="auto"/>
            <w:bottom w:val="none" w:sz="0" w:space="0" w:color="auto"/>
            <w:right w:val="none" w:sz="0" w:space="0" w:color="auto"/>
          </w:divBdr>
        </w:div>
        <w:div w:id="41753808">
          <w:marLeft w:val="0"/>
          <w:marRight w:val="0"/>
          <w:marTop w:val="0"/>
          <w:marBottom w:val="0"/>
          <w:divBdr>
            <w:top w:val="none" w:sz="0" w:space="0" w:color="auto"/>
            <w:left w:val="none" w:sz="0" w:space="0" w:color="auto"/>
            <w:bottom w:val="none" w:sz="0" w:space="0" w:color="auto"/>
            <w:right w:val="none" w:sz="0" w:space="0" w:color="auto"/>
          </w:divBdr>
        </w:div>
        <w:div w:id="1913273093">
          <w:marLeft w:val="0"/>
          <w:marRight w:val="0"/>
          <w:marTop w:val="0"/>
          <w:marBottom w:val="0"/>
          <w:divBdr>
            <w:top w:val="none" w:sz="0" w:space="0" w:color="auto"/>
            <w:left w:val="none" w:sz="0" w:space="0" w:color="auto"/>
            <w:bottom w:val="none" w:sz="0" w:space="0" w:color="auto"/>
            <w:right w:val="none" w:sz="0" w:space="0" w:color="auto"/>
          </w:divBdr>
        </w:div>
        <w:div w:id="904293678">
          <w:marLeft w:val="0"/>
          <w:marRight w:val="0"/>
          <w:marTop w:val="0"/>
          <w:marBottom w:val="0"/>
          <w:divBdr>
            <w:top w:val="none" w:sz="0" w:space="0" w:color="auto"/>
            <w:left w:val="none" w:sz="0" w:space="0" w:color="auto"/>
            <w:bottom w:val="none" w:sz="0" w:space="0" w:color="auto"/>
            <w:right w:val="none" w:sz="0" w:space="0" w:color="auto"/>
          </w:divBdr>
        </w:div>
        <w:div w:id="415632940">
          <w:marLeft w:val="0"/>
          <w:marRight w:val="0"/>
          <w:marTop w:val="0"/>
          <w:marBottom w:val="0"/>
          <w:divBdr>
            <w:top w:val="none" w:sz="0" w:space="0" w:color="auto"/>
            <w:left w:val="none" w:sz="0" w:space="0" w:color="auto"/>
            <w:bottom w:val="none" w:sz="0" w:space="0" w:color="auto"/>
            <w:right w:val="none" w:sz="0" w:space="0" w:color="auto"/>
          </w:divBdr>
        </w:div>
        <w:div w:id="1065493818">
          <w:marLeft w:val="0"/>
          <w:marRight w:val="0"/>
          <w:marTop w:val="0"/>
          <w:marBottom w:val="0"/>
          <w:divBdr>
            <w:top w:val="none" w:sz="0" w:space="0" w:color="auto"/>
            <w:left w:val="none" w:sz="0" w:space="0" w:color="auto"/>
            <w:bottom w:val="none" w:sz="0" w:space="0" w:color="auto"/>
            <w:right w:val="none" w:sz="0" w:space="0" w:color="auto"/>
          </w:divBdr>
        </w:div>
        <w:div w:id="679966137">
          <w:marLeft w:val="0"/>
          <w:marRight w:val="0"/>
          <w:marTop w:val="0"/>
          <w:marBottom w:val="0"/>
          <w:divBdr>
            <w:top w:val="none" w:sz="0" w:space="0" w:color="auto"/>
            <w:left w:val="none" w:sz="0" w:space="0" w:color="auto"/>
            <w:bottom w:val="none" w:sz="0" w:space="0" w:color="auto"/>
            <w:right w:val="none" w:sz="0" w:space="0" w:color="auto"/>
          </w:divBdr>
        </w:div>
        <w:div w:id="1991519840">
          <w:marLeft w:val="0"/>
          <w:marRight w:val="0"/>
          <w:marTop w:val="0"/>
          <w:marBottom w:val="0"/>
          <w:divBdr>
            <w:top w:val="none" w:sz="0" w:space="0" w:color="auto"/>
            <w:left w:val="none" w:sz="0" w:space="0" w:color="auto"/>
            <w:bottom w:val="none" w:sz="0" w:space="0" w:color="auto"/>
            <w:right w:val="none" w:sz="0" w:space="0" w:color="auto"/>
          </w:divBdr>
        </w:div>
        <w:div w:id="594483007">
          <w:marLeft w:val="0"/>
          <w:marRight w:val="0"/>
          <w:marTop w:val="0"/>
          <w:marBottom w:val="0"/>
          <w:divBdr>
            <w:top w:val="none" w:sz="0" w:space="0" w:color="auto"/>
            <w:left w:val="none" w:sz="0" w:space="0" w:color="auto"/>
            <w:bottom w:val="none" w:sz="0" w:space="0" w:color="auto"/>
            <w:right w:val="none" w:sz="0" w:space="0" w:color="auto"/>
          </w:divBdr>
        </w:div>
        <w:div w:id="1209755740">
          <w:marLeft w:val="0"/>
          <w:marRight w:val="0"/>
          <w:marTop w:val="0"/>
          <w:marBottom w:val="0"/>
          <w:divBdr>
            <w:top w:val="none" w:sz="0" w:space="0" w:color="auto"/>
            <w:left w:val="none" w:sz="0" w:space="0" w:color="auto"/>
            <w:bottom w:val="none" w:sz="0" w:space="0" w:color="auto"/>
            <w:right w:val="none" w:sz="0" w:space="0" w:color="auto"/>
          </w:divBdr>
        </w:div>
        <w:div w:id="1065684055">
          <w:marLeft w:val="0"/>
          <w:marRight w:val="0"/>
          <w:marTop w:val="0"/>
          <w:marBottom w:val="0"/>
          <w:divBdr>
            <w:top w:val="none" w:sz="0" w:space="0" w:color="auto"/>
            <w:left w:val="none" w:sz="0" w:space="0" w:color="auto"/>
            <w:bottom w:val="none" w:sz="0" w:space="0" w:color="auto"/>
            <w:right w:val="none" w:sz="0" w:space="0" w:color="auto"/>
          </w:divBdr>
        </w:div>
        <w:div w:id="1979063746">
          <w:marLeft w:val="0"/>
          <w:marRight w:val="0"/>
          <w:marTop w:val="0"/>
          <w:marBottom w:val="0"/>
          <w:divBdr>
            <w:top w:val="none" w:sz="0" w:space="0" w:color="auto"/>
            <w:left w:val="none" w:sz="0" w:space="0" w:color="auto"/>
            <w:bottom w:val="none" w:sz="0" w:space="0" w:color="auto"/>
            <w:right w:val="none" w:sz="0" w:space="0" w:color="auto"/>
          </w:divBdr>
        </w:div>
        <w:div w:id="916785157">
          <w:marLeft w:val="0"/>
          <w:marRight w:val="0"/>
          <w:marTop w:val="0"/>
          <w:marBottom w:val="0"/>
          <w:divBdr>
            <w:top w:val="none" w:sz="0" w:space="0" w:color="auto"/>
            <w:left w:val="none" w:sz="0" w:space="0" w:color="auto"/>
            <w:bottom w:val="none" w:sz="0" w:space="0" w:color="auto"/>
            <w:right w:val="none" w:sz="0" w:space="0" w:color="auto"/>
          </w:divBdr>
        </w:div>
        <w:div w:id="1049039311">
          <w:marLeft w:val="0"/>
          <w:marRight w:val="0"/>
          <w:marTop w:val="0"/>
          <w:marBottom w:val="0"/>
          <w:divBdr>
            <w:top w:val="none" w:sz="0" w:space="0" w:color="auto"/>
            <w:left w:val="none" w:sz="0" w:space="0" w:color="auto"/>
            <w:bottom w:val="none" w:sz="0" w:space="0" w:color="auto"/>
            <w:right w:val="none" w:sz="0" w:space="0" w:color="auto"/>
          </w:divBdr>
        </w:div>
        <w:div w:id="991637122">
          <w:marLeft w:val="0"/>
          <w:marRight w:val="0"/>
          <w:marTop w:val="0"/>
          <w:marBottom w:val="0"/>
          <w:divBdr>
            <w:top w:val="none" w:sz="0" w:space="0" w:color="auto"/>
            <w:left w:val="none" w:sz="0" w:space="0" w:color="auto"/>
            <w:bottom w:val="none" w:sz="0" w:space="0" w:color="auto"/>
            <w:right w:val="none" w:sz="0" w:space="0" w:color="auto"/>
          </w:divBdr>
        </w:div>
        <w:div w:id="1441951941">
          <w:marLeft w:val="0"/>
          <w:marRight w:val="0"/>
          <w:marTop w:val="0"/>
          <w:marBottom w:val="0"/>
          <w:divBdr>
            <w:top w:val="none" w:sz="0" w:space="0" w:color="auto"/>
            <w:left w:val="none" w:sz="0" w:space="0" w:color="auto"/>
            <w:bottom w:val="none" w:sz="0" w:space="0" w:color="auto"/>
            <w:right w:val="none" w:sz="0" w:space="0" w:color="auto"/>
          </w:divBdr>
        </w:div>
        <w:div w:id="1885752470">
          <w:marLeft w:val="0"/>
          <w:marRight w:val="0"/>
          <w:marTop w:val="0"/>
          <w:marBottom w:val="0"/>
          <w:divBdr>
            <w:top w:val="none" w:sz="0" w:space="0" w:color="auto"/>
            <w:left w:val="none" w:sz="0" w:space="0" w:color="auto"/>
            <w:bottom w:val="none" w:sz="0" w:space="0" w:color="auto"/>
            <w:right w:val="none" w:sz="0" w:space="0" w:color="auto"/>
          </w:divBdr>
        </w:div>
        <w:div w:id="1071930060">
          <w:marLeft w:val="0"/>
          <w:marRight w:val="0"/>
          <w:marTop w:val="0"/>
          <w:marBottom w:val="0"/>
          <w:divBdr>
            <w:top w:val="none" w:sz="0" w:space="0" w:color="auto"/>
            <w:left w:val="none" w:sz="0" w:space="0" w:color="auto"/>
            <w:bottom w:val="none" w:sz="0" w:space="0" w:color="auto"/>
            <w:right w:val="none" w:sz="0" w:space="0" w:color="auto"/>
          </w:divBdr>
        </w:div>
        <w:div w:id="1458911933">
          <w:marLeft w:val="0"/>
          <w:marRight w:val="0"/>
          <w:marTop w:val="0"/>
          <w:marBottom w:val="0"/>
          <w:divBdr>
            <w:top w:val="none" w:sz="0" w:space="0" w:color="auto"/>
            <w:left w:val="none" w:sz="0" w:space="0" w:color="auto"/>
            <w:bottom w:val="none" w:sz="0" w:space="0" w:color="auto"/>
            <w:right w:val="none" w:sz="0" w:space="0" w:color="auto"/>
          </w:divBdr>
        </w:div>
        <w:div w:id="16129546">
          <w:marLeft w:val="0"/>
          <w:marRight w:val="0"/>
          <w:marTop w:val="0"/>
          <w:marBottom w:val="0"/>
          <w:divBdr>
            <w:top w:val="none" w:sz="0" w:space="0" w:color="auto"/>
            <w:left w:val="none" w:sz="0" w:space="0" w:color="auto"/>
            <w:bottom w:val="none" w:sz="0" w:space="0" w:color="auto"/>
            <w:right w:val="none" w:sz="0" w:space="0" w:color="auto"/>
          </w:divBdr>
        </w:div>
        <w:div w:id="76946631">
          <w:marLeft w:val="0"/>
          <w:marRight w:val="0"/>
          <w:marTop w:val="0"/>
          <w:marBottom w:val="0"/>
          <w:divBdr>
            <w:top w:val="none" w:sz="0" w:space="0" w:color="auto"/>
            <w:left w:val="none" w:sz="0" w:space="0" w:color="auto"/>
            <w:bottom w:val="none" w:sz="0" w:space="0" w:color="auto"/>
            <w:right w:val="none" w:sz="0" w:space="0" w:color="auto"/>
          </w:divBdr>
        </w:div>
        <w:div w:id="279186849">
          <w:marLeft w:val="0"/>
          <w:marRight w:val="0"/>
          <w:marTop w:val="0"/>
          <w:marBottom w:val="0"/>
          <w:divBdr>
            <w:top w:val="none" w:sz="0" w:space="0" w:color="auto"/>
            <w:left w:val="none" w:sz="0" w:space="0" w:color="auto"/>
            <w:bottom w:val="none" w:sz="0" w:space="0" w:color="auto"/>
            <w:right w:val="none" w:sz="0" w:space="0" w:color="auto"/>
          </w:divBdr>
        </w:div>
        <w:div w:id="1645039728">
          <w:marLeft w:val="0"/>
          <w:marRight w:val="0"/>
          <w:marTop w:val="0"/>
          <w:marBottom w:val="0"/>
          <w:divBdr>
            <w:top w:val="none" w:sz="0" w:space="0" w:color="auto"/>
            <w:left w:val="none" w:sz="0" w:space="0" w:color="auto"/>
            <w:bottom w:val="none" w:sz="0" w:space="0" w:color="auto"/>
            <w:right w:val="none" w:sz="0" w:space="0" w:color="auto"/>
          </w:divBdr>
        </w:div>
        <w:div w:id="2090806341">
          <w:marLeft w:val="0"/>
          <w:marRight w:val="0"/>
          <w:marTop w:val="0"/>
          <w:marBottom w:val="0"/>
          <w:divBdr>
            <w:top w:val="none" w:sz="0" w:space="0" w:color="auto"/>
            <w:left w:val="none" w:sz="0" w:space="0" w:color="auto"/>
            <w:bottom w:val="none" w:sz="0" w:space="0" w:color="auto"/>
            <w:right w:val="none" w:sz="0" w:space="0" w:color="auto"/>
          </w:divBdr>
        </w:div>
        <w:div w:id="1589584568">
          <w:marLeft w:val="0"/>
          <w:marRight w:val="0"/>
          <w:marTop w:val="0"/>
          <w:marBottom w:val="0"/>
          <w:divBdr>
            <w:top w:val="none" w:sz="0" w:space="0" w:color="auto"/>
            <w:left w:val="none" w:sz="0" w:space="0" w:color="auto"/>
            <w:bottom w:val="none" w:sz="0" w:space="0" w:color="auto"/>
            <w:right w:val="none" w:sz="0" w:space="0" w:color="auto"/>
          </w:divBdr>
        </w:div>
        <w:div w:id="243346521">
          <w:marLeft w:val="0"/>
          <w:marRight w:val="0"/>
          <w:marTop w:val="0"/>
          <w:marBottom w:val="0"/>
          <w:divBdr>
            <w:top w:val="none" w:sz="0" w:space="0" w:color="auto"/>
            <w:left w:val="none" w:sz="0" w:space="0" w:color="auto"/>
            <w:bottom w:val="none" w:sz="0" w:space="0" w:color="auto"/>
            <w:right w:val="none" w:sz="0" w:space="0" w:color="auto"/>
          </w:divBdr>
        </w:div>
        <w:div w:id="1834836972">
          <w:marLeft w:val="0"/>
          <w:marRight w:val="0"/>
          <w:marTop w:val="0"/>
          <w:marBottom w:val="0"/>
          <w:divBdr>
            <w:top w:val="none" w:sz="0" w:space="0" w:color="auto"/>
            <w:left w:val="none" w:sz="0" w:space="0" w:color="auto"/>
            <w:bottom w:val="none" w:sz="0" w:space="0" w:color="auto"/>
            <w:right w:val="none" w:sz="0" w:space="0" w:color="auto"/>
          </w:divBdr>
        </w:div>
        <w:div w:id="120196696">
          <w:marLeft w:val="0"/>
          <w:marRight w:val="0"/>
          <w:marTop w:val="0"/>
          <w:marBottom w:val="0"/>
          <w:divBdr>
            <w:top w:val="none" w:sz="0" w:space="0" w:color="auto"/>
            <w:left w:val="none" w:sz="0" w:space="0" w:color="auto"/>
            <w:bottom w:val="none" w:sz="0" w:space="0" w:color="auto"/>
            <w:right w:val="none" w:sz="0" w:space="0" w:color="auto"/>
          </w:divBdr>
        </w:div>
        <w:div w:id="1128669067">
          <w:marLeft w:val="0"/>
          <w:marRight w:val="0"/>
          <w:marTop w:val="0"/>
          <w:marBottom w:val="0"/>
          <w:divBdr>
            <w:top w:val="none" w:sz="0" w:space="0" w:color="auto"/>
            <w:left w:val="none" w:sz="0" w:space="0" w:color="auto"/>
            <w:bottom w:val="none" w:sz="0" w:space="0" w:color="auto"/>
            <w:right w:val="none" w:sz="0" w:space="0" w:color="auto"/>
          </w:divBdr>
        </w:div>
        <w:div w:id="625893462">
          <w:marLeft w:val="0"/>
          <w:marRight w:val="0"/>
          <w:marTop w:val="0"/>
          <w:marBottom w:val="0"/>
          <w:divBdr>
            <w:top w:val="none" w:sz="0" w:space="0" w:color="auto"/>
            <w:left w:val="none" w:sz="0" w:space="0" w:color="auto"/>
            <w:bottom w:val="none" w:sz="0" w:space="0" w:color="auto"/>
            <w:right w:val="none" w:sz="0" w:space="0" w:color="auto"/>
          </w:divBdr>
        </w:div>
        <w:div w:id="1980646733">
          <w:marLeft w:val="0"/>
          <w:marRight w:val="0"/>
          <w:marTop w:val="0"/>
          <w:marBottom w:val="0"/>
          <w:divBdr>
            <w:top w:val="none" w:sz="0" w:space="0" w:color="auto"/>
            <w:left w:val="none" w:sz="0" w:space="0" w:color="auto"/>
            <w:bottom w:val="none" w:sz="0" w:space="0" w:color="auto"/>
            <w:right w:val="none" w:sz="0" w:space="0" w:color="auto"/>
          </w:divBdr>
        </w:div>
        <w:div w:id="1119641897">
          <w:marLeft w:val="0"/>
          <w:marRight w:val="0"/>
          <w:marTop w:val="0"/>
          <w:marBottom w:val="0"/>
          <w:divBdr>
            <w:top w:val="none" w:sz="0" w:space="0" w:color="auto"/>
            <w:left w:val="none" w:sz="0" w:space="0" w:color="auto"/>
            <w:bottom w:val="none" w:sz="0" w:space="0" w:color="auto"/>
            <w:right w:val="none" w:sz="0" w:space="0" w:color="auto"/>
          </w:divBdr>
        </w:div>
        <w:div w:id="1962876796">
          <w:marLeft w:val="0"/>
          <w:marRight w:val="0"/>
          <w:marTop w:val="0"/>
          <w:marBottom w:val="0"/>
          <w:divBdr>
            <w:top w:val="none" w:sz="0" w:space="0" w:color="auto"/>
            <w:left w:val="none" w:sz="0" w:space="0" w:color="auto"/>
            <w:bottom w:val="none" w:sz="0" w:space="0" w:color="auto"/>
            <w:right w:val="none" w:sz="0" w:space="0" w:color="auto"/>
          </w:divBdr>
        </w:div>
        <w:div w:id="1855605990">
          <w:marLeft w:val="0"/>
          <w:marRight w:val="0"/>
          <w:marTop w:val="0"/>
          <w:marBottom w:val="0"/>
          <w:divBdr>
            <w:top w:val="none" w:sz="0" w:space="0" w:color="auto"/>
            <w:left w:val="none" w:sz="0" w:space="0" w:color="auto"/>
            <w:bottom w:val="none" w:sz="0" w:space="0" w:color="auto"/>
            <w:right w:val="none" w:sz="0" w:space="0" w:color="auto"/>
          </w:divBdr>
        </w:div>
      </w:divsChild>
    </w:div>
    <w:div w:id="767652369">
      <w:bodyDiv w:val="1"/>
      <w:marLeft w:val="0"/>
      <w:marRight w:val="0"/>
      <w:marTop w:val="0"/>
      <w:marBottom w:val="0"/>
      <w:divBdr>
        <w:top w:val="none" w:sz="0" w:space="0" w:color="auto"/>
        <w:left w:val="none" w:sz="0" w:space="0" w:color="auto"/>
        <w:bottom w:val="none" w:sz="0" w:space="0" w:color="auto"/>
        <w:right w:val="none" w:sz="0" w:space="0" w:color="auto"/>
      </w:divBdr>
    </w:div>
    <w:div w:id="773749383">
      <w:bodyDiv w:val="1"/>
      <w:marLeft w:val="0"/>
      <w:marRight w:val="0"/>
      <w:marTop w:val="0"/>
      <w:marBottom w:val="0"/>
      <w:divBdr>
        <w:top w:val="none" w:sz="0" w:space="0" w:color="auto"/>
        <w:left w:val="none" w:sz="0" w:space="0" w:color="auto"/>
        <w:bottom w:val="none" w:sz="0" w:space="0" w:color="auto"/>
        <w:right w:val="none" w:sz="0" w:space="0" w:color="auto"/>
      </w:divBdr>
    </w:div>
    <w:div w:id="786125821">
      <w:bodyDiv w:val="1"/>
      <w:marLeft w:val="0"/>
      <w:marRight w:val="0"/>
      <w:marTop w:val="0"/>
      <w:marBottom w:val="0"/>
      <w:divBdr>
        <w:top w:val="none" w:sz="0" w:space="0" w:color="auto"/>
        <w:left w:val="none" w:sz="0" w:space="0" w:color="auto"/>
        <w:bottom w:val="none" w:sz="0" w:space="0" w:color="auto"/>
        <w:right w:val="none" w:sz="0" w:space="0" w:color="auto"/>
      </w:divBdr>
    </w:div>
    <w:div w:id="794369919">
      <w:bodyDiv w:val="1"/>
      <w:marLeft w:val="0"/>
      <w:marRight w:val="0"/>
      <w:marTop w:val="0"/>
      <w:marBottom w:val="0"/>
      <w:divBdr>
        <w:top w:val="none" w:sz="0" w:space="0" w:color="auto"/>
        <w:left w:val="none" w:sz="0" w:space="0" w:color="auto"/>
        <w:bottom w:val="none" w:sz="0" w:space="0" w:color="auto"/>
        <w:right w:val="none" w:sz="0" w:space="0" w:color="auto"/>
      </w:divBdr>
    </w:div>
    <w:div w:id="799542603">
      <w:bodyDiv w:val="1"/>
      <w:marLeft w:val="0"/>
      <w:marRight w:val="0"/>
      <w:marTop w:val="0"/>
      <w:marBottom w:val="0"/>
      <w:divBdr>
        <w:top w:val="none" w:sz="0" w:space="0" w:color="auto"/>
        <w:left w:val="none" w:sz="0" w:space="0" w:color="auto"/>
        <w:bottom w:val="none" w:sz="0" w:space="0" w:color="auto"/>
        <w:right w:val="none" w:sz="0" w:space="0" w:color="auto"/>
      </w:divBdr>
    </w:div>
    <w:div w:id="801535373">
      <w:bodyDiv w:val="1"/>
      <w:marLeft w:val="0"/>
      <w:marRight w:val="0"/>
      <w:marTop w:val="0"/>
      <w:marBottom w:val="0"/>
      <w:divBdr>
        <w:top w:val="none" w:sz="0" w:space="0" w:color="auto"/>
        <w:left w:val="none" w:sz="0" w:space="0" w:color="auto"/>
        <w:bottom w:val="none" w:sz="0" w:space="0" w:color="auto"/>
        <w:right w:val="none" w:sz="0" w:space="0" w:color="auto"/>
      </w:divBdr>
    </w:div>
    <w:div w:id="819618463">
      <w:bodyDiv w:val="1"/>
      <w:marLeft w:val="0"/>
      <w:marRight w:val="0"/>
      <w:marTop w:val="0"/>
      <w:marBottom w:val="0"/>
      <w:divBdr>
        <w:top w:val="none" w:sz="0" w:space="0" w:color="auto"/>
        <w:left w:val="none" w:sz="0" w:space="0" w:color="auto"/>
        <w:bottom w:val="none" w:sz="0" w:space="0" w:color="auto"/>
        <w:right w:val="none" w:sz="0" w:space="0" w:color="auto"/>
      </w:divBdr>
      <w:divsChild>
        <w:div w:id="2059354084">
          <w:marLeft w:val="0"/>
          <w:marRight w:val="0"/>
          <w:marTop w:val="0"/>
          <w:marBottom w:val="0"/>
          <w:divBdr>
            <w:top w:val="none" w:sz="0" w:space="0" w:color="auto"/>
            <w:left w:val="none" w:sz="0" w:space="0" w:color="auto"/>
            <w:bottom w:val="none" w:sz="0" w:space="0" w:color="auto"/>
            <w:right w:val="none" w:sz="0" w:space="0" w:color="auto"/>
          </w:divBdr>
        </w:div>
        <w:div w:id="426194796">
          <w:marLeft w:val="0"/>
          <w:marRight w:val="0"/>
          <w:marTop w:val="0"/>
          <w:marBottom w:val="0"/>
          <w:divBdr>
            <w:top w:val="none" w:sz="0" w:space="0" w:color="auto"/>
            <w:left w:val="none" w:sz="0" w:space="0" w:color="auto"/>
            <w:bottom w:val="none" w:sz="0" w:space="0" w:color="auto"/>
            <w:right w:val="none" w:sz="0" w:space="0" w:color="auto"/>
          </w:divBdr>
        </w:div>
        <w:div w:id="1116480847">
          <w:marLeft w:val="0"/>
          <w:marRight w:val="0"/>
          <w:marTop w:val="0"/>
          <w:marBottom w:val="0"/>
          <w:divBdr>
            <w:top w:val="none" w:sz="0" w:space="0" w:color="auto"/>
            <w:left w:val="none" w:sz="0" w:space="0" w:color="auto"/>
            <w:bottom w:val="none" w:sz="0" w:space="0" w:color="auto"/>
            <w:right w:val="none" w:sz="0" w:space="0" w:color="auto"/>
          </w:divBdr>
        </w:div>
        <w:div w:id="1220942657">
          <w:marLeft w:val="0"/>
          <w:marRight w:val="0"/>
          <w:marTop w:val="0"/>
          <w:marBottom w:val="0"/>
          <w:divBdr>
            <w:top w:val="none" w:sz="0" w:space="0" w:color="auto"/>
            <w:left w:val="none" w:sz="0" w:space="0" w:color="auto"/>
            <w:bottom w:val="none" w:sz="0" w:space="0" w:color="auto"/>
            <w:right w:val="none" w:sz="0" w:space="0" w:color="auto"/>
          </w:divBdr>
        </w:div>
        <w:div w:id="658919406">
          <w:marLeft w:val="0"/>
          <w:marRight w:val="0"/>
          <w:marTop w:val="0"/>
          <w:marBottom w:val="0"/>
          <w:divBdr>
            <w:top w:val="none" w:sz="0" w:space="0" w:color="auto"/>
            <w:left w:val="none" w:sz="0" w:space="0" w:color="auto"/>
            <w:bottom w:val="none" w:sz="0" w:space="0" w:color="auto"/>
            <w:right w:val="none" w:sz="0" w:space="0" w:color="auto"/>
          </w:divBdr>
        </w:div>
        <w:div w:id="1958877895">
          <w:marLeft w:val="0"/>
          <w:marRight w:val="0"/>
          <w:marTop w:val="0"/>
          <w:marBottom w:val="0"/>
          <w:divBdr>
            <w:top w:val="none" w:sz="0" w:space="0" w:color="auto"/>
            <w:left w:val="none" w:sz="0" w:space="0" w:color="auto"/>
            <w:bottom w:val="none" w:sz="0" w:space="0" w:color="auto"/>
            <w:right w:val="none" w:sz="0" w:space="0" w:color="auto"/>
          </w:divBdr>
        </w:div>
        <w:div w:id="1598754842">
          <w:marLeft w:val="0"/>
          <w:marRight w:val="0"/>
          <w:marTop w:val="0"/>
          <w:marBottom w:val="0"/>
          <w:divBdr>
            <w:top w:val="none" w:sz="0" w:space="0" w:color="auto"/>
            <w:left w:val="none" w:sz="0" w:space="0" w:color="auto"/>
            <w:bottom w:val="none" w:sz="0" w:space="0" w:color="auto"/>
            <w:right w:val="none" w:sz="0" w:space="0" w:color="auto"/>
          </w:divBdr>
        </w:div>
      </w:divsChild>
    </w:div>
    <w:div w:id="828062245">
      <w:bodyDiv w:val="1"/>
      <w:marLeft w:val="0"/>
      <w:marRight w:val="0"/>
      <w:marTop w:val="0"/>
      <w:marBottom w:val="0"/>
      <w:divBdr>
        <w:top w:val="none" w:sz="0" w:space="0" w:color="auto"/>
        <w:left w:val="none" w:sz="0" w:space="0" w:color="auto"/>
        <w:bottom w:val="none" w:sz="0" w:space="0" w:color="auto"/>
        <w:right w:val="none" w:sz="0" w:space="0" w:color="auto"/>
      </w:divBdr>
      <w:divsChild>
        <w:div w:id="369427704">
          <w:marLeft w:val="0"/>
          <w:marRight w:val="0"/>
          <w:marTop w:val="0"/>
          <w:marBottom w:val="0"/>
          <w:divBdr>
            <w:top w:val="none" w:sz="0" w:space="0" w:color="auto"/>
            <w:left w:val="none" w:sz="0" w:space="0" w:color="auto"/>
            <w:bottom w:val="none" w:sz="0" w:space="0" w:color="auto"/>
            <w:right w:val="none" w:sz="0" w:space="0" w:color="auto"/>
          </w:divBdr>
          <w:divsChild>
            <w:div w:id="1928462347">
              <w:marLeft w:val="0"/>
              <w:marRight w:val="0"/>
              <w:marTop w:val="0"/>
              <w:marBottom w:val="0"/>
              <w:divBdr>
                <w:top w:val="none" w:sz="0" w:space="0" w:color="auto"/>
                <w:left w:val="none" w:sz="0" w:space="0" w:color="auto"/>
                <w:bottom w:val="none" w:sz="0" w:space="0" w:color="auto"/>
                <w:right w:val="none" w:sz="0" w:space="0" w:color="auto"/>
              </w:divBdr>
            </w:div>
            <w:div w:id="492532880">
              <w:marLeft w:val="0"/>
              <w:marRight w:val="0"/>
              <w:marTop w:val="0"/>
              <w:marBottom w:val="0"/>
              <w:divBdr>
                <w:top w:val="none" w:sz="0" w:space="0" w:color="auto"/>
                <w:left w:val="none" w:sz="0" w:space="0" w:color="auto"/>
                <w:bottom w:val="none" w:sz="0" w:space="0" w:color="auto"/>
                <w:right w:val="none" w:sz="0" w:space="0" w:color="auto"/>
              </w:divBdr>
            </w:div>
            <w:div w:id="1390232049">
              <w:marLeft w:val="0"/>
              <w:marRight w:val="0"/>
              <w:marTop w:val="0"/>
              <w:marBottom w:val="0"/>
              <w:divBdr>
                <w:top w:val="none" w:sz="0" w:space="0" w:color="auto"/>
                <w:left w:val="none" w:sz="0" w:space="0" w:color="auto"/>
                <w:bottom w:val="none" w:sz="0" w:space="0" w:color="auto"/>
                <w:right w:val="none" w:sz="0" w:space="0" w:color="auto"/>
              </w:divBdr>
            </w:div>
            <w:div w:id="1258442633">
              <w:marLeft w:val="0"/>
              <w:marRight w:val="0"/>
              <w:marTop w:val="0"/>
              <w:marBottom w:val="0"/>
              <w:divBdr>
                <w:top w:val="none" w:sz="0" w:space="0" w:color="auto"/>
                <w:left w:val="none" w:sz="0" w:space="0" w:color="auto"/>
                <w:bottom w:val="none" w:sz="0" w:space="0" w:color="auto"/>
                <w:right w:val="none" w:sz="0" w:space="0" w:color="auto"/>
              </w:divBdr>
            </w:div>
            <w:div w:id="1313292700">
              <w:marLeft w:val="0"/>
              <w:marRight w:val="0"/>
              <w:marTop w:val="0"/>
              <w:marBottom w:val="0"/>
              <w:divBdr>
                <w:top w:val="none" w:sz="0" w:space="0" w:color="auto"/>
                <w:left w:val="none" w:sz="0" w:space="0" w:color="auto"/>
                <w:bottom w:val="none" w:sz="0" w:space="0" w:color="auto"/>
                <w:right w:val="none" w:sz="0" w:space="0" w:color="auto"/>
              </w:divBdr>
            </w:div>
            <w:div w:id="653340550">
              <w:marLeft w:val="0"/>
              <w:marRight w:val="0"/>
              <w:marTop w:val="0"/>
              <w:marBottom w:val="0"/>
              <w:divBdr>
                <w:top w:val="none" w:sz="0" w:space="0" w:color="auto"/>
                <w:left w:val="none" w:sz="0" w:space="0" w:color="auto"/>
                <w:bottom w:val="none" w:sz="0" w:space="0" w:color="auto"/>
                <w:right w:val="none" w:sz="0" w:space="0" w:color="auto"/>
              </w:divBdr>
            </w:div>
            <w:div w:id="973950673">
              <w:marLeft w:val="0"/>
              <w:marRight w:val="0"/>
              <w:marTop w:val="0"/>
              <w:marBottom w:val="0"/>
              <w:divBdr>
                <w:top w:val="none" w:sz="0" w:space="0" w:color="auto"/>
                <w:left w:val="none" w:sz="0" w:space="0" w:color="auto"/>
                <w:bottom w:val="none" w:sz="0" w:space="0" w:color="auto"/>
                <w:right w:val="none" w:sz="0" w:space="0" w:color="auto"/>
              </w:divBdr>
            </w:div>
            <w:div w:id="1144853894">
              <w:marLeft w:val="0"/>
              <w:marRight w:val="0"/>
              <w:marTop w:val="0"/>
              <w:marBottom w:val="0"/>
              <w:divBdr>
                <w:top w:val="none" w:sz="0" w:space="0" w:color="auto"/>
                <w:left w:val="none" w:sz="0" w:space="0" w:color="auto"/>
                <w:bottom w:val="none" w:sz="0" w:space="0" w:color="auto"/>
                <w:right w:val="none" w:sz="0" w:space="0" w:color="auto"/>
              </w:divBdr>
            </w:div>
            <w:div w:id="1159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6818">
      <w:bodyDiv w:val="1"/>
      <w:marLeft w:val="0"/>
      <w:marRight w:val="0"/>
      <w:marTop w:val="0"/>
      <w:marBottom w:val="0"/>
      <w:divBdr>
        <w:top w:val="none" w:sz="0" w:space="0" w:color="auto"/>
        <w:left w:val="none" w:sz="0" w:space="0" w:color="auto"/>
        <w:bottom w:val="none" w:sz="0" w:space="0" w:color="auto"/>
        <w:right w:val="none" w:sz="0" w:space="0" w:color="auto"/>
      </w:divBdr>
      <w:divsChild>
        <w:div w:id="67508299">
          <w:marLeft w:val="0"/>
          <w:marRight w:val="0"/>
          <w:marTop w:val="0"/>
          <w:marBottom w:val="0"/>
          <w:divBdr>
            <w:top w:val="none" w:sz="0" w:space="0" w:color="auto"/>
            <w:left w:val="none" w:sz="0" w:space="0" w:color="auto"/>
            <w:bottom w:val="none" w:sz="0" w:space="0" w:color="auto"/>
            <w:right w:val="none" w:sz="0" w:space="0" w:color="auto"/>
          </w:divBdr>
        </w:div>
        <w:div w:id="184289280">
          <w:marLeft w:val="0"/>
          <w:marRight w:val="0"/>
          <w:marTop w:val="0"/>
          <w:marBottom w:val="0"/>
          <w:divBdr>
            <w:top w:val="none" w:sz="0" w:space="0" w:color="auto"/>
            <w:left w:val="none" w:sz="0" w:space="0" w:color="auto"/>
            <w:bottom w:val="none" w:sz="0" w:space="0" w:color="auto"/>
            <w:right w:val="none" w:sz="0" w:space="0" w:color="auto"/>
          </w:divBdr>
        </w:div>
        <w:div w:id="1962759044">
          <w:marLeft w:val="0"/>
          <w:marRight w:val="0"/>
          <w:marTop w:val="0"/>
          <w:marBottom w:val="0"/>
          <w:divBdr>
            <w:top w:val="none" w:sz="0" w:space="0" w:color="auto"/>
            <w:left w:val="none" w:sz="0" w:space="0" w:color="auto"/>
            <w:bottom w:val="none" w:sz="0" w:space="0" w:color="auto"/>
            <w:right w:val="none" w:sz="0" w:space="0" w:color="auto"/>
          </w:divBdr>
        </w:div>
        <w:div w:id="188034916">
          <w:marLeft w:val="0"/>
          <w:marRight w:val="0"/>
          <w:marTop w:val="0"/>
          <w:marBottom w:val="0"/>
          <w:divBdr>
            <w:top w:val="none" w:sz="0" w:space="0" w:color="auto"/>
            <w:left w:val="none" w:sz="0" w:space="0" w:color="auto"/>
            <w:bottom w:val="none" w:sz="0" w:space="0" w:color="auto"/>
            <w:right w:val="none" w:sz="0" w:space="0" w:color="auto"/>
          </w:divBdr>
        </w:div>
        <w:div w:id="635531686">
          <w:marLeft w:val="0"/>
          <w:marRight w:val="0"/>
          <w:marTop w:val="0"/>
          <w:marBottom w:val="0"/>
          <w:divBdr>
            <w:top w:val="none" w:sz="0" w:space="0" w:color="auto"/>
            <w:left w:val="none" w:sz="0" w:space="0" w:color="auto"/>
            <w:bottom w:val="none" w:sz="0" w:space="0" w:color="auto"/>
            <w:right w:val="none" w:sz="0" w:space="0" w:color="auto"/>
          </w:divBdr>
        </w:div>
        <w:div w:id="234248632">
          <w:marLeft w:val="0"/>
          <w:marRight w:val="0"/>
          <w:marTop w:val="0"/>
          <w:marBottom w:val="0"/>
          <w:divBdr>
            <w:top w:val="none" w:sz="0" w:space="0" w:color="auto"/>
            <w:left w:val="none" w:sz="0" w:space="0" w:color="auto"/>
            <w:bottom w:val="none" w:sz="0" w:space="0" w:color="auto"/>
            <w:right w:val="none" w:sz="0" w:space="0" w:color="auto"/>
          </w:divBdr>
        </w:div>
        <w:div w:id="46488466">
          <w:marLeft w:val="0"/>
          <w:marRight w:val="0"/>
          <w:marTop w:val="0"/>
          <w:marBottom w:val="0"/>
          <w:divBdr>
            <w:top w:val="none" w:sz="0" w:space="0" w:color="auto"/>
            <w:left w:val="none" w:sz="0" w:space="0" w:color="auto"/>
            <w:bottom w:val="none" w:sz="0" w:space="0" w:color="auto"/>
            <w:right w:val="none" w:sz="0" w:space="0" w:color="auto"/>
          </w:divBdr>
        </w:div>
        <w:div w:id="138964396">
          <w:marLeft w:val="0"/>
          <w:marRight w:val="0"/>
          <w:marTop w:val="0"/>
          <w:marBottom w:val="0"/>
          <w:divBdr>
            <w:top w:val="none" w:sz="0" w:space="0" w:color="auto"/>
            <w:left w:val="none" w:sz="0" w:space="0" w:color="auto"/>
            <w:bottom w:val="none" w:sz="0" w:space="0" w:color="auto"/>
            <w:right w:val="none" w:sz="0" w:space="0" w:color="auto"/>
          </w:divBdr>
        </w:div>
        <w:div w:id="2125073630">
          <w:marLeft w:val="0"/>
          <w:marRight w:val="0"/>
          <w:marTop w:val="0"/>
          <w:marBottom w:val="0"/>
          <w:divBdr>
            <w:top w:val="none" w:sz="0" w:space="0" w:color="auto"/>
            <w:left w:val="none" w:sz="0" w:space="0" w:color="auto"/>
            <w:bottom w:val="none" w:sz="0" w:space="0" w:color="auto"/>
            <w:right w:val="none" w:sz="0" w:space="0" w:color="auto"/>
          </w:divBdr>
        </w:div>
      </w:divsChild>
    </w:div>
    <w:div w:id="836574037">
      <w:bodyDiv w:val="1"/>
      <w:marLeft w:val="0"/>
      <w:marRight w:val="0"/>
      <w:marTop w:val="0"/>
      <w:marBottom w:val="0"/>
      <w:divBdr>
        <w:top w:val="none" w:sz="0" w:space="0" w:color="auto"/>
        <w:left w:val="none" w:sz="0" w:space="0" w:color="auto"/>
        <w:bottom w:val="none" w:sz="0" w:space="0" w:color="auto"/>
        <w:right w:val="none" w:sz="0" w:space="0" w:color="auto"/>
      </w:divBdr>
    </w:div>
    <w:div w:id="880365069">
      <w:bodyDiv w:val="1"/>
      <w:marLeft w:val="0"/>
      <w:marRight w:val="0"/>
      <w:marTop w:val="0"/>
      <w:marBottom w:val="0"/>
      <w:divBdr>
        <w:top w:val="none" w:sz="0" w:space="0" w:color="auto"/>
        <w:left w:val="none" w:sz="0" w:space="0" w:color="auto"/>
        <w:bottom w:val="none" w:sz="0" w:space="0" w:color="auto"/>
        <w:right w:val="none" w:sz="0" w:space="0" w:color="auto"/>
      </w:divBdr>
    </w:div>
    <w:div w:id="881794555">
      <w:bodyDiv w:val="1"/>
      <w:marLeft w:val="0"/>
      <w:marRight w:val="0"/>
      <w:marTop w:val="0"/>
      <w:marBottom w:val="0"/>
      <w:divBdr>
        <w:top w:val="none" w:sz="0" w:space="0" w:color="auto"/>
        <w:left w:val="none" w:sz="0" w:space="0" w:color="auto"/>
        <w:bottom w:val="none" w:sz="0" w:space="0" w:color="auto"/>
        <w:right w:val="none" w:sz="0" w:space="0" w:color="auto"/>
      </w:divBdr>
    </w:div>
    <w:div w:id="884294661">
      <w:bodyDiv w:val="1"/>
      <w:marLeft w:val="0"/>
      <w:marRight w:val="0"/>
      <w:marTop w:val="0"/>
      <w:marBottom w:val="0"/>
      <w:divBdr>
        <w:top w:val="none" w:sz="0" w:space="0" w:color="auto"/>
        <w:left w:val="none" w:sz="0" w:space="0" w:color="auto"/>
        <w:bottom w:val="none" w:sz="0" w:space="0" w:color="auto"/>
        <w:right w:val="none" w:sz="0" w:space="0" w:color="auto"/>
      </w:divBdr>
    </w:div>
    <w:div w:id="890503276">
      <w:bodyDiv w:val="1"/>
      <w:marLeft w:val="0"/>
      <w:marRight w:val="0"/>
      <w:marTop w:val="0"/>
      <w:marBottom w:val="0"/>
      <w:divBdr>
        <w:top w:val="none" w:sz="0" w:space="0" w:color="auto"/>
        <w:left w:val="none" w:sz="0" w:space="0" w:color="auto"/>
        <w:bottom w:val="none" w:sz="0" w:space="0" w:color="auto"/>
        <w:right w:val="none" w:sz="0" w:space="0" w:color="auto"/>
      </w:divBdr>
      <w:divsChild>
        <w:div w:id="654146748">
          <w:marLeft w:val="0"/>
          <w:marRight w:val="0"/>
          <w:marTop w:val="0"/>
          <w:marBottom w:val="0"/>
          <w:divBdr>
            <w:top w:val="none" w:sz="0" w:space="0" w:color="auto"/>
            <w:left w:val="none" w:sz="0" w:space="0" w:color="auto"/>
            <w:bottom w:val="none" w:sz="0" w:space="0" w:color="auto"/>
            <w:right w:val="none" w:sz="0" w:space="0" w:color="auto"/>
          </w:divBdr>
        </w:div>
        <w:div w:id="1652518300">
          <w:marLeft w:val="0"/>
          <w:marRight w:val="0"/>
          <w:marTop w:val="0"/>
          <w:marBottom w:val="0"/>
          <w:divBdr>
            <w:top w:val="none" w:sz="0" w:space="0" w:color="auto"/>
            <w:left w:val="none" w:sz="0" w:space="0" w:color="auto"/>
            <w:bottom w:val="none" w:sz="0" w:space="0" w:color="auto"/>
            <w:right w:val="none" w:sz="0" w:space="0" w:color="auto"/>
          </w:divBdr>
        </w:div>
        <w:div w:id="524515758">
          <w:marLeft w:val="0"/>
          <w:marRight w:val="0"/>
          <w:marTop w:val="0"/>
          <w:marBottom w:val="0"/>
          <w:divBdr>
            <w:top w:val="none" w:sz="0" w:space="0" w:color="auto"/>
            <w:left w:val="none" w:sz="0" w:space="0" w:color="auto"/>
            <w:bottom w:val="none" w:sz="0" w:space="0" w:color="auto"/>
            <w:right w:val="none" w:sz="0" w:space="0" w:color="auto"/>
          </w:divBdr>
        </w:div>
        <w:div w:id="897014047">
          <w:marLeft w:val="0"/>
          <w:marRight w:val="0"/>
          <w:marTop w:val="0"/>
          <w:marBottom w:val="0"/>
          <w:divBdr>
            <w:top w:val="none" w:sz="0" w:space="0" w:color="auto"/>
            <w:left w:val="none" w:sz="0" w:space="0" w:color="auto"/>
            <w:bottom w:val="none" w:sz="0" w:space="0" w:color="auto"/>
            <w:right w:val="none" w:sz="0" w:space="0" w:color="auto"/>
          </w:divBdr>
        </w:div>
        <w:div w:id="233899388">
          <w:marLeft w:val="0"/>
          <w:marRight w:val="0"/>
          <w:marTop w:val="0"/>
          <w:marBottom w:val="0"/>
          <w:divBdr>
            <w:top w:val="none" w:sz="0" w:space="0" w:color="auto"/>
            <w:left w:val="none" w:sz="0" w:space="0" w:color="auto"/>
            <w:bottom w:val="none" w:sz="0" w:space="0" w:color="auto"/>
            <w:right w:val="none" w:sz="0" w:space="0" w:color="auto"/>
          </w:divBdr>
        </w:div>
        <w:div w:id="1713114007">
          <w:marLeft w:val="0"/>
          <w:marRight w:val="0"/>
          <w:marTop w:val="0"/>
          <w:marBottom w:val="0"/>
          <w:divBdr>
            <w:top w:val="none" w:sz="0" w:space="0" w:color="auto"/>
            <w:left w:val="none" w:sz="0" w:space="0" w:color="auto"/>
            <w:bottom w:val="none" w:sz="0" w:space="0" w:color="auto"/>
            <w:right w:val="none" w:sz="0" w:space="0" w:color="auto"/>
          </w:divBdr>
        </w:div>
        <w:div w:id="803818457">
          <w:marLeft w:val="0"/>
          <w:marRight w:val="0"/>
          <w:marTop w:val="0"/>
          <w:marBottom w:val="0"/>
          <w:divBdr>
            <w:top w:val="none" w:sz="0" w:space="0" w:color="auto"/>
            <w:left w:val="none" w:sz="0" w:space="0" w:color="auto"/>
            <w:bottom w:val="none" w:sz="0" w:space="0" w:color="auto"/>
            <w:right w:val="none" w:sz="0" w:space="0" w:color="auto"/>
          </w:divBdr>
        </w:div>
        <w:div w:id="1664704570">
          <w:marLeft w:val="0"/>
          <w:marRight w:val="0"/>
          <w:marTop w:val="0"/>
          <w:marBottom w:val="0"/>
          <w:divBdr>
            <w:top w:val="none" w:sz="0" w:space="0" w:color="auto"/>
            <w:left w:val="none" w:sz="0" w:space="0" w:color="auto"/>
            <w:bottom w:val="none" w:sz="0" w:space="0" w:color="auto"/>
            <w:right w:val="none" w:sz="0" w:space="0" w:color="auto"/>
          </w:divBdr>
        </w:div>
        <w:div w:id="657610041">
          <w:marLeft w:val="0"/>
          <w:marRight w:val="0"/>
          <w:marTop w:val="0"/>
          <w:marBottom w:val="0"/>
          <w:divBdr>
            <w:top w:val="none" w:sz="0" w:space="0" w:color="auto"/>
            <w:left w:val="none" w:sz="0" w:space="0" w:color="auto"/>
            <w:bottom w:val="none" w:sz="0" w:space="0" w:color="auto"/>
            <w:right w:val="none" w:sz="0" w:space="0" w:color="auto"/>
          </w:divBdr>
        </w:div>
        <w:div w:id="82994340">
          <w:marLeft w:val="0"/>
          <w:marRight w:val="0"/>
          <w:marTop w:val="0"/>
          <w:marBottom w:val="0"/>
          <w:divBdr>
            <w:top w:val="none" w:sz="0" w:space="0" w:color="auto"/>
            <w:left w:val="none" w:sz="0" w:space="0" w:color="auto"/>
            <w:bottom w:val="none" w:sz="0" w:space="0" w:color="auto"/>
            <w:right w:val="none" w:sz="0" w:space="0" w:color="auto"/>
          </w:divBdr>
        </w:div>
        <w:div w:id="79109550">
          <w:marLeft w:val="0"/>
          <w:marRight w:val="0"/>
          <w:marTop w:val="0"/>
          <w:marBottom w:val="0"/>
          <w:divBdr>
            <w:top w:val="none" w:sz="0" w:space="0" w:color="auto"/>
            <w:left w:val="none" w:sz="0" w:space="0" w:color="auto"/>
            <w:bottom w:val="none" w:sz="0" w:space="0" w:color="auto"/>
            <w:right w:val="none" w:sz="0" w:space="0" w:color="auto"/>
          </w:divBdr>
        </w:div>
        <w:div w:id="618224585">
          <w:marLeft w:val="0"/>
          <w:marRight w:val="0"/>
          <w:marTop w:val="0"/>
          <w:marBottom w:val="0"/>
          <w:divBdr>
            <w:top w:val="none" w:sz="0" w:space="0" w:color="auto"/>
            <w:left w:val="none" w:sz="0" w:space="0" w:color="auto"/>
            <w:bottom w:val="none" w:sz="0" w:space="0" w:color="auto"/>
            <w:right w:val="none" w:sz="0" w:space="0" w:color="auto"/>
          </w:divBdr>
        </w:div>
        <w:div w:id="1248080729">
          <w:marLeft w:val="0"/>
          <w:marRight w:val="0"/>
          <w:marTop w:val="0"/>
          <w:marBottom w:val="0"/>
          <w:divBdr>
            <w:top w:val="none" w:sz="0" w:space="0" w:color="auto"/>
            <w:left w:val="none" w:sz="0" w:space="0" w:color="auto"/>
            <w:bottom w:val="none" w:sz="0" w:space="0" w:color="auto"/>
            <w:right w:val="none" w:sz="0" w:space="0" w:color="auto"/>
          </w:divBdr>
        </w:div>
        <w:div w:id="28840322">
          <w:marLeft w:val="0"/>
          <w:marRight w:val="0"/>
          <w:marTop w:val="0"/>
          <w:marBottom w:val="0"/>
          <w:divBdr>
            <w:top w:val="none" w:sz="0" w:space="0" w:color="auto"/>
            <w:left w:val="none" w:sz="0" w:space="0" w:color="auto"/>
            <w:bottom w:val="none" w:sz="0" w:space="0" w:color="auto"/>
            <w:right w:val="none" w:sz="0" w:space="0" w:color="auto"/>
          </w:divBdr>
        </w:div>
        <w:div w:id="846555824">
          <w:marLeft w:val="0"/>
          <w:marRight w:val="0"/>
          <w:marTop w:val="0"/>
          <w:marBottom w:val="0"/>
          <w:divBdr>
            <w:top w:val="none" w:sz="0" w:space="0" w:color="auto"/>
            <w:left w:val="none" w:sz="0" w:space="0" w:color="auto"/>
            <w:bottom w:val="none" w:sz="0" w:space="0" w:color="auto"/>
            <w:right w:val="none" w:sz="0" w:space="0" w:color="auto"/>
          </w:divBdr>
        </w:div>
        <w:div w:id="369575850">
          <w:marLeft w:val="0"/>
          <w:marRight w:val="0"/>
          <w:marTop w:val="0"/>
          <w:marBottom w:val="0"/>
          <w:divBdr>
            <w:top w:val="none" w:sz="0" w:space="0" w:color="auto"/>
            <w:left w:val="none" w:sz="0" w:space="0" w:color="auto"/>
            <w:bottom w:val="none" w:sz="0" w:space="0" w:color="auto"/>
            <w:right w:val="none" w:sz="0" w:space="0" w:color="auto"/>
          </w:divBdr>
        </w:div>
        <w:div w:id="1896965952">
          <w:marLeft w:val="0"/>
          <w:marRight w:val="0"/>
          <w:marTop w:val="0"/>
          <w:marBottom w:val="0"/>
          <w:divBdr>
            <w:top w:val="none" w:sz="0" w:space="0" w:color="auto"/>
            <w:left w:val="none" w:sz="0" w:space="0" w:color="auto"/>
            <w:bottom w:val="none" w:sz="0" w:space="0" w:color="auto"/>
            <w:right w:val="none" w:sz="0" w:space="0" w:color="auto"/>
          </w:divBdr>
        </w:div>
      </w:divsChild>
    </w:div>
    <w:div w:id="999848653">
      <w:bodyDiv w:val="1"/>
      <w:marLeft w:val="0"/>
      <w:marRight w:val="0"/>
      <w:marTop w:val="0"/>
      <w:marBottom w:val="0"/>
      <w:divBdr>
        <w:top w:val="none" w:sz="0" w:space="0" w:color="auto"/>
        <w:left w:val="none" w:sz="0" w:space="0" w:color="auto"/>
        <w:bottom w:val="none" w:sz="0" w:space="0" w:color="auto"/>
        <w:right w:val="none" w:sz="0" w:space="0" w:color="auto"/>
      </w:divBdr>
    </w:div>
    <w:div w:id="1025443211">
      <w:bodyDiv w:val="1"/>
      <w:marLeft w:val="0"/>
      <w:marRight w:val="0"/>
      <w:marTop w:val="0"/>
      <w:marBottom w:val="0"/>
      <w:divBdr>
        <w:top w:val="none" w:sz="0" w:space="0" w:color="auto"/>
        <w:left w:val="none" w:sz="0" w:space="0" w:color="auto"/>
        <w:bottom w:val="none" w:sz="0" w:space="0" w:color="auto"/>
        <w:right w:val="none" w:sz="0" w:space="0" w:color="auto"/>
      </w:divBdr>
      <w:divsChild>
        <w:div w:id="1204370065">
          <w:marLeft w:val="0"/>
          <w:marRight w:val="0"/>
          <w:marTop w:val="0"/>
          <w:marBottom w:val="0"/>
          <w:divBdr>
            <w:top w:val="none" w:sz="0" w:space="0" w:color="auto"/>
            <w:left w:val="none" w:sz="0" w:space="0" w:color="auto"/>
            <w:bottom w:val="none" w:sz="0" w:space="0" w:color="auto"/>
            <w:right w:val="none" w:sz="0" w:space="0" w:color="auto"/>
          </w:divBdr>
          <w:divsChild>
            <w:div w:id="124977671">
              <w:marLeft w:val="0"/>
              <w:marRight w:val="0"/>
              <w:marTop w:val="0"/>
              <w:marBottom w:val="0"/>
              <w:divBdr>
                <w:top w:val="none" w:sz="0" w:space="0" w:color="auto"/>
                <w:left w:val="none" w:sz="0" w:space="0" w:color="auto"/>
                <w:bottom w:val="none" w:sz="0" w:space="0" w:color="auto"/>
                <w:right w:val="none" w:sz="0" w:space="0" w:color="auto"/>
              </w:divBdr>
              <w:divsChild>
                <w:div w:id="1094860077">
                  <w:marLeft w:val="1500"/>
                  <w:marRight w:val="0"/>
                  <w:marTop w:val="0"/>
                  <w:marBottom w:val="0"/>
                  <w:divBdr>
                    <w:top w:val="none" w:sz="0" w:space="0" w:color="auto"/>
                    <w:left w:val="none" w:sz="0" w:space="0" w:color="auto"/>
                    <w:bottom w:val="none" w:sz="0" w:space="0" w:color="auto"/>
                    <w:right w:val="none" w:sz="0" w:space="0" w:color="auto"/>
                  </w:divBdr>
                  <w:divsChild>
                    <w:div w:id="1443765274">
                      <w:marLeft w:val="0"/>
                      <w:marRight w:val="0"/>
                      <w:marTop w:val="0"/>
                      <w:marBottom w:val="0"/>
                      <w:divBdr>
                        <w:top w:val="none" w:sz="0" w:space="0" w:color="auto"/>
                        <w:left w:val="none" w:sz="0" w:space="0" w:color="auto"/>
                        <w:bottom w:val="none" w:sz="0" w:space="0" w:color="auto"/>
                        <w:right w:val="none" w:sz="0" w:space="0" w:color="auto"/>
                      </w:divBdr>
                    </w:div>
                    <w:div w:id="930969530">
                      <w:marLeft w:val="0"/>
                      <w:marRight w:val="0"/>
                      <w:marTop w:val="100"/>
                      <w:marBottom w:val="0"/>
                      <w:divBdr>
                        <w:top w:val="single" w:sz="4" w:space="0" w:color="DFE1E5"/>
                        <w:left w:val="single" w:sz="4" w:space="0" w:color="DFE1E5"/>
                        <w:bottom w:val="single" w:sz="4" w:space="0" w:color="DFE1E5"/>
                        <w:right w:val="single" w:sz="4" w:space="0" w:color="DFE1E5"/>
                      </w:divBdr>
                      <w:divsChild>
                        <w:div w:id="1926500518">
                          <w:marLeft w:val="0"/>
                          <w:marRight w:val="0"/>
                          <w:marTop w:val="0"/>
                          <w:marBottom w:val="0"/>
                          <w:divBdr>
                            <w:top w:val="none" w:sz="0" w:space="0" w:color="auto"/>
                            <w:left w:val="none" w:sz="0" w:space="0" w:color="auto"/>
                            <w:bottom w:val="none" w:sz="0" w:space="0" w:color="auto"/>
                            <w:right w:val="none" w:sz="0" w:space="0" w:color="auto"/>
                          </w:divBdr>
                          <w:divsChild>
                            <w:div w:id="531574157">
                              <w:marLeft w:val="0"/>
                              <w:marRight w:val="0"/>
                              <w:marTop w:val="0"/>
                              <w:marBottom w:val="0"/>
                              <w:divBdr>
                                <w:top w:val="none" w:sz="0" w:space="0" w:color="auto"/>
                                <w:left w:val="none" w:sz="0" w:space="0" w:color="auto"/>
                                <w:bottom w:val="none" w:sz="0" w:space="0" w:color="auto"/>
                                <w:right w:val="none" w:sz="0" w:space="0" w:color="auto"/>
                              </w:divBdr>
                            </w:div>
                            <w:div w:id="179666702">
                              <w:marLeft w:val="0"/>
                              <w:marRight w:val="0"/>
                              <w:marTop w:val="0"/>
                              <w:marBottom w:val="0"/>
                              <w:divBdr>
                                <w:top w:val="none" w:sz="0" w:space="0" w:color="auto"/>
                                <w:left w:val="none" w:sz="0" w:space="0" w:color="auto"/>
                                <w:bottom w:val="none" w:sz="0" w:space="0" w:color="auto"/>
                                <w:right w:val="none" w:sz="0" w:space="0" w:color="auto"/>
                              </w:divBdr>
                              <w:divsChild>
                                <w:div w:id="5281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3671">
          <w:marLeft w:val="0"/>
          <w:marRight w:val="0"/>
          <w:marTop w:val="0"/>
          <w:marBottom w:val="0"/>
          <w:divBdr>
            <w:top w:val="none" w:sz="0" w:space="0" w:color="auto"/>
            <w:left w:val="none" w:sz="0" w:space="0" w:color="auto"/>
            <w:bottom w:val="none" w:sz="0" w:space="0" w:color="auto"/>
            <w:right w:val="none" w:sz="0" w:space="0" w:color="auto"/>
          </w:divBdr>
          <w:divsChild>
            <w:div w:id="2123259751">
              <w:marLeft w:val="0"/>
              <w:marRight w:val="0"/>
              <w:marTop w:val="0"/>
              <w:marBottom w:val="0"/>
              <w:divBdr>
                <w:top w:val="none" w:sz="0" w:space="0" w:color="auto"/>
                <w:left w:val="none" w:sz="0" w:space="0" w:color="auto"/>
                <w:bottom w:val="none" w:sz="0" w:space="0" w:color="auto"/>
                <w:right w:val="none" w:sz="0" w:space="0" w:color="auto"/>
              </w:divBdr>
              <w:divsChild>
                <w:div w:id="786005955">
                  <w:marLeft w:val="0"/>
                  <w:marRight w:val="0"/>
                  <w:marTop w:val="0"/>
                  <w:marBottom w:val="0"/>
                  <w:divBdr>
                    <w:top w:val="none" w:sz="0" w:space="0" w:color="auto"/>
                    <w:left w:val="none" w:sz="0" w:space="0" w:color="auto"/>
                    <w:bottom w:val="none" w:sz="0" w:space="0" w:color="auto"/>
                    <w:right w:val="none" w:sz="0" w:space="0" w:color="auto"/>
                  </w:divBdr>
                  <w:divsChild>
                    <w:div w:id="1885024237">
                      <w:marLeft w:val="0"/>
                      <w:marRight w:val="0"/>
                      <w:marTop w:val="0"/>
                      <w:marBottom w:val="0"/>
                      <w:divBdr>
                        <w:top w:val="none" w:sz="0" w:space="0" w:color="auto"/>
                        <w:left w:val="none" w:sz="0" w:space="0" w:color="auto"/>
                        <w:bottom w:val="none" w:sz="0" w:space="0" w:color="auto"/>
                        <w:right w:val="none" w:sz="0" w:space="0" w:color="auto"/>
                      </w:divBdr>
                      <w:divsChild>
                        <w:div w:id="2083604905">
                          <w:marLeft w:val="0"/>
                          <w:marRight w:val="0"/>
                          <w:marTop w:val="0"/>
                          <w:marBottom w:val="0"/>
                          <w:divBdr>
                            <w:top w:val="none" w:sz="0" w:space="0" w:color="auto"/>
                            <w:left w:val="none" w:sz="0" w:space="0" w:color="auto"/>
                            <w:bottom w:val="single" w:sz="4" w:space="0" w:color="EBEBEB"/>
                            <w:right w:val="none" w:sz="0" w:space="0" w:color="auto"/>
                          </w:divBdr>
                          <w:divsChild>
                            <w:div w:id="191722744">
                              <w:marLeft w:val="0"/>
                              <w:marRight w:val="0"/>
                              <w:marTop w:val="0"/>
                              <w:marBottom w:val="0"/>
                              <w:divBdr>
                                <w:top w:val="none" w:sz="0" w:space="0" w:color="auto"/>
                                <w:left w:val="none" w:sz="0" w:space="0" w:color="auto"/>
                                <w:bottom w:val="none" w:sz="0" w:space="0" w:color="auto"/>
                                <w:right w:val="none" w:sz="0" w:space="0" w:color="auto"/>
                              </w:divBdr>
                              <w:divsChild>
                                <w:div w:id="1409765515">
                                  <w:marLeft w:val="0"/>
                                  <w:marRight w:val="0"/>
                                  <w:marTop w:val="0"/>
                                  <w:marBottom w:val="0"/>
                                  <w:divBdr>
                                    <w:top w:val="none" w:sz="0" w:space="0" w:color="auto"/>
                                    <w:left w:val="none" w:sz="0" w:space="0" w:color="auto"/>
                                    <w:bottom w:val="none" w:sz="0" w:space="0" w:color="auto"/>
                                    <w:right w:val="none" w:sz="0" w:space="0" w:color="auto"/>
                                  </w:divBdr>
                                  <w:divsChild>
                                    <w:div w:id="528029212">
                                      <w:marLeft w:val="0"/>
                                      <w:marRight w:val="0"/>
                                      <w:marTop w:val="0"/>
                                      <w:marBottom w:val="0"/>
                                      <w:divBdr>
                                        <w:top w:val="none" w:sz="0" w:space="0" w:color="auto"/>
                                        <w:left w:val="none" w:sz="0" w:space="0" w:color="auto"/>
                                        <w:bottom w:val="none" w:sz="0" w:space="0" w:color="auto"/>
                                        <w:right w:val="none" w:sz="0" w:space="0" w:color="auto"/>
                                      </w:divBdr>
                                      <w:divsChild>
                                        <w:div w:id="1967009101">
                                          <w:marLeft w:val="0"/>
                                          <w:marRight w:val="0"/>
                                          <w:marTop w:val="0"/>
                                          <w:marBottom w:val="0"/>
                                          <w:divBdr>
                                            <w:top w:val="none" w:sz="0" w:space="0" w:color="auto"/>
                                            <w:left w:val="none" w:sz="0" w:space="0" w:color="auto"/>
                                            <w:bottom w:val="none" w:sz="0" w:space="0" w:color="auto"/>
                                            <w:right w:val="none" w:sz="0" w:space="0" w:color="auto"/>
                                          </w:divBdr>
                                          <w:divsChild>
                                            <w:div w:id="2053068082">
                                              <w:marLeft w:val="0"/>
                                              <w:marRight w:val="0"/>
                                              <w:marTop w:val="0"/>
                                              <w:marBottom w:val="0"/>
                                              <w:divBdr>
                                                <w:top w:val="none" w:sz="0" w:space="0" w:color="auto"/>
                                                <w:left w:val="none" w:sz="0" w:space="0" w:color="auto"/>
                                                <w:bottom w:val="none" w:sz="0" w:space="0" w:color="auto"/>
                                                <w:right w:val="none" w:sz="0" w:space="0" w:color="auto"/>
                                              </w:divBdr>
                                              <w:divsChild>
                                                <w:div w:id="1406949944">
                                                  <w:marLeft w:val="1540"/>
                                                  <w:marRight w:val="0"/>
                                                  <w:marTop w:val="0"/>
                                                  <w:marBottom w:val="0"/>
                                                  <w:divBdr>
                                                    <w:top w:val="none" w:sz="0" w:space="0" w:color="auto"/>
                                                    <w:left w:val="none" w:sz="0" w:space="0" w:color="auto"/>
                                                    <w:bottom w:val="single" w:sz="12" w:space="6" w:color="1A73E8"/>
                                                    <w:right w:val="none" w:sz="0" w:space="0" w:color="auto"/>
                                                  </w:divBdr>
                                                </w:div>
                                                <w:div w:id="1198201664">
                                                  <w:marLeft w:val="0"/>
                                                  <w:marRight w:val="0"/>
                                                  <w:marTop w:val="0"/>
                                                  <w:marBottom w:val="0"/>
                                                  <w:divBdr>
                                                    <w:top w:val="none" w:sz="0" w:space="0" w:color="auto"/>
                                                    <w:left w:val="none" w:sz="0" w:space="0" w:color="auto"/>
                                                    <w:bottom w:val="none" w:sz="0" w:space="0" w:color="auto"/>
                                                    <w:right w:val="none" w:sz="0" w:space="0" w:color="auto"/>
                                                  </w:divBdr>
                                                </w:div>
                                                <w:div w:id="154928535">
                                                  <w:marLeft w:val="0"/>
                                                  <w:marRight w:val="0"/>
                                                  <w:marTop w:val="0"/>
                                                  <w:marBottom w:val="0"/>
                                                  <w:divBdr>
                                                    <w:top w:val="none" w:sz="0" w:space="0" w:color="auto"/>
                                                    <w:left w:val="none" w:sz="0" w:space="0" w:color="auto"/>
                                                    <w:bottom w:val="none" w:sz="0" w:space="0" w:color="auto"/>
                                                    <w:right w:val="none" w:sz="0" w:space="0" w:color="auto"/>
                                                  </w:divBdr>
                                                </w:div>
                                                <w:div w:id="106049513">
                                                  <w:marLeft w:val="0"/>
                                                  <w:marRight w:val="0"/>
                                                  <w:marTop w:val="0"/>
                                                  <w:marBottom w:val="0"/>
                                                  <w:divBdr>
                                                    <w:top w:val="none" w:sz="0" w:space="0" w:color="auto"/>
                                                    <w:left w:val="none" w:sz="0" w:space="0" w:color="auto"/>
                                                    <w:bottom w:val="none" w:sz="0" w:space="0" w:color="auto"/>
                                                    <w:right w:val="none" w:sz="0" w:space="0" w:color="auto"/>
                                                  </w:divBdr>
                                                </w:div>
                                                <w:div w:id="1460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37652">
                  <w:marLeft w:val="0"/>
                  <w:marRight w:val="0"/>
                  <w:marTop w:val="0"/>
                  <w:marBottom w:val="0"/>
                  <w:divBdr>
                    <w:top w:val="none" w:sz="0" w:space="0" w:color="auto"/>
                    <w:left w:val="none" w:sz="0" w:space="0" w:color="auto"/>
                    <w:bottom w:val="none" w:sz="0" w:space="0" w:color="auto"/>
                    <w:right w:val="none" w:sz="0" w:space="0" w:color="auto"/>
                  </w:divBdr>
                  <w:divsChild>
                    <w:div w:id="1191915862">
                      <w:marLeft w:val="0"/>
                      <w:marRight w:val="0"/>
                      <w:marTop w:val="0"/>
                      <w:marBottom w:val="0"/>
                      <w:divBdr>
                        <w:top w:val="none" w:sz="0" w:space="0" w:color="auto"/>
                        <w:left w:val="none" w:sz="0" w:space="0" w:color="auto"/>
                        <w:bottom w:val="none" w:sz="0" w:space="0" w:color="auto"/>
                        <w:right w:val="none" w:sz="0" w:space="0" w:color="auto"/>
                      </w:divBdr>
                      <w:divsChild>
                        <w:div w:id="915019272">
                          <w:marLeft w:val="0"/>
                          <w:marRight w:val="0"/>
                          <w:marTop w:val="0"/>
                          <w:marBottom w:val="0"/>
                          <w:divBdr>
                            <w:top w:val="none" w:sz="0" w:space="0" w:color="auto"/>
                            <w:left w:val="none" w:sz="0" w:space="0" w:color="auto"/>
                            <w:bottom w:val="none" w:sz="0" w:space="0" w:color="auto"/>
                            <w:right w:val="none" w:sz="0" w:space="0" w:color="auto"/>
                          </w:divBdr>
                          <w:divsChild>
                            <w:div w:id="71053957">
                              <w:marLeft w:val="1500"/>
                              <w:marRight w:val="0"/>
                              <w:marTop w:val="0"/>
                              <w:marBottom w:val="0"/>
                              <w:divBdr>
                                <w:top w:val="none" w:sz="0" w:space="0" w:color="auto"/>
                                <w:left w:val="none" w:sz="0" w:space="0" w:color="auto"/>
                                <w:bottom w:val="none" w:sz="0" w:space="0" w:color="auto"/>
                                <w:right w:val="none" w:sz="0" w:space="0" w:color="auto"/>
                              </w:divBdr>
                              <w:divsChild>
                                <w:div w:id="841239007">
                                  <w:marLeft w:val="0"/>
                                  <w:marRight w:val="0"/>
                                  <w:marTop w:val="0"/>
                                  <w:marBottom w:val="0"/>
                                  <w:divBdr>
                                    <w:top w:val="none" w:sz="0" w:space="0" w:color="auto"/>
                                    <w:left w:val="none" w:sz="0" w:space="0" w:color="auto"/>
                                    <w:bottom w:val="none" w:sz="0" w:space="0" w:color="auto"/>
                                    <w:right w:val="none" w:sz="0" w:space="0" w:color="auto"/>
                                  </w:divBdr>
                                  <w:divsChild>
                                    <w:div w:id="2942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0357">
                  <w:marLeft w:val="0"/>
                  <w:marRight w:val="0"/>
                  <w:marTop w:val="0"/>
                  <w:marBottom w:val="0"/>
                  <w:divBdr>
                    <w:top w:val="none" w:sz="0" w:space="0" w:color="auto"/>
                    <w:left w:val="none" w:sz="0" w:space="0" w:color="auto"/>
                    <w:bottom w:val="none" w:sz="0" w:space="0" w:color="auto"/>
                    <w:right w:val="none" w:sz="0" w:space="0" w:color="auto"/>
                  </w:divBdr>
                  <w:divsChild>
                    <w:div w:id="1621061443">
                      <w:marLeft w:val="0"/>
                      <w:marRight w:val="0"/>
                      <w:marTop w:val="30"/>
                      <w:marBottom w:val="0"/>
                      <w:divBdr>
                        <w:top w:val="none" w:sz="0" w:space="0" w:color="auto"/>
                        <w:left w:val="none" w:sz="0" w:space="0" w:color="auto"/>
                        <w:bottom w:val="none" w:sz="0" w:space="0" w:color="auto"/>
                        <w:right w:val="none" w:sz="0" w:space="0" w:color="auto"/>
                      </w:divBdr>
                      <w:divsChild>
                        <w:div w:id="1994215782">
                          <w:marLeft w:val="0"/>
                          <w:marRight w:val="0"/>
                          <w:marTop w:val="0"/>
                          <w:marBottom w:val="0"/>
                          <w:divBdr>
                            <w:top w:val="none" w:sz="0" w:space="0" w:color="auto"/>
                            <w:left w:val="none" w:sz="0" w:space="0" w:color="auto"/>
                            <w:bottom w:val="none" w:sz="0" w:space="0" w:color="auto"/>
                            <w:right w:val="none" w:sz="0" w:space="0" w:color="auto"/>
                          </w:divBdr>
                          <w:divsChild>
                            <w:div w:id="1884173262">
                              <w:marLeft w:val="1500"/>
                              <w:marRight w:val="2640"/>
                              <w:marTop w:val="0"/>
                              <w:marBottom w:val="0"/>
                              <w:divBdr>
                                <w:top w:val="none" w:sz="0" w:space="0" w:color="auto"/>
                                <w:left w:val="none" w:sz="0" w:space="0" w:color="auto"/>
                                <w:bottom w:val="none" w:sz="0" w:space="0" w:color="auto"/>
                                <w:right w:val="none" w:sz="0" w:space="0" w:color="auto"/>
                              </w:divBdr>
                              <w:divsChild>
                                <w:div w:id="214128993">
                                  <w:marLeft w:val="0"/>
                                  <w:marRight w:val="0"/>
                                  <w:marTop w:val="0"/>
                                  <w:marBottom w:val="0"/>
                                  <w:divBdr>
                                    <w:top w:val="none" w:sz="0" w:space="0" w:color="auto"/>
                                    <w:left w:val="none" w:sz="0" w:space="0" w:color="auto"/>
                                    <w:bottom w:val="none" w:sz="0" w:space="0" w:color="auto"/>
                                    <w:right w:val="none" w:sz="0" w:space="0" w:color="auto"/>
                                  </w:divBdr>
                                  <w:divsChild>
                                    <w:div w:id="1754349820">
                                      <w:marLeft w:val="0"/>
                                      <w:marRight w:val="0"/>
                                      <w:marTop w:val="0"/>
                                      <w:marBottom w:val="0"/>
                                      <w:divBdr>
                                        <w:top w:val="none" w:sz="0" w:space="0" w:color="auto"/>
                                        <w:left w:val="none" w:sz="0" w:space="0" w:color="auto"/>
                                        <w:bottom w:val="none" w:sz="0" w:space="0" w:color="auto"/>
                                        <w:right w:val="none" w:sz="0" w:space="0" w:color="auto"/>
                                      </w:divBdr>
                                      <w:divsChild>
                                        <w:div w:id="138961372">
                                          <w:marLeft w:val="0"/>
                                          <w:marRight w:val="0"/>
                                          <w:marTop w:val="0"/>
                                          <w:marBottom w:val="0"/>
                                          <w:divBdr>
                                            <w:top w:val="none" w:sz="0" w:space="0" w:color="auto"/>
                                            <w:left w:val="none" w:sz="0" w:space="0" w:color="auto"/>
                                            <w:bottom w:val="none" w:sz="0" w:space="0" w:color="auto"/>
                                            <w:right w:val="none" w:sz="0" w:space="0" w:color="auto"/>
                                          </w:divBdr>
                                          <w:divsChild>
                                            <w:div w:id="616110295">
                                              <w:marLeft w:val="0"/>
                                              <w:marRight w:val="0"/>
                                              <w:marTop w:val="60"/>
                                              <w:marBottom w:val="0"/>
                                              <w:divBdr>
                                                <w:top w:val="none" w:sz="0" w:space="0" w:color="auto"/>
                                                <w:left w:val="none" w:sz="0" w:space="0" w:color="auto"/>
                                                <w:bottom w:val="none" w:sz="0" w:space="0" w:color="auto"/>
                                                <w:right w:val="none" w:sz="0" w:space="0" w:color="auto"/>
                                              </w:divBdr>
                                              <w:divsChild>
                                                <w:div w:id="241649526">
                                                  <w:marLeft w:val="0"/>
                                                  <w:marRight w:val="0"/>
                                                  <w:marTop w:val="0"/>
                                                  <w:marBottom w:val="0"/>
                                                  <w:divBdr>
                                                    <w:top w:val="none" w:sz="0" w:space="0" w:color="auto"/>
                                                    <w:left w:val="none" w:sz="0" w:space="0" w:color="auto"/>
                                                    <w:bottom w:val="none" w:sz="0" w:space="0" w:color="auto"/>
                                                    <w:right w:val="none" w:sz="0" w:space="0" w:color="auto"/>
                                                  </w:divBdr>
                                                  <w:divsChild>
                                                    <w:div w:id="297338887">
                                                      <w:marLeft w:val="0"/>
                                                      <w:marRight w:val="0"/>
                                                      <w:marTop w:val="0"/>
                                                      <w:marBottom w:val="0"/>
                                                      <w:divBdr>
                                                        <w:top w:val="none" w:sz="0" w:space="0" w:color="auto"/>
                                                        <w:left w:val="none" w:sz="0" w:space="0" w:color="auto"/>
                                                        <w:bottom w:val="none" w:sz="0" w:space="0" w:color="auto"/>
                                                        <w:right w:val="none" w:sz="0" w:space="0" w:color="auto"/>
                                                      </w:divBdr>
                                                      <w:divsChild>
                                                        <w:div w:id="626159671">
                                                          <w:marLeft w:val="0"/>
                                                          <w:marRight w:val="0"/>
                                                          <w:marTop w:val="0"/>
                                                          <w:marBottom w:val="260"/>
                                                          <w:divBdr>
                                                            <w:top w:val="none" w:sz="0" w:space="0" w:color="auto"/>
                                                            <w:left w:val="none" w:sz="0" w:space="0" w:color="auto"/>
                                                            <w:bottom w:val="none" w:sz="0" w:space="0" w:color="auto"/>
                                                            <w:right w:val="none" w:sz="0" w:space="0" w:color="auto"/>
                                                          </w:divBdr>
                                                          <w:divsChild>
                                                            <w:div w:id="783039710">
                                                              <w:marLeft w:val="0"/>
                                                              <w:marRight w:val="0"/>
                                                              <w:marTop w:val="0"/>
                                                              <w:marBottom w:val="0"/>
                                                              <w:divBdr>
                                                                <w:top w:val="none" w:sz="0" w:space="0" w:color="auto"/>
                                                                <w:left w:val="none" w:sz="0" w:space="0" w:color="auto"/>
                                                                <w:bottom w:val="none" w:sz="0" w:space="0" w:color="auto"/>
                                                                <w:right w:val="none" w:sz="0" w:space="0" w:color="auto"/>
                                                              </w:divBdr>
                                                              <w:divsChild>
                                                                <w:div w:id="1186210913">
                                                                  <w:marLeft w:val="-200"/>
                                                                  <w:marRight w:val="-200"/>
                                                                  <w:marTop w:val="0"/>
                                                                  <w:marBottom w:val="0"/>
                                                                  <w:divBdr>
                                                                    <w:top w:val="single" w:sz="4" w:space="5" w:color="DFE1E5"/>
                                                                    <w:left w:val="single" w:sz="4" w:space="10" w:color="DFE1E5"/>
                                                                    <w:bottom w:val="single" w:sz="4" w:space="5" w:color="DFE1E5"/>
                                                                    <w:right w:val="single" w:sz="4" w:space="10" w:color="DFE1E5"/>
                                                                  </w:divBdr>
                                                                  <w:divsChild>
                                                                    <w:div w:id="1203134359">
                                                                      <w:marLeft w:val="0"/>
                                                                      <w:marRight w:val="0"/>
                                                                      <w:marTop w:val="0"/>
                                                                      <w:marBottom w:val="0"/>
                                                                      <w:divBdr>
                                                                        <w:top w:val="none" w:sz="0" w:space="0" w:color="auto"/>
                                                                        <w:left w:val="none" w:sz="0" w:space="0" w:color="auto"/>
                                                                        <w:bottom w:val="none" w:sz="0" w:space="0" w:color="auto"/>
                                                                        <w:right w:val="none" w:sz="0" w:space="0" w:color="auto"/>
                                                                      </w:divBdr>
                                                                      <w:divsChild>
                                                                        <w:div w:id="2028485621">
                                                                          <w:marLeft w:val="0"/>
                                                                          <w:marRight w:val="0"/>
                                                                          <w:marTop w:val="0"/>
                                                                          <w:marBottom w:val="0"/>
                                                                          <w:divBdr>
                                                                            <w:top w:val="none" w:sz="0" w:space="0" w:color="auto"/>
                                                                            <w:left w:val="none" w:sz="0" w:space="0" w:color="auto"/>
                                                                            <w:bottom w:val="none" w:sz="0" w:space="0" w:color="auto"/>
                                                                            <w:right w:val="none" w:sz="0" w:space="0" w:color="auto"/>
                                                                          </w:divBdr>
                                                                          <w:divsChild>
                                                                            <w:div w:id="539368199">
                                                                              <w:marLeft w:val="0"/>
                                                                              <w:marRight w:val="0"/>
                                                                              <w:marTop w:val="0"/>
                                                                              <w:marBottom w:val="0"/>
                                                                              <w:divBdr>
                                                                                <w:top w:val="none" w:sz="0" w:space="0" w:color="auto"/>
                                                                                <w:left w:val="none" w:sz="0" w:space="0" w:color="auto"/>
                                                                                <w:bottom w:val="none" w:sz="0" w:space="0" w:color="auto"/>
                                                                                <w:right w:val="none" w:sz="0" w:space="0" w:color="auto"/>
                                                                              </w:divBdr>
                                                                              <w:divsChild>
                                                                                <w:div w:id="1124814506">
                                                                                  <w:marLeft w:val="0"/>
                                                                                  <w:marRight w:val="0"/>
                                                                                  <w:marTop w:val="0"/>
                                                                                  <w:marBottom w:val="0"/>
                                                                                  <w:divBdr>
                                                                                    <w:top w:val="none" w:sz="0" w:space="0" w:color="auto"/>
                                                                                    <w:left w:val="none" w:sz="0" w:space="0" w:color="auto"/>
                                                                                    <w:bottom w:val="none" w:sz="0" w:space="0" w:color="auto"/>
                                                                                    <w:right w:val="none" w:sz="0" w:space="0" w:color="auto"/>
                                                                                  </w:divBdr>
                                                                                </w:div>
                                                                                <w:div w:id="2046323854">
                                                                                  <w:marLeft w:val="-30"/>
                                                                                  <w:marRight w:val="0"/>
                                                                                  <w:marTop w:val="0"/>
                                                                                  <w:marBottom w:val="0"/>
                                                                                  <w:divBdr>
                                                                                    <w:top w:val="single" w:sz="4" w:space="0" w:color="FFFFFF"/>
                                                                                    <w:left w:val="single" w:sz="4" w:space="0" w:color="FFFFFF"/>
                                                                                    <w:bottom w:val="single" w:sz="4" w:space="0" w:color="FFFFFF"/>
                                                                                    <w:right w:val="single" w:sz="4" w:space="0" w:color="FFFFFF"/>
                                                                                  </w:divBdr>
                                                                                </w:div>
                                                                                <w:div w:id="988676470">
                                                                                  <w:marLeft w:val="0"/>
                                                                                  <w:marRight w:val="0"/>
                                                                                  <w:marTop w:val="0"/>
                                                                                  <w:marBottom w:val="0"/>
                                                                                  <w:divBdr>
                                                                                    <w:top w:val="none" w:sz="0" w:space="0" w:color="auto"/>
                                                                                    <w:left w:val="none" w:sz="0" w:space="0" w:color="auto"/>
                                                                                    <w:bottom w:val="none" w:sz="0" w:space="0" w:color="auto"/>
                                                                                    <w:right w:val="none" w:sz="0" w:space="0" w:color="auto"/>
                                                                                  </w:divBdr>
                                                                                  <w:divsChild>
                                                                                    <w:div w:id="9207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3648">
      <w:bodyDiv w:val="1"/>
      <w:marLeft w:val="0"/>
      <w:marRight w:val="0"/>
      <w:marTop w:val="0"/>
      <w:marBottom w:val="0"/>
      <w:divBdr>
        <w:top w:val="none" w:sz="0" w:space="0" w:color="auto"/>
        <w:left w:val="none" w:sz="0" w:space="0" w:color="auto"/>
        <w:bottom w:val="none" w:sz="0" w:space="0" w:color="auto"/>
        <w:right w:val="none" w:sz="0" w:space="0" w:color="auto"/>
      </w:divBdr>
    </w:div>
    <w:div w:id="1035155046">
      <w:bodyDiv w:val="1"/>
      <w:marLeft w:val="0"/>
      <w:marRight w:val="0"/>
      <w:marTop w:val="0"/>
      <w:marBottom w:val="0"/>
      <w:divBdr>
        <w:top w:val="none" w:sz="0" w:space="0" w:color="auto"/>
        <w:left w:val="none" w:sz="0" w:space="0" w:color="auto"/>
        <w:bottom w:val="none" w:sz="0" w:space="0" w:color="auto"/>
        <w:right w:val="none" w:sz="0" w:space="0" w:color="auto"/>
      </w:divBdr>
      <w:divsChild>
        <w:div w:id="1801336392">
          <w:marLeft w:val="0"/>
          <w:marRight w:val="0"/>
          <w:marTop w:val="0"/>
          <w:marBottom w:val="0"/>
          <w:divBdr>
            <w:top w:val="none" w:sz="0" w:space="0" w:color="auto"/>
            <w:left w:val="none" w:sz="0" w:space="0" w:color="auto"/>
            <w:bottom w:val="none" w:sz="0" w:space="0" w:color="auto"/>
            <w:right w:val="none" w:sz="0" w:space="0" w:color="auto"/>
          </w:divBdr>
        </w:div>
        <w:div w:id="2093620801">
          <w:marLeft w:val="0"/>
          <w:marRight w:val="0"/>
          <w:marTop w:val="0"/>
          <w:marBottom w:val="0"/>
          <w:divBdr>
            <w:top w:val="none" w:sz="0" w:space="0" w:color="auto"/>
            <w:left w:val="none" w:sz="0" w:space="0" w:color="auto"/>
            <w:bottom w:val="none" w:sz="0" w:space="0" w:color="auto"/>
            <w:right w:val="none" w:sz="0" w:space="0" w:color="auto"/>
          </w:divBdr>
        </w:div>
        <w:div w:id="1168247085">
          <w:marLeft w:val="0"/>
          <w:marRight w:val="0"/>
          <w:marTop w:val="0"/>
          <w:marBottom w:val="0"/>
          <w:divBdr>
            <w:top w:val="none" w:sz="0" w:space="0" w:color="auto"/>
            <w:left w:val="none" w:sz="0" w:space="0" w:color="auto"/>
            <w:bottom w:val="none" w:sz="0" w:space="0" w:color="auto"/>
            <w:right w:val="none" w:sz="0" w:space="0" w:color="auto"/>
          </w:divBdr>
        </w:div>
        <w:div w:id="468278607">
          <w:marLeft w:val="0"/>
          <w:marRight w:val="0"/>
          <w:marTop w:val="0"/>
          <w:marBottom w:val="0"/>
          <w:divBdr>
            <w:top w:val="none" w:sz="0" w:space="0" w:color="auto"/>
            <w:left w:val="none" w:sz="0" w:space="0" w:color="auto"/>
            <w:bottom w:val="none" w:sz="0" w:space="0" w:color="auto"/>
            <w:right w:val="none" w:sz="0" w:space="0" w:color="auto"/>
          </w:divBdr>
        </w:div>
        <w:div w:id="943417462">
          <w:marLeft w:val="0"/>
          <w:marRight w:val="0"/>
          <w:marTop w:val="0"/>
          <w:marBottom w:val="0"/>
          <w:divBdr>
            <w:top w:val="none" w:sz="0" w:space="0" w:color="auto"/>
            <w:left w:val="none" w:sz="0" w:space="0" w:color="auto"/>
            <w:bottom w:val="none" w:sz="0" w:space="0" w:color="auto"/>
            <w:right w:val="none" w:sz="0" w:space="0" w:color="auto"/>
          </w:divBdr>
        </w:div>
        <w:div w:id="642394002">
          <w:marLeft w:val="0"/>
          <w:marRight w:val="0"/>
          <w:marTop w:val="0"/>
          <w:marBottom w:val="0"/>
          <w:divBdr>
            <w:top w:val="none" w:sz="0" w:space="0" w:color="auto"/>
            <w:left w:val="none" w:sz="0" w:space="0" w:color="auto"/>
            <w:bottom w:val="none" w:sz="0" w:space="0" w:color="auto"/>
            <w:right w:val="none" w:sz="0" w:space="0" w:color="auto"/>
          </w:divBdr>
        </w:div>
        <w:div w:id="343023786">
          <w:marLeft w:val="0"/>
          <w:marRight w:val="0"/>
          <w:marTop w:val="0"/>
          <w:marBottom w:val="0"/>
          <w:divBdr>
            <w:top w:val="none" w:sz="0" w:space="0" w:color="auto"/>
            <w:left w:val="none" w:sz="0" w:space="0" w:color="auto"/>
            <w:bottom w:val="none" w:sz="0" w:space="0" w:color="auto"/>
            <w:right w:val="none" w:sz="0" w:space="0" w:color="auto"/>
          </w:divBdr>
        </w:div>
        <w:div w:id="435516135">
          <w:marLeft w:val="0"/>
          <w:marRight w:val="0"/>
          <w:marTop w:val="0"/>
          <w:marBottom w:val="0"/>
          <w:divBdr>
            <w:top w:val="none" w:sz="0" w:space="0" w:color="auto"/>
            <w:left w:val="none" w:sz="0" w:space="0" w:color="auto"/>
            <w:bottom w:val="none" w:sz="0" w:space="0" w:color="auto"/>
            <w:right w:val="none" w:sz="0" w:space="0" w:color="auto"/>
          </w:divBdr>
        </w:div>
        <w:div w:id="1115369200">
          <w:marLeft w:val="0"/>
          <w:marRight w:val="0"/>
          <w:marTop w:val="0"/>
          <w:marBottom w:val="0"/>
          <w:divBdr>
            <w:top w:val="none" w:sz="0" w:space="0" w:color="auto"/>
            <w:left w:val="none" w:sz="0" w:space="0" w:color="auto"/>
            <w:bottom w:val="none" w:sz="0" w:space="0" w:color="auto"/>
            <w:right w:val="none" w:sz="0" w:space="0" w:color="auto"/>
          </w:divBdr>
        </w:div>
        <w:div w:id="1253859991">
          <w:marLeft w:val="0"/>
          <w:marRight w:val="0"/>
          <w:marTop w:val="0"/>
          <w:marBottom w:val="0"/>
          <w:divBdr>
            <w:top w:val="none" w:sz="0" w:space="0" w:color="auto"/>
            <w:left w:val="none" w:sz="0" w:space="0" w:color="auto"/>
            <w:bottom w:val="none" w:sz="0" w:space="0" w:color="auto"/>
            <w:right w:val="none" w:sz="0" w:space="0" w:color="auto"/>
          </w:divBdr>
        </w:div>
        <w:div w:id="1603033569">
          <w:marLeft w:val="0"/>
          <w:marRight w:val="0"/>
          <w:marTop w:val="0"/>
          <w:marBottom w:val="0"/>
          <w:divBdr>
            <w:top w:val="none" w:sz="0" w:space="0" w:color="auto"/>
            <w:left w:val="none" w:sz="0" w:space="0" w:color="auto"/>
            <w:bottom w:val="none" w:sz="0" w:space="0" w:color="auto"/>
            <w:right w:val="none" w:sz="0" w:space="0" w:color="auto"/>
          </w:divBdr>
        </w:div>
        <w:div w:id="544223582">
          <w:marLeft w:val="0"/>
          <w:marRight w:val="0"/>
          <w:marTop w:val="0"/>
          <w:marBottom w:val="0"/>
          <w:divBdr>
            <w:top w:val="none" w:sz="0" w:space="0" w:color="auto"/>
            <w:left w:val="none" w:sz="0" w:space="0" w:color="auto"/>
            <w:bottom w:val="none" w:sz="0" w:space="0" w:color="auto"/>
            <w:right w:val="none" w:sz="0" w:space="0" w:color="auto"/>
          </w:divBdr>
        </w:div>
        <w:div w:id="1800755183">
          <w:marLeft w:val="0"/>
          <w:marRight w:val="0"/>
          <w:marTop w:val="0"/>
          <w:marBottom w:val="0"/>
          <w:divBdr>
            <w:top w:val="none" w:sz="0" w:space="0" w:color="auto"/>
            <w:left w:val="none" w:sz="0" w:space="0" w:color="auto"/>
            <w:bottom w:val="none" w:sz="0" w:space="0" w:color="auto"/>
            <w:right w:val="none" w:sz="0" w:space="0" w:color="auto"/>
          </w:divBdr>
        </w:div>
        <w:div w:id="154221238">
          <w:marLeft w:val="0"/>
          <w:marRight w:val="0"/>
          <w:marTop w:val="0"/>
          <w:marBottom w:val="0"/>
          <w:divBdr>
            <w:top w:val="none" w:sz="0" w:space="0" w:color="auto"/>
            <w:left w:val="none" w:sz="0" w:space="0" w:color="auto"/>
            <w:bottom w:val="none" w:sz="0" w:space="0" w:color="auto"/>
            <w:right w:val="none" w:sz="0" w:space="0" w:color="auto"/>
          </w:divBdr>
        </w:div>
        <w:div w:id="1912160248">
          <w:marLeft w:val="0"/>
          <w:marRight w:val="0"/>
          <w:marTop w:val="0"/>
          <w:marBottom w:val="0"/>
          <w:divBdr>
            <w:top w:val="none" w:sz="0" w:space="0" w:color="auto"/>
            <w:left w:val="none" w:sz="0" w:space="0" w:color="auto"/>
            <w:bottom w:val="none" w:sz="0" w:space="0" w:color="auto"/>
            <w:right w:val="none" w:sz="0" w:space="0" w:color="auto"/>
          </w:divBdr>
        </w:div>
        <w:div w:id="868032310">
          <w:marLeft w:val="0"/>
          <w:marRight w:val="0"/>
          <w:marTop w:val="0"/>
          <w:marBottom w:val="0"/>
          <w:divBdr>
            <w:top w:val="none" w:sz="0" w:space="0" w:color="auto"/>
            <w:left w:val="none" w:sz="0" w:space="0" w:color="auto"/>
            <w:bottom w:val="none" w:sz="0" w:space="0" w:color="auto"/>
            <w:right w:val="none" w:sz="0" w:space="0" w:color="auto"/>
          </w:divBdr>
        </w:div>
        <w:div w:id="1618021181">
          <w:marLeft w:val="0"/>
          <w:marRight w:val="0"/>
          <w:marTop w:val="0"/>
          <w:marBottom w:val="0"/>
          <w:divBdr>
            <w:top w:val="none" w:sz="0" w:space="0" w:color="auto"/>
            <w:left w:val="none" w:sz="0" w:space="0" w:color="auto"/>
            <w:bottom w:val="none" w:sz="0" w:space="0" w:color="auto"/>
            <w:right w:val="none" w:sz="0" w:space="0" w:color="auto"/>
          </w:divBdr>
        </w:div>
        <w:div w:id="677272037">
          <w:marLeft w:val="0"/>
          <w:marRight w:val="0"/>
          <w:marTop w:val="0"/>
          <w:marBottom w:val="0"/>
          <w:divBdr>
            <w:top w:val="none" w:sz="0" w:space="0" w:color="auto"/>
            <w:left w:val="none" w:sz="0" w:space="0" w:color="auto"/>
            <w:bottom w:val="none" w:sz="0" w:space="0" w:color="auto"/>
            <w:right w:val="none" w:sz="0" w:space="0" w:color="auto"/>
          </w:divBdr>
        </w:div>
      </w:divsChild>
    </w:div>
    <w:div w:id="1058167100">
      <w:bodyDiv w:val="1"/>
      <w:marLeft w:val="0"/>
      <w:marRight w:val="0"/>
      <w:marTop w:val="0"/>
      <w:marBottom w:val="0"/>
      <w:divBdr>
        <w:top w:val="none" w:sz="0" w:space="0" w:color="auto"/>
        <w:left w:val="none" w:sz="0" w:space="0" w:color="auto"/>
        <w:bottom w:val="none" w:sz="0" w:space="0" w:color="auto"/>
        <w:right w:val="none" w:sz="0" w:space="0" w:color="auto"/>
      </w:divBdr>
      <w:divsChild>
        <w:div w:id="1839736850">
          <w:marLeft w:val="0"/>
          <w:marRight w:val="0"/>
          <w:marTop w:val="0"/>
          <w:marBottom w:val="0"/>
          <w:divBdr>
            <w:top w:val="none" w:sz="0" w:space="0" w:color="auto"/>
            <w:left w:val="none" w:sz="0" w:space="0" w:color="auto"/>
            <w:bottom w:val="none" w:sz="0" w:space="0" w:color="auto"/>
            <w:right w:val="none" w:sz="0" w:space="0" w:color="auto"/>
          </w:divBdr>
        </w:div>
        <w:div w:id="1609696228">
          <w:marLeft w:val="0"/>
          <w:marRight w:val="0"/>
          <w:marTop w:val="0"/>
          <w:marBottom w:val="0"/>
          <w:divBdr>
            <w:top w:val="none" w:sz="0" w:space="0" w:color="auto"/>
            <w:left w:val="none" w:sz="0" w:space="0" w:color="auto"/>
            <w:bottom w:val="none" w:sz="0" w:space="0" w:color="auto"/>
            <w:right w:val="none" w:sz="0" w:space="0" w:color="auto"/>
          </w:divBdr>
        </w:div>
      </w:divsChild>
    </w:div>
    <w:div w:id="1070540397">
      <w:bodyDiv w:val="1"/>
      <w:marLeft w:val="0"/>
      <w:marRight w:val="0"/>
      <w:marTop w:val="0"/>
      <w:marBottom w:val="0"/>
      <w:divBdr>
        <w:top w:val="none" w:sz="0" w:space="0" w:color="auto"/>
        <w:left w:val="none" w:sz="0" w:space="0" w:color="auto"/>
        <w:bottom w:val="none" w:sz="0" w:space="0" w:color="auto"/>
        <w:right w:val="none" w:sz="0" w:space="0" w:color="auto"/>
      </w:divBdr>
    </w:div>
    <w:div w:id="1073087313">
      <w:bodyDiv w:val="1"/>
      <w:marLeft w:val="0"/>
      <w:marRight w:val="0"/>
      <w:marTop w:val="0"/>
      <w:marBottom w:val="0"/>
      <w:divBdr>
        <w:top w:val="none" w:sz="0" w:space="0" w:color="auto"/>
        <w:left w:val="none" w:sz="0" w:space="0" w:color="auto"/>
        <w:bottom w:val="none" w:sz="0" w:space="0" w:color="auto"/>
        <w:right w:val="none" w:sz="0" w:space="0" w:color="auto"/>
      </w:divBdr>
      <w:divsChild>
        <w:div w:id="547109200">
          <w:marLeft w:val="0"/>
          <w:marRight w:val="0"/>
          <w:marTop w:val="0"/>
          <w:marBottom w:val="0"/>
          <w:divBdr>
            <w:top w:val="none" w:sz="0" w:space="0" w:color="auto"/>
            <w:left w:val="none" w:sz="0" w:space="0" w:color="auto"/>
            <w:bottom w:val="none" w:sz="0" w:space="0" w:color="auto"/>
            <w:right w:val="none" w:sz="0" w:space="0" w:color="auto"/>
          </w:divBdr>
          <w:divsChild>
            <w:div w:id="1301034933">
              <w:marLeft w:val="0"/>
              <w:marRight w:val="0"/>
              <w:marTop w:val="0"/>
              <w:marBottom w:val="0"/>
              <w:divBdr>
                <w:top w:val="none" w:sz="0" w:space="0" w:color="auto"/>
                <w:left w:val="none" w:sz="0" w:space="0" w:color="auto"/>
                <w:bottom w:val="none" w:sz="0" w:space="0" w:color="auto"/>
                <w:right w:val="none" w:sz="0" w:space="0" w:color="auto"/>
              </w:divBdr>
              <w:divsChild>
                <w:div w:id="15367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1311">
      <w:bodyDiv w:val="1"/>
      <w:marLeft w:val="0"/>
      <w:marRight w:val="0"/>
      <w:marTop w:val="0"/>
      <w:marBottom w:val="0"/>
      <w:divBdr>
        <w:top w:val="none" w:sz="0" w:space="0" w:color="auto"/>
        <w:left w:val="none" w:sz="0" w:space="0" w:color="auto"/>
        <w:bottom w:val="none" w:sz="0" w:space="0" w:color="auto"/>
        <w:right w:val="none" w:sz="0" w:space="0" w:color="auto"/>
      </w:divBdr>
      <w:divsChild>
        <w:div w:id="1998725321">
          <w:marLeft w:val="0"/>
          <w:marRight w:val="0"/>
          <w:marTop w:val="0"/>
          <w:marBottom w:val="0"/>
          <w:divBdr>
            <w:top w:val="none" w:sz="0" w:space="0" w:color="auto"/>
            <w:left w:val="none" w:sz="0" w:space="0" w:color="auto"/>
            <w:bottom w:val="none" w:sz="0" w:space="0" w:color="auto"/>
            <w:right w:val="none" w:sz="0" w:space="0" w:color="auto"/>
          </w:divBdr>
          <w:divsChild>
            <w:div w:id="6142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4841">
      <w:bodyDiv w:val="1"/>
      <w:marLeft w:val="0"/>
      <w:marRight w:val="0"/>
      <w:marTop w:val="0"/>
      <w:marBottom w:val="0"/>
      <w:divBdr>
        <w:top w:val="none" w:sz="0" w:space="0" w:color="auto"/>
        <w:left w:val="none" w:sz="0" w:space="0" w:color="auto"/>
        <w:bottom w:val="none" w:sz="0" w:space="0" w:color="auto"/>
        <w:right w:val="none" w:sz="0" w:space="0" w:color="auto"/>
      </w:divBdr>
      <w:divsChild>
        <w:div w:id="876089925">
          <w:marLeft w:val="0"/>
          <w:marRight w:val="0"/>
          <w:marTop w:val="0"/>
          <w:marBottom w:val="0"/>
          <w:divBdr>
            <w:top w:val="none" w:sz="0" w:space="0" w:color="auto"/>
            <w:left w:val="none" w:sz="0" w:space="0" w:color="auto"/>
            <w:bottom w:val="none" w:sz="0" w:space="0" w:color="auto"/>
            <w:right w:val="none" w:sz="0" w:space="0" w:color="auto"/>
          </w:divBdr>
        </w:div>
        <w:div w:id="2062046893">
          <w:marLeft w:val="0"/>
          <w:marRight w:val="0"/>
          <w:marTop w:val="0"/>
          <w:marBottom w:val="0"/>
          <w:divBdr>
            <w:top w:val="none" w:sz="0" w:space="0" w:color="auto"/>
            <w:left w:val="none" w:sz="0" w:space="0" w:color="auto"/>
            <w:bottom w:val="none" w:sz="0" w:space="0" w:color="auto"/>
            <w:right w:val="none" w:sz="0" w:space="0" w:color="auto"/>
          </w:divBdr>
        </w:div>
      </w:divsChild>
    </w:div>
    <w:div w:id="1107694825">
      <w:bodyDiv w:val="1"/>
      <w:marLeft w:val="0"/>
      <w:marRight w:val="0"/>
      <w:marTop w:val="0"/>
      <w:marBottom w:val="0"/>
      <w:divBdr>
        <w:top w:val="none" w:sz="0" w:space="0" w:color="auto"/>
        <w:left w:val="none" w:sz="0" w:space="0" w:color="auto"/>
        <w:bottom w:val="none" w:sz="0" w:space="0" w:color="auto"/>
        <w:right w:val="none" w:sz="0" w:space="0" w:color="auto"/>
      </w:divBdr>
    </w:div>
    <w:div w:id="1127507065">
      <w:bodyDiv w:val="1"/>
      <w:marLeft w:val="0"/>
      <w:marRight w:val="0"/>
      <w:marTop w:val="0"/>
      <w:marBottom w:val="0"/>
      <w:divBdr>
        <w:top w:val="none" w:sz="0" w:space="0" w:color="auto"/>
        <w:left w:val="none" w:sz="0" w:space="0" w:color="auto"/>
        <w:bottom w:val="none" w:sz="0" w:space="0" w:color="auto"/>
        <w:right w:val="none" w:sz="0" w:space="0" w:color="auto"/>
      </w:divBdr>
    </w:div>
    <w:div w:id="1143699112">
      <w:bodyDiv w:val="1"/>
      <w:marLeft w:val="0"/>
      <w:marRight w:val="0"/>
      <w:marTop w:val="0"/>
      <w:marBottom w:val="0"/>
      <w:divBdr>
        <w:top w:val="none" w:sz="0" w:space="0" w:color="auto"/>
        <w:left w:val="none" w:sz="0" w:space="0" w:color="auto"/>
        <w:bottom w:val="none" w:sz="0" w:space="0" w:color="auto"/>
        <w:right w:val="none" w:sz="0" w:space="0" w:color="auto"/>
      </w:divBdr>
    </w:div>
    <w:div w:id="1160922971">
      <w:bodyDiv w:val="1"/>
      <w:marLeft w:val="0"/>
      <w:marRight w:val="0"/>
      <w:marTop w:val="0"/>
      <w:marBottom w:val="0"/>
      <w:divBdr>
        <w:top w:val="none" w:sz="0" w:space="0" w:color="auto"/>
        <w:left w:val="none" w:sz="0" w:space="0" w:color="auto"/>
        <w:bottom w:val="none" w:sz="0" w:space="0" w:color="auto"/>
        <w:right w:val="none" w:sz="0" w:space="0" w:color="auto"/>
      </w:divBdr>
    </w:div>
    <w:div w:id="1166945320">
      <w:bodyDiv w:val="1"/>
      <w:marLeft w:val="0"/>
      <w:marRight w:val="0"/>
      <w:marTop w:val="0"/>
      <w:marBottom w:val="0"/>
      <w:divBdr>
        <w:top w:val="none" w:sz="0" w:space="0" w:color="auto"/>
        <w:left w:val="none" w:sz="0" w:space="0" w:color="auto"/>
        <w:bottom w:val="none" w:sz="0" w:space="0" w:color="auto"/>
        <w:right w:val="none" w:sz="0" w:space="0" w:color="auto"/>
      </w:divBdr>
      <w:divsChild>
        <w:div w:id="809591826">
          <w:marLeft w:val="0"/>
          <w:marRight w:val="0"/>
          <w:marTop w:val="0"/>
          <w:marBottom w:val="0"/>
          <w:divBdr>
            <w:top w:val="none" w:sz="0" w:space="0" w:color="auto"/>
            <w:left w:val="none" w:sz="0" w:space="0" w:color="auto"/>
            <w:bottom w:val="none" w:sz="0" w:space="0" w:color="auto"/>
            <w:right w:val="none" w:sz="0" w:space="0" w:color="auto"/>
          </w:divBdr>
        </w:div>
        <w:div w:id="575896844">
          <w:marLeft w:val="0"/>
          <w:marRight w:val="0"/>
          <w:marTop w:val="0"/>
          <w:marBottom w:val="0"/>
          <w:divBdr>
            <w:top w:val="none" w:sz="0" w:space="0" w:color="auto"/>
            <w:left w:val="none" w:sz="0" w:space="0" w:color="auto"/>
            <w:bottom w:val="none" w:sz="0" w:space="0" w:color="auto"/>
            <w:right w:val="none" w:sz="0" w:space="0" w:color="auto"/>
          </w:divBdr>
        </w:div>
        <w:div w:id="1865747080">
          <w:marLeft w:val="0"/>
          <w:marRight w:val="0"/>
          <w:marTop w:val="0"/>
          <w:marBottom w:val="0"/>
          <w:divBdr>
            <w:top w:val="none" w:sz="0" w:space="0" w:color="auto"/>
            <w:left w:val="none" w:sz="0" w:space="0" w:color="auto"/>
            <w:bottom w:val="none" w:sz="0" w:space="0" w:color="auto"/>
            <w:right w:val="none" w:sz="0" w:space="0" w:color="auto"/>
          </w:divBdr>
        </w:div>
        <w:div w:id="138544054">
          <w:marLeft w:val="0"/>
          <w:marRight w:val="0"/>
          <w:marTop w:val="0"/>
          <w:marBottom w:val="0"/>
          <w:divBdr>
            <w:top w:val="none" w:sz="0" w:space="0" w:color="auto"/>
            <w:left w:val="none" w:sz="0" w:space="0" w:color="auto"/>
            <w:bottom w:val="none" w:sz="0" w:space="0" w:color="auto"/>
            <w:right w:val="none" w:sz="0" w:space="0" w:color="auto"/>
          </w:divBdr>
        </w:div>
        <w:div w:id="1793208067">
          <w:marLeft w:val="0"/>
          <w:marRight w:val="0"/>
          <w:marTop w:val="0"/>
          <w:marBottom w:val="0"/>
          <w:divBdr>
            <w:top w:val="none" w:sz="0" w:space="0" w:color="auto"/>
            <w:left w:val="none" w:sz="0" w:space="0" w:color="auto"/>
            <w:bottom w:val="none" w:sz="0" w:space="0" w:color="auto"/>
            <w:right w:val="none" w:sz="0" w:space="0" w:color="auto"/>
          </w:divBdr>
        </w:div>
        <w:div w:id="324168285">
          <w:marLeft w:val="0"/>
          <w:marRight w:val="0"/>
          <w:marTop w:val="0"/>
          <w:marBottom w:val="0"/>
          <w:divBdr>
            <w:top w:val="none" w:sz="0" w:space="0" w:color="auto"/>
            <w:left w:val="none" w:sz="0" w:space="0" w:color="auto"/>
            <w:bottom w:val="none" w:sz="0" w:space="0" w:color="auto"/>
            <w:right w:val="none" w:sz="0" w:space="0" w:color="auto"/>
          </w:divBdr>
        </w:div>
        <w:div w:id="737245835">
          <w:marLeft w:val="0"/>
          <w:marRight w:val="0"/>
          <w:marTop w:val="0"/>
          <w:marBottom w:val="0"/>
          <w:divBdr>
            <w:top w:val="none" w:sz="0" w:space="0" w:color="auto"/>
            <w:left w:val="none" w:sz="0" w:space="0" w:color="auto"/>
            <w:bottom w:val="none" w:sz="0" w:space="0" w:color="auto"/>
            <w:right w:val="none" w:sz="0" w:space="0" w:color="auto"/>
          </w:divBdr>
        </w:div>
        <w:div w:id="1543781887">
          <w:marLeft w:val="0"/>
          <w:marRight w:val="0"/>
          <w:marTop w:val="0"/>
          <w:marBottom w:val="0"/>
          <w:divBdr>
            <w:top w:val="none" w:sz="0" w:space="0" w:color="auto"/>
            <w:left w:val="none" w:sz="0" w:space="0" w:color="auto"/>
            <w:bottom w:val="none" w:sz="0" w:space="0" w:color="auto"/>
            <w:right w:val="none" w:sz="0" w:space="0" w:color="auto"/>
          </w:divBdr>
        </w:div>
        <w:div w:id="195314710">
          <w:marLeft w:val="0"/>
          <w:marRight w:val="0"/>
          <w:marTop w:val="0"/>
          <w:marBottom w:val="0"/>
          <w:divBdr>
            <w:top w:val="none" w:sz="0" w:space="0" w:color="auto"/>
            <w:left w:val="none" w:sz="0" w:space="0" w:color="auto"/>
            <w:bottom w:val="none" w:sz="0" w:space="0" w:color="auto"/>
            <w:right w:val="none" w:sz="0" w:space="0" w:color="auto"/>
          </w:divBdr>
        </w:div>
        <w:div w:id="716126621">
          <w:marLeft w:val="0"/>
          <w:marRight w:val="0"/>
          <w:marTop w:val="0"/>
          <w:marBottom w:val="0"/>
          <w:divBdr>
            <w:top w:val="none" w:sz="0" w:space="0" w:color="auto"/>
            <w:left w:val="none" w:sz="0" w:space="0" w:color="auto"/>
            <w:bottom w:val="none" w:sz="0" w:space="0" w:color="auto"/>
            <w:right w:val="none" w:sz="0" w:space="0" w:color="auto"/>
          </w:divBdr>
        </w:div>
        <w:div w:id="1157575477">
          <w:marLeft w:val="0"/>
          <w:marRight w:val="0"/>
          <w:marTop w:val="0"/>
          <w:marBottom w:val="0"/>
          <w:divBdr>
            <w:top w:val="none" w:sz="0" w:space="0" w:color="auto"/>
            <w:left w:val="none" w:sz="0" w:space="0" w:color="auto"/>
            <w:bottom w:val="none" w:sz="0" w:space="0" w:color="auto"/>
            <w:right w:val="none" w:sz="0" w:space="0" w:color="auto"/>
          </w:divBdr>
        </w:div>
        <w:div w:id="178618311">
          <w:marLeft w:val="0"/>
          <w:marRight w:val="0"/>
          <w:marTop w:val="0"/>
          <w:marBottom w:val="0"/>
          <w:divBdr>
            <w:top w:val="none" w:sz="0" w:space="0" w:color="auto"/>
            <w:left w:val="none" w:sz="0" w:space="0" w:color="auto"/>
            <w:bottom w:val="none" w:sz="0" w:space="0" w:color="auto"/>
            <w:right w:val="none" w:sz="0" w:space="0" w:color="auto"/>
          </w:divBdr>
        </w:div>
        <w:div w:id="675885361">
          <w:marLeft w:val="0"/>
          <w:marRight w:val="0"/>
          <w:marTop w:val="0"/>
          <w:marBottom w:val="0"/>
          <w:divBdr>
            <w:top w:val="none" w:sz="0" w:space="0" w:color="auto"/>
            <w:left w:val="none" w:sz="0" w:space="0" w:color="auto"/>
            <w:bottom w:val="none" w:sz="0" w:space="0" w:color="auto"/>
            <w:right w:val="none" w:sz="0" w:space="0" w:color="auto"/>
          </w:divBdr>
        </w:div>
        <w:div w:id="1251700047">
          <w:marLeft w:val="0"/>
          <w:marRight w:val="0"/>
          <w:marTop w:val="0"/>
          <w:marBottom w:val="0"/>
          <w:divBdr>
            <w:top w:val="none" w:sz="0" w:space="0" w:color="auto"/>
            <w:left w:val="none" w:sz="0" w:space="0" w:color="auto"/>
            <w:bottom w:val="none" w:sz="0" w:space="0" w:color="auto"/>
            <w:right w:val="none" w:sz="0" w:space="0" w:color="auto"/>
          </w:divBdr>
        </w:div>
        <w:div w:id="595752114">
          <w:marLeft w:val="0"/>
          <w:marRight w:val="0"/>
          <w:marTop w:val="0"/>
          <w:marBottom w:val="0"/>
          <w:divBdr>
            <w:top w:val="none" w:sz="0" w:space="0" w:color="auto"/>
            <w:left w:val="none" w:sz="0" w:space="0" w:color="auto"/>
            <w:bottom w:val="none" w:sz="0" w:space="0" w:color="auto"/>
            <w:right w:val="none" w:sz="0" w:space="0" w:color="auto"/>
          </w:divBdr>
        </w:div>
        <w:div w:id="2036298276">
          <w:marLeft w:val="0"/>
          <w:marRight w:val="0"/>
          <w:marTop w:val="0"/>
          <w:marBottom w:val="0"/>
          <w:divBdr>
            <w:top w:val="none" w:sz="0" w:space="0" w:color="auto"/>
            <w:left w:val="none" w:sz="0" w:space="0" w:color="auto"/>
            <w:bottom w:val="none" w:sz="0" w:space="0" w:color="auto"/>
            <w:right w:val="none" w:sz="0" w:space="0" w:color="auto"/>
          </w:divBdr>
        </w:div>
        <w:div w:id="2081782752">
          <w:marLeft w:val="0"/>
          <w:marRight w:val="0"/>
          <w:marTop w:val="0"/>
          <w:marBottom w:val="0"/>
          <w:divBdr>
            <w:top w:val="none" w:sz="0" w:space="0" w:color="auto"/>
            <w:left w:val="none" w:sz="0" w:space="0" w:color="auto"/>
            <w:bottom w:val="none" w:sz="0" w:space="0" w:color="auto"/>
            <w:right w:val="none" w:sz="0" w:space="0" w:color="auto"/>
          </w:divBdr>
        </w:div>
        <w:div w:id="2058504430">
          <w:marLeft w:val="0"/>
          <w:marRight w:val="0"/>
          <w:marTop w:val="0"/>
          <w:marBottom w:val="0"/>
          <w:divBdr>
            <w:top w:val="none" w:sz="0" w:space="0" w:color="auto"/>
            <w:left w:val="none" w:sz="0" w:space="0" w:color="auto"/>
            <w:bottom w:val="none" w:sz="0" w:space="0" w:color="auto"/>
            <w:right w:val="none" w:sz="0" w:space="0" w:color="auto"/>
          </w:divBdr>
        </w:div>
        <w:div w:id="1770616150">
          <w:marLeft w:val="0"/>
          <w:marRight w:val="0"/>
          <w:marTop w:val="0"/>
          <w:marBottom w:val="0"/>
          <w:divBdr>
            <w:top w:val="none" w:sz="0" w:space="0" w:color="auto"/>
            <w:left w:val="none" w:sz="0" w:space="0" w:color="auto"/>
            <w:bottom w:val="none" w:sz="0" w:space="0" w:color="auto"/>
            <w:right w:val="none" w:sz="0" w:space="0" w:color="auto"/>
          </w:divBdr>
        </w:div>
        <w:div w:id="392434490">
          <w:marLeft w:val="0"/>
          <w:marRight w:val="0"/>
          <w:marTop w:val="0"/>
          <w:marBottom w:val="0"/>
          <w:divBdr>
            <w:top w:val="none" w:sz="0" w:space="0" w:color="auto"/>
            <w:left w:val="none" w:sz="0" w:space="0" w:color="auto"/>
            <w:bottom w:val="none" w:sz="0" w:space="0" w:color="auto"/>
            <w:right w:val="none" w:sz="0" w:space="0" w:color="auto"/>
          </w:divBdr>
        </w:div>
        <w:div w:id="355884982">
          <w:marLeft w:val="0"/>
          <w:marRight w:val="0"/>
          <w:marTop w:val="0"/>
          <w:marBottom w:val="0"/>
          <w:divBdr>
            <w:top w:val="none" w:sz="0" w:space="0" w:color="auto"/>
            <w:left w:val="none" w:sz="0" w:space="0" w:color="auto"/>
            <w:bottom w:val="none" w:sz="0" w:space="0" w:color="auto"/>
            <w:right w:val="none" w:sz="0" w:space="0" w:color="auto"/>
          </w:divBdr>
        </w:div>
        <w:div w:id="1611088707">
          <w:marLeft w:val="0"/>
          <w:marRight w:val="0"/>
          <w:marTop w:val="0"/>
          <w:marBottom w:val="0"/>
          <w:divBdr>
            <w:top w:val="none" w:sz="0" w:space="0" w:color="auto"/>
            <w:left w:val="none" w:sz="0" w:space="0" w:color="auto"/>
            <w:bottom w:val="none" w:sz="0" w:space="0" w:color="auto"/>
            <w:right w:val="none" w:sz="0" w:space="0" w:color="auto"/>
          </w:divBdr>
        </w:div>
        <w:div w:id="9186516">
          <w:marLeft w:val="0"/>
          <w:marRight w:val="0"/>
          <w:marTop w:val="0"/>
          <w:marBottom w:val="0"/>
          <w:divBdr>
            <w:top w:val="none" w:sz="0" w:space="0" w:color="auto"/>
            <w:left w:val="none" w:sz="0" w:space="0" w:color="auto"/>
            <w:bottom w:val="none" w:sz="0" w:space="0" w:color="auto"/>
            <w:right w:val="none" w:sz="0" w:space="0" w:color="auto"/>
          </w:divBdr>
        </w:div>
        <w:div w:id="1221333300">
          <w:marLeft w:val="0"/>
          <w:marRight w:val="0"/>
          <w:marTop w:val="0"/>
          <w:marBottom w:val="0"/>
          <w:divBdr>
            <w:top w:val="none" w:sz="0" w:space="0" w:color="auto"/>
            <w:left w:val="none" w:sz="0" w:space="0" w:color="auto"/>
            <w:bottom w:val="none" w:sz="0" w:space="0" w:color="auto"/>
            <w:right w:val="none" w:sz="0" w:space="0" w:color="auto"/>
          </w:divBdr>
        </w:div>
        <w:div w:id="2089577250">
          <w:marLeft w:val="0"/>
          <w:marRight w:val="0"/>
          <w:marTop w:val="0"/>
          <w:marBottom w:val="0"/>
          <w:divBdr>
            <w:top w:val="none" w:sz="0" w:space="0" w:color="auto"/>
            <w:left w:val="none" w:sz="0" w:space="0" w:color="auto"/>
            <w:bottom w:val="none" w:sz="0" w:space="0" w:color="auto"/>
            <w:right w:val="none" w:sz="0" w:space="0" w:color="auto"/>
          </w:divBdr>
        </w:div>
        <w:div w:id="839391945">
          <w:marLeft w:val="0"/>
          <w:marRight w:val="0"/>
          <w:marTop w:val="0"/>
          <w:marBottom w:val="0"/>
          <w:divBdr>
            <w:top w:val="none" w:sz="0" w:space="0" w:color="auto"/>
            <w:left w:val="none" w:sz="0" w:space="0" w:color="auto"/>
            <w:bottom w:val="none" w:sz="0" w:space="0" w:color="auto"/>
            <w:right w:val="none" w:sz="0" w:space="0" w:color="auto"/>
          </w:divBdr>
        </w:div>
        <w:div w:id="521939945">
          <w:marLeft w:val="0"/>
          <w:marRight w:val="0"/>
          <w:marTop w:val="0"/>
          <w:marBottom w:val="0"/>
          <w:divBdr>
            <w:top w:val="none" w:sz="0" w:space="0" w:color="auto"/>
            <w:left w:val="none" w:sz="0" w:space="0" w:color="auto"/>
            <w:bottom w:val="none" w:sz="0" w:space="0" w:color="auto"/>
            <w:right w:val="none" w:sz="0" w:space="0" w:color="auto"/>
          </w:divBdr>
        </w:div>
        <w:div w:id="193924437">
          <w:marLeft w:val="0"/>
          <w:marRight w:val="0"/>
          <w:marTop w:val="0"/>
          <w:marBottom w:val="0"/>
          <w:divBdr>
            <w:top w:val="none" w:sz="0" w:space="0" w:color="auto"/>
            <w:left w:val="none" w:sz="0" w:space="0" w:color="auto"/>
            <w:bottom w:val="none" w:sz="0" w:space="0" w:color="auto"/>
            <w:right w:val="none" w:sz="0" w:space="0" w:color="auto"/>
          </w:divBdr>
        </w:div>
        <w:div w:id="301929724">
          <w:marLeft w:val="0"/>
          <w:marRight w:val="0"/>
          <w:marTop w:val="0"/>
          <w:marBottom w:val="0"/>
          <w:divBdr>
            <w:top w:val="none" w:sz="0" w:space="0" w:color="auto"/>
            <w:left w:val="none" w:sz="0" w:space="0" w:color="auto"/>
            <w:bottom w:val="none" w:sz="0" w:space="0" w:color="auto"/>
            <w:right w:val="none" w:sz="0" w:space="0" w:color="auto"/>
          </w:divBdr>
        </w:div>
        <w:div w:id="604918850">
          <w:marLeft w:val="0"/>
          <w:marRight w:val="0"/>
          <w:marTop w:val="0"/>
          <w:marBottom w:val="0"/>
          <w:divBdr>
            <w:top w:val="none" w:sz="0" w:space="0" w:color="auto"/>
            <w:left w:val="none" w:sz="0" w:space="0" w:color="auto"/>
            <w:bottom w:val="none" w:sz="0" w:space="0" w:color="auto"/>
            <w:right w:val="none" w:sz="0" w:space="0" w:color="auto"/>
          </w:divBdr>
        </w:div>
        <w:div w:id="466699509">
          <w:marLeft w:val="0"/>
          <w:marRight w:val="0"/>
          <w:marTop w:val="0"/>
          <w:marBottom w:val="0"/>
          <w:divBdr>
            <w:top w:val="none" w:sz="0" w:space="0" w:color="auto"/>
            <w:left w:val="none" w:sz="0" w:space="0" w:color="auto"/>
            <w:bottom w:val="none" w:sz="0" w:space="0" w:color="auto"/>
            <w:right w:val="none" w:sz="0" w:space="0" w:color="auto"/>
          </w:divBdr>
        </w:div>
        <w:div w:id="209418577">
          <w:marLeft w:val="0"/>
          <w:marRight w:val="0"/>
          <w:marTop w:val="0"/>
          <w:marBottom w:val="0"/>
          <w:divBdr>
            <w:top w:val="none" w:sz="0" w:space="0" w:color="auto"/>
            <w:left w:val="none" w:sz="0" w:space="0" w:color="auto"/>
            <w:bottom w:val="none" w:sz="0" w:space="0" w:color="auto"/>
            <w:right w:val="none" w:sz="0" w:space="0" w:color="auto"/>
          </w:divBdr>
        </w:div>
        <w:div w:id="1085372547">
          <w:marLeft w:val="0"/>
          <w:marRight w:val="0"/>
          <w:marTop w:val="0"/>
          <w:marBottom w:val="0"/>
          <w:divBdr>
            <w:top w:val="none" w:sz="0" w:space="0" w:color="auto"/>
            <w:left w:val="none" w:sz="0" w:space="0" w:color="auto"/>
            <w:bottom w:val="none" w:sz="0" w:space="0" w:color="auto"/>
            <w:right w:val="none" w:sz="0" w:space="0" w:color="auto"/>
          </w:divBdr>
        </w:div>
        <w:div w:id="1519274784">
          <w:marLeft w:val="0"/>
          <w:marRight w:val="0"/>
          <w:marTop w:val="0"/>
          <w:marBottom w:val="0"/>
          <w:divBdr>
            <w:top w:val="none" w:sz="0" w:space="0" w:color="auto"/>
            <w:left w:val="none" w:sz="0" w:space="0" w:color="auto"/>
            <w:bottom w:val="none" w:sz="0" w:space="0" w:color="auto"/>
            <w:right w:val="none" w:sz="0" w:space="0" w:color="auto"/>
          </w:divBdr>
        </w:div>
        <w:div w:id="715811126">
          <w:marLeft w:val="0"/>
          <w:marRight w:val="0"/>
          <w:marTop w:val="0"/>
          <w:marBottom w:val="0"/>
          <w:divBdr>
            <w:top w:val="none" w:sz="0" w:space="0" w:color="auto"/>
            <w:left w:val="none" w:sz="0" w:space="0" w:color="auto"/>
            <w:bottom w:val="none" w:sz="0" w:space="0" w:color="auto"/>
            <w:right w:val="none" w:sz="0" w:space="0" w:color="auto"/>
          </w:divBdr>
        </w:div>
        <w:div w:id="1672760068">
          <w:marLeft w:val="0"/>
          <w:marRight w:val="0"/>
          <w:marTop w:val="0"/>
          <w:marBottom w:val="0"/>
          <w:divBdr>
            <w:top w:val="none" w:sz="0" w:space="0" w:color="auto"/>
            <w:left w:val="none" w:sz="0" w:space="0" w:color="auto"/>
            <w:bottom w:val="none" w:sz="0" w:space="0" w:color="auto"/>
            <w:right w:val="none" w:sz="0" w:space="0" w:color="auto"/>
          </w:divBdr>
        </w:div>
        <w:div w:id="6569005">
          <w:marLeft w:val="0"/>
          <w:marRight w:val="0"/>
          <w:marTop w:val="0"/>
          <w:marBottom w:val="0"/>
          <w:divBdr>
            <w:top w:val="none" w:sz="0" w:space="0" w:color="auto"/>
            <w:left w:val="none" w:sz="0" w:space="0" w:color="auto"/>
            <w:bottom w:val="none" w:sz="0" w:space="0" w:color="auto"/>
            <w:right w:val="none" w:sz="0" w:space="0" w:color="auto"/>
          </w:divBdr>
        </w:div>
        <w:div w:id="642737161">
          <w:marLeft w:val="0"/>
          <w:marRight w:val="0"/>
          <w:marTop w:val="0"/>
          <w:marBottom w:val="0"/>
          <w:divBdr>
            <w:top w:val="none" w:sz="0" w:space="0" w:color="auto"/>
            <w:left w:val="none" w:sz="0" w:space="0" w:color="auto"/>
            <w:bottom w:val="none" w:sz="0" w:space="0" w:color="auto"/>
            <w:right w:val="none" w:sz="0" w:space="0" w:color="auto"/>
          </w:divBdr>
        </w:div>
        <w:div w:id="1698894201">
          <w:marLeft w:val="0"/>
          <w:marRight w:val="0"/>
          <w:marTop w:val="0"/>
          <w:marBottom w:val="0"/>
          <w:divBdr>
            <w:top w:val="none" w:sz="0" w:space="0" w:color="auto"/>
            <w:left w:val="none" w:sz="0" w:space="0" w:color="auto"/>
            <w:bottom w:val="none" w:sz="0" w:space="0" w:color="auto"/>
            <w:right w:val="none" w:sz="0" w:space="0" w:color="auto"/>
          </w:divBdr>
        </w:div>
        <w:div w:id="1572811475">
          <w:marLeft w:val="0"/>
          <w:marRight w:val="0"/>
          <w:marTop w:val="0"/>
          <w:marBottom w:val="0"/>
          <w:divBdr>
            <w:top w:val="none" w:sz="0" w:space="0" w:color="auto"/>
            <w:left w:val="none" w:sz="0" w:space="0" w:color="auto"/>
            <w:bottom w:val="none" w:sz="0" w:space="0" w:color="auto"/>
            <w:right w:val="none" w:sz="0" w:space="0" w:color="auto"/>
          </w:divBdr>
        </w:div>
        <w:div w:id="1515150531">
          <w:marLeft w:val="0"/>
          <w:marRight w:val="0"/>
          <w:marTop w:val="0"/>
          <w:marBottom w:val="0"/>
          <w:divBdr>
            <w:top w:val="none" w:sz="0" w:space="0" w:color="auto"/>
            <w:left w:val="none" w:sz="0" w:space="0" w:color="auto"/>
            <w:bottom w:val="none" w:sz="0" w:space="0" w:color="auto"/>
            <w:right w:val="none" w:sz="0" w:space="0" w:color="auto"/>
          </w:divBdr>
        </w:div>
        <w:div w:id="1195188839">
          <w:marLeft w:val="0"/>
          <w:marRight w:val="0"/>
          <w:marTop w:val="0"/>
          <w:marBottom w:val="0"/>
          <w:divBdr>
            <w:top w:val="none" w:sz="0" w:space="0" w:color="auto"/>
            <w:left w:val="none" w:sz="0" w:space="0" w:color="auto"/>
            <w:bottom w:val="none" w:sz="0" w:space="0" w:color="auto"/>
            <w:right w:val="none" w:sz="0" w:space="0" w:color="auto"/>
          </w:divBdr>
        </w:div>
        <w:div w:id="1558316631">
          <w:marLeft w:val="0"/>
          <w:marRight w:val="0"/>
          <w:marTop w:val="0"/>
          <w:marBottom w:val="0"/>
          <w:divBdr>
            <w:top w:val="none" w:sz="0" w:space="0" w:color="auto"/>
            <w:left w:val="none" w:sz="0" w:space="0" w:color="auto"/>
            <w:bottom w:val="none" w:sz="0" w:space="0" w:color="auto"/>
            <w:right w:val="none" w:sz="0" w:space="0" w:color="auto"/>
          </w:divBdr>
        </w:div>
        <w:div w:id="1147088890">
          <w:marLeft w:val="0"/>
          <w:marRight w:val="0"/>
          <w:marTop w:val="0"/>
          <w:marBottom w:val="0"/>
          <w:divBdr>
            <w:top w:val="none" w:sz="0" w:space="0" w:color="auto"/>
            <w:left w:val="none" w:sz="0" w:space="0" w:color="auto"/>
            <w:bottom w:val="none" w:sz="0" w:space="0" w:color="auto"/>
            <w:right w:val="none" w:sz="0" w:space="0" w:color="auto"/>
          </w:divBdr>
        </w:div>
        <w:div w:id="820925903">
          <w:marLeft w:val="0"/>
          <w:marRight w:val="0"/>
          <w:marTop w:val="0"/>
          <w:marBottom w:val="0"/>
          <w:divBdr>
            <w:top w:val="none" w:sz="0" w:space="0" w:color="auto"/>
            <w:left w:val="none" w:sz="0" w:space="0" w:color="auto"/>
            <w:bottom w:val="none" w:sz="0" w:space="0" w:color="auto"/>
            <w:right w:val="none" w:sz="0" w:space="0" w:color="auto"/>
          </w:divBdr>
        </w:div>
        <w:div w:id="109319351">
          <w:marLeft w:val="0"/>
          <w:marRight w:val="0"/>
          <w:marTop w:val="0"/>
          <w:marBottom w:val="0"/>
          <w:divBdr>
            <w:top w:val="none" w:sz="0" w:space="0" w:color="auto"/>
            <w:left w:val="none" w:sz="0" w:space="0" w:color="auto"/>
            <w:bottom w:val="none" w:sz="0" w:space="0" w:color="auto"/>
            <w:right w:val="none" w:sz="0" w:space="0" w:color="auto"/>
          </w:divBdr>
        </w:div>
        <w:div w:id="1060716847">
          <w:marLeft w:val="0"/>
          <w:marRight w:val="0"/>
          <w:marTop w:val="0"/>
          <w:marBottom w:val="0"/>
          <w:divBdr>
            <w:top w:val="none" w:sz="0" w:space="0" w:color="auto"/>
            <w:left w:val="none" w:sz="0" w:space="0" w:color="auto"/>
            <w:bottom w:val="none" w:sz="0" w:space="0" w:color="auto"/>
            <w:right w:val="none" w:sz="0" w:space="0" w:color="auto"/>
          </w:divBdr>
        </w:div>
        <w:div w:id="1325932697">
          <w:marLeft w:val="0"/>
          <w:marRight w:val="0"/>
          <w:marTop w:val="0"/>
          <w:marBottom w:val="0"/>
          <w:divBdr>
            <w:top w:val="none" w:sz="0" w:space="0" w:color="auto"/>
            <w:left w:val="none" w:sz="0" w:space="0" w:color="auto"/>
            <w:bottom w:val="none" w:sz="0" w:space="0" w:color="auto"/>
            <w:right w:val="none" w:sz="0" w:space="0" w:color="auto"/>
          </w:divBdr>
        </w:div>
        <w:div w:id="508300192">
          <w:marLeft w:val="0"/>
          <w:marRight w:val="0"/>
          <w:marTop w:val="0"/>
          <w:marBottom w:val="0"/>
          <w:divBdr>
            <w:top w:val="none" w:sz="0" w:space="0" w:color="auto"/>
            <w:left w:val="none" w:sz="0" w:space="0" w:color="auto"/>
            <w:bottom w:val="none" w:sz="0" w:space="0" w:color="auto"/>
            <w:right w:val="none" w:sz="0" w:space="0" w:color="auto"/>
          </w:divBdr>
        </w:div>
        <w:div w:id="318123304">
          <w:marLeft w:val="0"/>
          <w:marRight w:val="0"/>
          <w:marTop w:val="0"/>
          <w:marBottom w:val="0"/>
          <w:divBdr>
            <w:top w:val="none" w:sz="0" w:space="0" w:color="auto"/>
            <w:left w:val="none" w:sz="0" w:space="0" w:color="auto"/>
            <w:bottom w:val="none" w:sz="0" w:space="0" w:color="auto"/>
            <w:right w:val="none" w:sz="0" w:space="0" w:color="auto"/>
          </w:divBdr>
        </w:div>
        <w:div w:id="2147240522">
          <w:marLeft w:val="0"/>
          <w:marRight w:val="0"/>
          <w:marTop w:val="0"/>
          <w:marBottom w:val="0"/>
          <w:divBdr>
            <w:top w:val="none" w:sz="0" w:space="0" w:color="auto"/>
            <w:left w:val="none" w:sz="0" w:space="0" w:color="auto"/>
            <w:bottom w:val="none" w:sz="0" w:space="0" w:color="auto"/>
            <w:right w:val="none" w:sz="0" w:space="0" w:color="auto"/>
          </w:divBdr>
        </w:div>
        <w:div w:id="384328790">
          <w:marLeft w:val="0"/>
          <w:marRight w:val="0"/>
          <w:marTop w:val="0"/>
          <w:marBottom w:val="0"/>
          <w:divBdr>
            <w:top w:val="none" w:sz="0" w:space="0" w:color="auto"/>
            <w:left w:val="none" w:sz="0" w:space="0" w:color="auto"/>
            <w:bottom w:val="none" w:sz="0" w:space="0" w:color="auto"/>
            <w:right w:val="none" w:sz="0" w:space="0" w:color="auto"/>
          </w:divBdr>
        </w:div>
        <w:div w:id="1422674609">
          <w:marLeft w:val="0"/>
          <w:marRight w:val="0"/>
          <w:marTop w:val="0"/>
          <w:marBottom w:val="0"/>
          <w:divBdr>
            <w:top w:val="none" w:sz="0" w:space="0" w:color="auto"/>
            <w:left w:val="none" w:sz="0" w:space="0" w:color="auto"/>
            <w:bottom w:val="none" w:sz="0" w:space="0" w:color="auto"/>
            <w:right w:val="none" w:sz="0" w:space="0" w:color="auto"/>
          </w:divBdr>
        </w:div>
        <w:div w:id="121315899">
          <w:marLeft w:val="0"/>
          <w:marRight w:val="0"/>
          <w:marTop w:val="0"/>
          <w:marBottom w:val="0"/>
          <w:divBdr>
            <w:top w:val="none" w:sz="0" w:space="0" w:color="auto"/>
            <w:left w:val="none" w:sz="0" w:space="0" w:color="auto"/>
            <w:bottom w:val="none" w:sz="0" w:space="0" w:color="auto"/>
            <w:right w:val="none" w:sz="0" w:space="0" w:color="auto"/>
          </w:divBdr>
        </w:div>
        <w:div w:id="1152061890">
          <w:marLeft w:val="0"/>
          <w:marRight w:val="0"/>
          <w:marTop w:val="0"/>
          <w:marBottom w:val="0"/>
          <w:divBdr>
            <w:top w:val="none" w:sz="0" w:space="0" w:color="auto"/>
            <w:left w:val="none" w:sz="0" w:space="0" w:color="auto"/>
            <w:bottom w:val="none" w:sz="0" w:space="0" w:color="auto"/>
            <w:right w:val="none" w:sz="0" w:space="0" w:color="auto"/>
          </w:divBdr>
        </w:div>
        <w:div w:id="1051227536">
          <w:marLeft w:val="0"/>
          <w:marRight w:val="0"/>
          <w:marTop w:val="0"/>
          <w:marBottom w:val="0"/>
          <w:divBdr>
            <w:top w:val="none" w:sz="0" w:space="0" w:color="auto"/>
            <w:left w:val="none" w:sz="0" w:space="0" w:color="auto"/>
            <w:bottom w:val="none" w:sz="0" w:space="0" w:color="auto"/>
            <w:right w:val="none" w:sz="0" w:space="0" w:color="auto"/>
          </w:divBdr>
        </w:div>
        <w:div w:id="852033695">
          <w:marLeft w:val="0"/>
          <w:marRight w:val="0"/>
          <w:marTop w:val="0"/>
          <w:marBottom w:val="0"/>
          <w:divBdr>
            <w:top w:val="none" w:sz="0" w:space="0" w:color="auto"/>
            <w:left w:val="none" w:sz="0" w:space="0" w:color="auto"/>
            <w:bottom w:val="none" w:sz="0" w:space="0" w:color="auto"/>
            <w:right w:val="none" w:sz="0" w:space="0" w:color="auto"/>
          </w:divBdr>
        </w:div>
        <w:div w:id="1351684801">
          <w:marLeft w:val="0"/>
          <w:marRight w:val="0"/>
          <w:marTop w:val="0"/>
          <w:marBottom w:val="0"/>
          <w:divBdr>
            <w:top w:val="none" w:sz="0" w:space="0" w:color="auto"/>
            <w:left w:val="none" w:sz="0" w:space="0" w:color="auto"/>
            <w:bottom w:val="none" w:sz="0" w:space="0" w:color="auto"/>
            <w:right w:val="none" w:sz="0" w:space="0" w:color="auto"/>
          </w:divBdr>
        </w:div>
        <w:div w:id="348331899">
          <w:marLeft w:val="0"/>
          <w:marRight w:val="0"/>
          <w:marTop w:val="0"/>
          <w:marBottom w:val="0"/>
          <w:divBdr>
            <w:top w:val="none" w:sz="0" w:space="0" w:color="auto"/>
            <w:left w:val="none" w:sz="0" w:space="0" w:color="auto"/>
            <w:bottom w:val="none" w:sz="0" w:space="0" w:color="auto"/>
            <w:right w:val="none" w:sz="0" w:space="0" w:color="auto"/>
          </w:divBdr>
        </w:div>
        <w:div w:id="888221144">
          <w:marLeft w:val="0"/>
          <w:marRight w:val="0"/>
          <w:marTop w:val="0"/>
          <w:marBottom w:val="0"/>
          <w:divBdr>
            <w:top w:val="none" w:sz="0" w:space="0" w:color="auto"/>
            <w:left w:val="none" w:sz="0" w:space="0" w:color="auto"/>
            <w:bottom w:val="none" w:sz="0" w:space="0" w:color="auto"/>
            <w:right w:val="none" w:sz="0" w:space="0" w:color="auto"/>
          </w:divBdr>
        </w:div>
        <w:div w:id="981932278">
          <w:marLeft w:val="0"/>
          <w:marRight w:val="0"/>
          <w:marTop w:val="0"/>
          <w:marBottom w:val="0"/>
          <w:divBdr>
            <w:top w:val="none" w:sz="0" w:space="0" w:color="auto"/>
            <w:left w:val="none" w:sz="0" w:space="0" w:color="auto"/>
            <w:bottom w:val="none" w:sz="0" w:space="0" w:color="auto"/>
            <w:right w:val="none" w:sz="0" w:space="0" w:color="auto"/>
          </w:divBdr>
        </w:div>
        <w:div w:id="636955855">
          <w:marLeft w:val="0"/>
          <w:marRight w:val="0"/>
          <w:marTop w:val="0"/>
          <w:marBottom w:val="0"/>
          <w:divBdr>
            <w:top w:val="none" w:sz="0" w:space="0" w:color="auto"/>
            <w:left w:val="none" w:sz="0" w:space="0" w:color="auto"/>
            <w:bottom w:val="none" w:sz="0" w:space="0" w:color="auto"/>
            <w:right w:val="none" w:sz="0" w:space="0" w:color="auto"/>
          </w:divBdr>
        </w:div>
        <w:div w:id="519271612">
          <w:marLeft w:val="0"/>
          <w:marRight w:val="0"/>
          <w:marTop w:val="0"/>
          <w:marBottom w:val="0"/>
          <w:divBdr>
            <w:top w:val="none" w:sz="0" w:space="0" w:color="auto"/>
            <w:left w:val="none" w:sz="0" w:space="0" w:color="auto"/>
            <w:bottom w:val="none" w:sz="0" w:space="0" w:color="auto"/>
            <w:right w:val="none" w:sz="0" w:space="0" w:color="auto"/>
          </w:divBdr>
        </w:div>
        <w:div w:id="1979142697">
          <w:marLeft w:val="0"/>
          <w:marRight w:val="0"/>
          <w:marTop w:val="0"/>
          <w:marBottom w:val="0"/>
          <w:divBdr>
            <w:top w:val="none" w:sz="0" w:space="0" w:color="auto"/>
            <w:left w:val="none" w:sz="0" w:space="0" w:color="auto"/>
            <w:bottom w:val="none" w:sz="0" w:space="0" w:color="auto"/>
            <w:right w:val="none" w:sz="0" w:space="0" w:color="auto"/>
          </w:divBdr>
        </w:div>
        <w:div w:id="547374519">
          <w:marLeft w:val="0"/>
          <w:marRight w:val="0"/>
          <w:marTop w:val="0"/>
          <w:marBottom w:val="0"/>
          <w:divBdr>
            <w:top w:val="none" w:sz="0" w:space="0" w:color="auto"/>
            <w:left w:val="none" w:sz="0" w:space="0" w:color="auto"/>
            <w:bottom w:val="none" w:sz="0" w:space="0" w:color="auto"/>
            <w:right w:val="none" w:sz="0" w:space="0" w:color="auto"/>
          </w:divBdr>
        </w:div>
        <w:div w:id="565990906">
          <w:marLeft w:val="0"/>
          <w:marRight w:val="0"/>
          <w:marTop w:val="0"/>
          <w:marBottom w:val="0"/>
          <w:divBdr>
            <w:top w:val="none" w:sz="0" w:space="0" w:color="auto"/>
            <w:left w:val="none" w:sz="0" w:space="0" w:color="auto"/>
            <w:bottom w:val="none" w:sz="0" w:space="0" w:color="auto"/>
            <w:right w:val="none" w:sz="0" w:space="0" w:color="auto"/>
          </w:divBdr>
        </w:div>
        <w:div w:id="181751429">
          <w:marLeft w:val="0"/>
          <w:marRight w:val="0"/>
          <w:marTop w:val="0"/>
          <w:marBottom w:val="0"/>
          <w:divBdr>
            <w:top w:val="none" w:sz="0" w:space="0" w:color="auto"/>
            <w:left w:val="none" w:sz="0" w:space="0" w:color="auto"/>
            <w:bottom w:val="none" w:sz="0" w:space="0" w:color="auto"/>
            <w:right w:val="none" w:sz="0" w:space="0" w:color="auto"/>
          </w:divBdr>
        </w:div>
        <w:div w:id="1370833302">
          <w:marLeft w:val="0"/>
          <w:marRight w:val="0"/>
          <w:marTop w:val="0"/>
          <w:marBottom w:val="0"/>
          <w:divBdr>
            <w:top w:val="none" w:sz="0" w:space="0" w:color="auto"/>
            <w:left w:val="none" w:sz="0" w:space="0" w:color="auto"/>
            <w:bottom w:val="none" w:sz="0" w:space="0" w:color="auto"/>
            <w:right w:val="none" w:sz="0" w:space="0" w:color="auto"/>
          </w:divBdr>
        </w:div>
        <w:div w:id="853491599">
          <w:marLeft w:val="0"/>
          <w:marRight w:val="0"/>
          <w:marTop w:val="0"/>
          <w:marBottom w:val="0"/>
          <w:divBdr>
            <w:top w:val="none" w:sz="0" w:space="0" w:color="auto"/>
            <w:left w:val="none" w:sz="0" w:space="0" w:color="auto"/>
            <w:bottom w:val="none" w:sz="0" w:space="0" w:color="auto"/>
            <w:right w:val="none" w:sz="0" w:space="0" w:color="auto"/>
          </w:divBdr>
        </w:div>
        <w:div w:id="2089889090">
          <w:marLeft w:val="0"/>
          <w:marRight w:val="0"/>
          <w:marTop w:val="0"/>
          <w:marBottom w:val="0"/>
          <w:divBdr>
            <w:top w:val="none" w:sz="0" w:space="0" w:color="auto"/>
            <w:left w:val="none" w:sz="0" w:space="0" w:color="auto"/>
            <w:bottom w:val="none" w:sz="0" w:space="0" w:color="auto"/>
            <w:right w:val="none" w:sz="0" w:space="0" w:color="auto"/>
          </w:divBdr>
        </w:div>
      </w:divsChild>
    </w:div>
    <w:div w:id="1197427951">
      <w:bodyDiv w:val="1"/>
      <w:marLeft w:val="0"/>
      <w:marRight w:val="0"/>
      <w:marTop w:val="0"/>
      <w:marBottom w:val="0"/>
      <w:divBdr>
        <w:top w:val="none" w:sz="0" w:space="0" w:color="auto"/>
        <w:left w:val="none" w:sz="0" w:space="0" w:color="auto"/>
        <w:bottom w:val="none" w:sz="0" w:space="0" w:color="auto"/>
        <w:right w:val="none" w:sz="0" w:space="0" w:color="auto"/>
      </w:divBdr>
    </w:div>
    <w:div w:id="1197811333">
      <w:bodyDiv w:val="1"/>
      <w:marLeft w:val="0"/>
      <w:marRight w:val="0"/>
      <w:marTop w:val="0"/>
      <w:marBottom w:val="0"/>
      <w:divBdr>
        <w:top w:val="none" w:sz="0" w:space="0" w:color="auto"/>
        <w:left w:val="none" w:sz="0" w:space="0" w:color="auto"/>
        <w:bottom w:val="none" w:sz="0" w:space="0" w:color="auto"/>
        <w:right w:val="none" w:sz="0" w:space="0" w:color="auto"/>
      </w:divBdr>
    </w:div>
    <w:div w:id="1198591546">
      <w:bodyDiv w:val="1"/>
      <w:marLeft w:val="0"/>
      <w:marRight w:val="0"/>
      <w:marTop w:val="0"/>
      <w:marBottom w:val="0"/>
      <w:divBdr>
        <w:top w:val="none" w:sz="0" w:space="0" w:color="auto"/>
        <w:left w:val="none" w:sz="0" w:space="0" w:color="auto"/>
        <w:bottom w:val="none" w:sz="0" w:space="0" w:color="auto"/>
        <w:right w:val="none" w:sz="0" w:space="0" w:color="auto"/>
      </w:divBdr>
    </w:div>
    <w:div w:id="1202478360">
      <w:bodyDiv w:val="1"/>
      <w:marLeft w:val="0"/>
      <w:marRight w:val="0"/>
      <w:marTop w:val="0"/>
      <w:marBottom w:val="0"/>
      <w:divBdr>
        <w:top w:val="none" w:sz="0" w:space="0" w:color="auto"/>
        <w:left w:val="none" w:sz="0" w:space="0" w:color="auto"/>
        <w:bottom w:val="none" w:sz="0" w:space="0" w:color="auto"/>
        <w:right w:val="none" w:sz="0" w:space="0" w:color="auto"/>
      </w:divBdr>
      <w:divsChild>
        <w:div w:id="1049037253">
          <w:marLeft w:val="0"/>
          <w:marRight w:val="0"/>
          <w:marTop w:val="0"/>
          <w:marBottom w:val="0"/>
          <w:divBdr>
            <w:top w:val="none" w:sz="0" w:space="0" w:color="auto"/>
            <w:left w:val="none" w:sz="0" w:space="0" w:color="auto"/>
            <w:bottom w:val="none" w:sz="0" w:space="0" w:color="auto"/>
            <w:right w:val="none" w:sz="0" w:space="0" w:color="auto"/>
          </w:divBdr>
        </w:div>
        <w:div w:id="1551576515">
          <w:marLeft w:val="0"/>
          <w:marRight w:val="0"/>
          <w:marTop w:val="0"/>
          <w:marBottom w:val="0"/>
          <w:divBdr>
            <w:top w:val="none" w:sz="0" w:space="0" w:color="auto"/>
            <w:left w:val="none" w:sz="0" w:space="0" w:color="auto"/>
            <w:bottom w:val="none" w:sz="0" w:space="0" w:color="auto"/>
            <w:right w:val="none" w:sz="0" w:space="0" w:color="auto"/>
          </w:divBdr>
        </w:div>
        <w:div w:id="959149523">
          <w:marLeft w:val="0"/>
          <w:marRight w:val="0"/>
          <w:marTop w:val="0"/>
          <w:marBottom w:val="0"/>
          <w:divBdr>
            <w:top w:val="none" w:sz="0" w:space="0" w:color="auto"/>
            <w:left w:val="none" w:sz="0" w:space="0" w:color="auto"/>
            <w:bottom w:val="none" w:sz="0" w:space="0" w:color="auto"/>
            <w:right w:val="none" w:sz="0" w:space="0" w:color="auto"/>
          </w:divBdr>
        </w:div>
      </w:divsChild>
    </w:div>
    <w:div w:id="1235555376">
      <w:bodyDiv w:val="1"/>
      <w:marLeft w:val="0"/>
      <w:marRight w:val="0"/>
      <w:marTop w:val="0"/>
      <w:marBottom w:val="0"/>
      <w:divBdr>
        <w:top w:val="none" w:sz="0" w:space="0" w:color="auto"/>
        <w:left w:val="none" w:sz="0" w:space="0" w:color="auto"/>
        <w:bottom w:val="none" w:sz="0" w:space="0" w:color="auto"/>
        <w:right w:val="none" w:sz="0" w:space="0" w:color="auto"/>
      </w:divBdr>
      <w:divsChild>
        <w:div w:id="63450306">
          <w:marLeft w:val="0"/>
          <w:marRight w:val="0"/>
          <w:marTop w:val="0"/>
          <w:marBottom w:val="0"/>
          <w:divBdr>
            <w:top w:val="none" w:sz="0" w:space="0" w:color="auto"/>
            <w:left w:val="none" w:sz="0" w:space="0" w:color="auto"/>
            <w:bottom w:val="none" w:sz="0" w:space="0" w:color="auto"/>
            <w:right w:val="none" w:sz="0" w:space="0" w:color="auto"/>
          </w:divBdr>
          <w:divsChild>
            <w:div w:id="1983730017">
              <w:marLeft w:val="0"/>
              <w:marRight w:val="0"/>
              <w:marTop w:val="0"/>
              <w:marBottom w:val="0"/>
              <w:divBdr>
                <w:top w:val="none" w:sz="0" w:space="0" w:color="auto"/>
                <w:left w:val="none" w:sz="0" w:space="0" w:color="auto"/>
                <w:bottom w:val="none" w:sz="0" w:space="0" w:color="auto"/>
                <w:right w:val="none" w:sz="0" w:space="0" w:color="auto"/>
              </w:divBdr>
              <w:divsChild>
                <w:div w:id="527067803">
                  <w:marLeft w:val="0"/>
                  <w:marRight w:val="0"/>
                  <w:marTop w:val="0"/>
                  <w:marBottom w:val="0"/>
                  <w:divBdr>
                    <w:top w:val="none" w:sz="0" w:space="0" w:color="auto"/>
                    <w:left w:val="none" w:sz="0" w:space="0" w:color="auto"/>
                    <w:bottom w:val="none" w:sz="0" w:space="0" w:color="auto"/>
                    <w:right w:val="none" w:sz="0" w:space="0" w:color="auto"/>
                  </w:divBdr>
                  <w:divsChild>
                    <w:div w:id="839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8301">
          <w:marLeft w:val="0"/>
          <w:marRight w:val="0"/>
          <w:marTop w:val="0"/>
          <w:marBottom w:val="0"/>
          <w:divBdr>
            <w:top w:val="none" w:sz="0" w:space="0" w:color="auto"/>
            <w:left w:val="none" w:sz="0" w:space="0" w:color="auto"/>
            <w:bottom w:val="none" w:sz="0" w:space="0" w:color="auto"/>
            <w:right w:val="none" w:sz="0" w:space="0" w:color="auto"/>
          </w:divBdr>
        </w:div>
        <w:div w:id="835344402">
          <w:marLeft w:val="0"/>
          <w:marRight w:val="0"/>
          <w:marTop w:val="0"/>
          <w:marBottom w:val="0"/>
          <w:divBdr>
            <w:top w:val="none" w:sz="0" w:space="0" w:color="auto"/>
            <w:left w:val="none" w:sz="0" w:space="0" w:color="auto"/>
            <w:bottom w:val="none" w:sz="0" w:space="0" w:color="auto"/>
            <w:right w:val="none" w:sz="0" w:space="0" w:color="auto"/>
          </w:divBdr>
        </w:div>
        <w:div w:id="689259910">
          <w:marLeft w:val="0"/>
          <w:marRight w:val="0"/>
          <w:marTop w:val="0"/>
          <w:marBottom w:val="0"/>
          <w:divBdr>
            <w:top w:val="none" w:sz="0" w:space="0" w:color="auto"/>
            <w:left w:val="none" w:sz="0" w:space="0" w:color="auto"/>
            <w:bottom w:val="none" w:sz="0" w:space="0" w:color="auto"/>
            <w:right w:val="none" w:sz="0" w:space="0" w:color="auto"/>
          </w:divBdr>
        </w:div>
        <w:div w:id="807823804">
          <w:marLeft w:val="0"/>
          <w:marRight w:val="0"/>
          <w:marTop w:val="0"/>
          <w:marBottom w:val="0"/>
          <w:divBdr>
            <w:top w:val="none" w:sz="0" w:space="0" w:color="auto"/>
            <w:left w:val="none" w:sz="0" w:space="0" w:color="auto"/>
            <w:bottom w:val="none" w:sz="0" w:space="0" w:color="auto"/>
            <w:right w:val="none" w:sz="0" w:space="0" w:color="auto"/>
          </w:divBdr>
        </w:div>
        <w:div w:id="116798231">
          <w:marLeft w:val="0"/>
          <w:marRight w:val="0"/>
          <w:marTop w:val="0"/>
          <w:marBottom w:val="0"/>
          <w:divBdr>
            <w:top w:val="none" w:sz="0" w:space="0" w:color="auto"/>
            <w:left w:val="none" w:sz="0" w:space="0" w:color="auto"/>
            <w:bottom w:val="none" w:sz="0" w:space="0" w:color="auto"/>
            <w:right w:val="none" w:sz="0" w:space="0" w:color="auto"/>
          </w:divBdr>
        </w:div>
        <w:div w:id="237249824">
          <w:marLeft w:val="0"/>
          <w:marRight w:val="0"/>
          <w:marTop w:val="0"/>
          <w:marBottom w:val="0"/>
          <w:divBdr>
            <w:top w:val="none" w:sz="0" w:space="0" w:color="auto"/>
            <w:left w:val="none" w:sz="0" w:space="0" w:color="auto"/>
            <w:bottom w:val="none" w:sz="0" w:space="0" w:color="auto"/>
            <w:right w:val="none" w:sz="0" w:space="0" w:color="auto"/>
          </w:divBdr>
        </w:div>
        <w:div w:id="1589733764">
          <w:marLeft w:val="0"/>
          <w:marRight w:val="0"/>
          <w:marTop w:val="0"/>
          <w:marBottom w:val="0"/>
          <w:divBdr>
            <w:top w:val="none" w:sz="0" w:space="0" w:color="auto"/>
            <w:left w:val="none" w:sz="0" w:space="0" w:color="auto"/>
            <w:bottom w:val="none" w:sz="0" w:space="0" w:color="auto"/>
            <w:right w:val="none" w:sz="0" w:space="0" w:color="auto"/>
          </w:divBdr>
        </w:div>
        <w:div w:id="66149079">
          <w:marLeft w:val="0"/>
          <w:marRight w:val="0"/>
          <w:marTop w:val="0"/>
          <w:marBottom w:val="0"/>
          <w:divBdr>
            <w:top w:val="none" w:sz="0" w:space="0" w:color="auto"/>
            <w:left w:val="none" w:sz="0" w:space="0" w:color="auto"/>
            <w:bottom w:val="none" w:sz="0" w:space="0" w:color="auto"/>
            <w:right w:val="none" w:sz="0" w:space="0" w:color="auto"/>
          </w:divBdr>
        </w:div>
        <w:div w:id="338973950">
          <w:marLeft w:val="0"/>
          <w:marRight w:val="0"/>
          <w:marTop w:val="0"/>
          <w:marBottom w:val="0"/>
          <w:divBdr>
            <w:top w:val="none" w:sz="0" w:space="0" w:color="auto"/>
            <w:left w:val="none" w:sz="0" w:space="0" w:color="auto"/>
            <w:bottom w:val="none" w:sz="0" w:space="0" w:color="auto"/>
            <w:right w:val="none" w:sz="0" w:space="0" w:color="auto"/>
          </w:divBdr>
        </w:div>
        <w:div w:id="885334847">
          <w:marLeft w:val="0"/>
          <w:marRight w:val="0"/>
          <w:marTop w:val="0"/>
          <w:marBottom w:val="0"/>
          <w:divBdr>
            <w:top w:val="none" w:sz="0" w:space="0" w:color="auto"/>
            <w:left w:val="none" w:sz="0" w:space="0" w:color="auto"/>
            <w:bottom w:val="none" w:sz="0" w:space="0" w:color="auto"/>
            <w:right w:val="none" w:sz="0" w:space="0" w:color="auto"/>
          </w:divBdr>
        </w:div>
        <w:div w:id="1089152896">
          <w:marLeft w:val="0"/>
          <w:marRight w:val="0"/>
          <w:marTop w:val="0"/>
          <w:marBottom w:val="0"/>
          <w:divBdr>
            <w:top w:val="none" w:sz="0" w:space="0" w:color="auto"/>
            <w:left w:val="none" w:sz="0" w:space="0" w:color="auto"/>
            <w:bottom w:val="none" w:sz="0" w:space="0" w:color="auto"/>
            <w:right w:val="none" w:sz="0" w:space="0" w:color="auto"/>
          </w:divBdr>
        </w:div>
        <w:div w:id="1636253228">
          <w:marLeft w:val="0"/>
          <w:marRight w:val="0"/>
          <w:marTop w:val="0"/>
          <w:marBottom w:val="0"/>
          <w:divBdr>
            <w:top w:val="none" w:sz="0" w:space="0" w:color="auto"/>
            <w:left w:val="none" w:sz="0" w:space="0" w:color="auto"/>
            <w:bottom w:val="none" w:sz="0" w:space="0" w:color="auto"/>
            <w:right w:val="none" w:sz="0" w:space="0" w:color="auto"/>
          </w:divBdr>
        </w:div>
        <w:div w:id="649215354">
          <w:marLeft w:val="0"/>
          <w:marRight w:val="0"/>
          <w:marTop w:val="0"/>
          <w:marBottom w:val="0"/>
          <w:divBdr>
            <w:top w:val="none" w:sz="0" w:space="0" w:color="auto"/>
            <w:left w:val="none" w:sz="0" w:space="0" w:color="auto"/>
            <w:bottom w:val="none" w:sz="0" w:space="0" w:color="auto"/>
            <w:right w:val="none" w:sz="0" w:space="0" w:color="auto"/>
          </w:divBdr>
        </w:div>
        <w:div w:id="940914123">
          <w:marLeft w:val="0"/>
          <w:marRight w:val="0"/>
          <w:marTop w:val="0"/>
          <w:marBottom w:val="0"/>
          <w:divBdr>
            <w:top w:val="none" w:sz="0" w:space="0" w:color="auto"/>
            <w:left w:val="none" w:sz="0" w:space="0" w:color="auto"/>
            <w:bottom w:val="none" w:sz="0" w:space="0" w:color="auto"/>
            <w:right w:val="none" w:sz="0" w:space="0" w:color="auto"/>
          </w:divBdr>
        </w:div>
      </w:divsChild>
    </w:div>
    <w:div w:id="1241594843">
      <w:bodyDiv w:val="1"/>
      <w:marLeft w:val="0"/>
      <w:marRight w:val="0"/>
      <w:marTop w:val="0"/>
      <w:marBottom w:val="0"/>
      <w:divBdr>
        <w:top w:val="none" w:sz="0" w:space="0" w:color="auto"/>
        <w:left w:val="none" w:sz="0" w:space="0" w:color="auto"/>
        <w:bottom w:val="none" w:sz="0" w:space="0" w:color="auto"/>
        <w:right w:val="none" w:sz="0" w:space="0" w:color="auto"/>
      </w:divBdr>
    </w:div>
    <w:div w:id="1254318694">
      <w:marLeft w:val="0"/>
      <w:marRight w:val="0"/>
      <w:marTop w:val="0"/>
      <w:marBottom w:val="0"/>
      <w:divBdr>
        <w:top w:val="none" w:sz="0" w:space="0" w:color="auto"/>
        <w:left w:val="none" w:sz="0" w:space="0" w:color="auto"/>
        <w:bottom w:val="none" w:sz="0" w:space="0" w:color="auto"/>
        <w:right w:val="none" w:sz="0" w:space="0" w:color="auto"/>
      </w:divBdr>
    </w:div>
    <w:div w:id="1254318695">
      <w:marLeft w:val="0"/>
      <w:marRight w:val="0"/>
      <w:marTop w:val="0"/>
      <w:marBottom w:val="0"/>
      <w:divBdr>
        <w:top w:val="none" w:sz="0" w:space="0" w:color="auto"/>
        <w:left w:val="none" w:sz="0" w:space="0" w:color="auto"/>
        <w:bottom w:val="none" w:sz="0" w:space="0" w:color="auto"/>
        <w:right w:val="none" w:sz="0" w:space="0" w:color="auto"/>
      </w:divBdr>
      <w:divsChild>
        <w:div w:id="1254318690">
          <w:marLeft w:val="547"/>
          <w:marRight w:val="0"/>
          <w:marTop w:val="96"/>
          <w:marBottom w:val="0"/>
          <w:divBdr>
            <w:top w:val="none" w:sz="0" w:space="0" w:color="auto"/>
            <w:left w:val="none" w:sz="0" w:space="0" w:color="auto"/>
            <w:bottom w:val="none" w:sz="0" w:space="0" w:color="auto"/>
            <w:right w:val="none" w:sz="0" w:space="0" w:color="auto"/>
          </w:divBdr>
        </w:div>
        <w:div w:id="1254318700">
          <w:marLeft w:val="547"/>
          <w:marRight w:val="0"/>
          <w:marTop w:val="96"/>
          <w:marBottom w:val="0"/>
          <w:divBdr>
            <w:top w:val="none" w:sz="0" w:space="0" w:color="auto"/>
            <w:left w:val="none" w:sz="0" w:space="0" w:color="auto"/>
            <w:bottom w:val="none" w:sz="0" w:space="0" w:color="auto"/>
            <w:right w:val="none" w:sz="0" w:space="0" w:color="auto"/>
          </w:divBdr>
        </w:div>
        <w:div w:id="1254318721">
          <w:marLeft w:val="547"/>
          <w:marRight w:val="0"/>
          <w:marTop w:val="96"/>
          <w:marBottom w:val="0"/>
          <w:divBdr>
            <w:top w:val="none" w:sz="0" w:space="0" w:color="auto"/>
            <w:left w:val="none" w:sz="0" w:space="0" w:color="auto"/>
            <w:bottom w:val="none" w:sz="0" w:space="0" w:color="auto"/>
            <w:right w:val="none" w:sz="0" w:space="0" w:color="auto"/>
          </w:divBdr>
        </w:div>
        <w:div w:id="1254318725">
          <w:marLeft w:val="547"/>
          <w:marRight w:val="0"/>
          <w:marTop w:val="96"/>
          <w:marBottom w:val="0"/>
          <w:divBdr>
            <w:top w:val="none" w:sz="0" w:space="0" w:color="auto"/>
            <w:left w:val="none" w:sz="0" w:space="0" w:color="auto"/>
            <w:bottom w:val="none" w:sz="0" w:space="0" w:color="auto"/>
            <w:right w:val="none" w:sz="0" w:space="0" w:color="auto"/>
          </w:divBdr>
        </w:div>
        <w:div w:id="1254318741">
          <w:marLeft w:val="547"/>
          <w:marRight w:val="0"/>
          <w:marTop w:val="96"/>
          <w:marBottom w:val="0"/>
          <w:divBdr>
            <w:top w:val="none" w:sz="0" w:space="0" w:color="auto"/>
            <w:left w:val="none" w:sz="0" w:space="0" w:color="auto"/>
            <w:bottom w:val="none" w:sz="0" w:space="0" w:color="auto"/>
            <w:right w:val="none" w:sz="0" w:space="0" w:color="auto"/>
          </w:divBdr>
        </w:div>
      </w:divsChild>
    </w:div>
    <w:div w:id="1254318697">
      <w:marLeft w:val="0"/>
      <w:marRight w:val="0"/>
      <w:marTop w:val="0"/>
      <w:marBottom w:val="0"/>
      <w:divBdr>
        <w:top w:val="none" w:sz="0" w:space="0" w:color="auto"/>
        <w:left w:val="none" w:sz="0" w:space="0" w:color="auto"/>
        <w:bottom w:val="none" w:sz="0" w:space="0" w:color="auto"/>
        <w:right w:val="none" w:sz="0" w:space="0" w:color="auto"/>
      </w:divBdr>
    </w:div>
    <w:div w:id="1254318701">
      <w:marLeft w:val="0"/>
      <w:marRight w:val="0"/>
      <w:marTop w:val="0"/>
      <w:marBottom w:val="0"/>
      <w:divBdr>
        <w:top w:val="none" w:sz="0" w:space="0" w:color="auto"/>
        <w:left w:val="none" w:sz="0" w:space="0" w:color="auto"/>
        <w:bottom w:val="none" w:sz="0" w:space="0" w:color="auto"/>
        <w:right w:val="none" w:sz="0" w:space="0" w:color="auto"/>
      </w:divBdr>
    </w:div>
    <w:div w:id="1254318702">
      <w:marLeft w:val="0"/>
      <w:marRight w:val="0"/>
      <w:marTop w:val="0"/>
      <w:marBottom w:val="0"/>
      <w:divBdr>
        <w:top w:val="none" w:sz="0" w:space="0" w:color="auto"/>
        <w:left w:val="none" w:sz="0" w:space="0" w:color="auto"/>
        <w:bottom w:val="none" w:sz="0" w:space="0" w:color="auto"/>
        <w:right w:val="none" w:sz="0" w:space="0" w:color="auto"/>
      </w:divBdr>
    </w:div>
    <w:div w:id="1254318705">
      <w:marLeft w:val="0"/>
      <w:marRight w:val="0"/>
      <w:marTop w:val="0"/>
      <w:marBottom w:val="0"/>
      <w:divBdr>
        <w:top w:val="none" w:sz="0" w:space="0" w:color="auto"/>
        <w:left w:val="none" w:sz="0" w:space="0" w:color="auto"/>
        <w:bottom w:val="none" w:sz="0" w:space="0" w:color="auto"/>
        <w:right w:val="none" w:sz="0" w:space="0" w:color="auto"/>
      </w:divBdr>
    </w:div>
    <w:div w:id="1254318706">
      <w:marLeft w:val="0"/>
      <w:marRight w:val="0"/>
      <w:marTop w:val="0"/>
      <w:marBottom w:val="0"/>
      <w:divBdr>
        <w:top w:val="none" w:sz="0" w:space="0" w:color="auto"/>
        <w:left w:val="none" w:sz="0" w:space="0" w:color="auto"/>
        <w:bottom w:val="none" w:sz="0" w:space="0" w:color="auto"/>
        <w:right w:val="none" w:sz="0" w:space="0" w:color="auto"/>
      </w:divBdr>
    </w:div>
    <w:div w:id="1254318707">
      <w:marLeft w:val="0"/>
      <w:marRight w:val="0"/>
      <w:marTop w:val="0"/>
      <w:marBottom w:val="0"/>
      <w:divBdr>
        <w:top w:val="none" w:sz="0" w:space="0" w:color="auto"/>
        <w:left w:val="none" w:sz="0" w:space="0" w:color="auto"/>
        <w:bottom w:val="none" w:sz="0" w:space="0" w:color="auto"/>
        <w:right w:val="none" w:sz="0" w:space="0" w:color="auto"/>
      </w:divBdr>
    </w:div>
    <w:div w:id="1254318710">
      <w:marLeft w:val="0"/>
      <w:marRight w:val="0"/>
      <w:marTop w:val="0"/>
      <w:marBottom w:val="0"/>
      <w:divBdr>
        <w:top w:val="none" w:sz="0" w:space="0" w:color="auto"/>
        <w:left w:val="none" w:sz="0" w:space="0" w:color="auto"/>
        <w:bottom w:val="none" w:sz="0" w:space="0" w:color="auto"/>
        <w:right w:val="none" w:sz="0" w:space="0" w:color="auto"/>
      </w:divBdr>
    </w:div>
    <w:div w:id="1254318711">
      <w:marLeft w:val="0"/>
      <w:marRight w:val="0"/>
      <w:marTop w:val="0"/>
      <w:marBottom w:val="0"/>
      <w:divBdr>
        <w:top w:val="none" w:sz="0" w:space="0" w:color="auto"/>
        <w:left w:val="none" w:sz="0" w:space="0" w:color="auto"/>
        <w:bottom w:val="none" w:sz="0" w:space="0" w:color="auto"/>
        <w:right w:val="none" w:sz="0" w:space="0" w:color="auto"/>
      </w:divBdr>
      <w:divsChild>
        <w:div w:id="1254318715">
          <w:marLeft w:val="0"/>
          <w:marRight w:val="0"/>
          <w:marTop w:val="0"/>
          <w:marBottom w:val="0"/>
          <w:divBdr>
            <w:top w:val="none" w:sz="0" w:space="0" w:color="auto"/>
            <w:left w:val="none" w:sz="0" w:space="0" w:color="auto"/>
            <w:bottom w:val="none" w:sz="0" w:space="0" w:color="auto"/>
            <w:right w:val="none" w:sz="0" w:space="0" w:color="auto"/>
          </w:divBdr>
        </w:div>
      </w:divsChild>
    </w:div>
    <w:div w:id="1254318712">
      <w:marLeft w:val="0"/>
      <w:marRight w:val="0"/>
      <w:marTop w:val="0"/>
      <w:marBottom w:val="0"/>
      <w:divBdr>
        <w:top w:val="none" w:sz="0" w:space="0" w:color="auto"/>
        <w:left w:val="none" w:sz="0" w:space="0" w:color="auto"/>
        <w:bottom w:val="none" w:sz="0" w:space="0" w:color="auto"/>
        <w:right w:val="none" w:sz="0" w:space="0" w:color="auto"/>
      </w:divBdr>
    </w:div>
    <w:div w:id="1254318714">
      <w:marLeft w:val="0"/>
      <w:marRight w:val="0"/>
      <w:marTop w:val="0"/>
      <w:marBottom w:val="0"/>
      <w:divBdr>
        <w:top w:val="none" w:sz="0" w:space="0" w:color="auto"/>
        <w:left w:val="none" w:sz="0" w:space="0" w:color="auto"/>
        <w:bottom w:val="none" w:sz="0" w:space="0" w:color="auto"/>
        <w:right w:val="none" w:sz="0" w:space="0" w:color="auto"/>
      </w:divBdr>
    </w:div>
    <w:div w:id="1254318717">
      <w:marLeft w:val="0"/>
      <w:marRight w:val="0"/>
      <w:marTop w:val="0"/>
      <w:marBottom w:val="0"/>
      <w:divBdr>
        <w:top w:val="none" w:sz="0" w:space="0" w:color="auto"/>
        <w:left w:val="none" w:sz="0" w:space="0" w:color="auto"/>
        <w:bottom w:val="none" w:sz="0" w:space="0" w:color="auto"/>
        <w:right w:val="none" w:sz="0" w:space="0" w:color="auto"/>
      </w:divBdr>
      <w:divsChild>
        <w:div w:id="1254318698">
          <w:marLeft w:val="0"/>
          <w:marRight w:val="0"/>
          <w:marTop w:val="0"/>
          <w:marBottom w:val="0"/>
          <w:divBdr>
            <w:top w:val="none" w:sz="0" w:space="0" w:color="auto"/>
            <w:left w:val="none" w:sz="0" w:space="0" w:color="auto"/>
            <w:bottom w:val="none" w:sz="0" w:space="0" w:color="auto"/>
            <w:right w:val="none" w:sz="0" w:space="0" w:color="auto"/>
          </w:divBdr>
          <w:divsChild>
            <w:div w:id="1254318728">
              <w:marLeft w:val="0"/>
              <w:marRight w:val="0"/>
              <w:marTop w:val="0"/>
              <w:marBottom w:val="0"/>
              <w:divBdr>
                <w:top w:val="none" w:sz="0" w:space="0" w:color="auto"/>
                <w:left w:val="none" w:sz="0" w:space="0" w:color="auto"/>
                <w:bottom w:val="none" w:sz="0" w:space="0" w:color="auto"/>
                <w:right w:val="none" w:sz="0" w:space="0" w:color="auto"/>
              </w:divBdr>
            </w:div>
          </w:divsChild>
        </w:div>
        <w:div w:id="1254318708">
          <w:marLeft w:val="0"/>
          <w:marRight w:val="0"/>
          <w:marTop w:val="0"/>
          <w:marBottom w:val="0"/>
          <w:divBdr>
            <w:top w:val="none" w:sz="0" w:space="0" w:color="auto"/>
            <w:left w:val="none" w:sz="0" w:space="0" w:color="auto"/>
            <w:bottom w:val="none" w:sz="0" w:space="0" w:color="auto"/>
            <w:right w:val="none" w:sz="0" w:space="0" w:color="auto"/>
          </w:divBdr>
          <w:divsChild>
            <w:div w:id="12543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718">
      <w:marLeft w:val="0"/>
      <w:marRight w:val="0"/>
      <w:marTop w:val="0"/>
      <w:marBottom w:val="0"/>
      <w:divBdr>
        <w:top w:val="none" w:sz="0" w:space="0" w:color="auto"/>
        <w:left w:val="none" w:sz="0" w:space="0" w:color="auto"/>
        <w:bottom w:val="none" w:sz="0" w:space="0" w:color="auto"/>
        <w:right w:val="none" w:sz="0" w:space="0" w:color="auto"/>
      </w:divBdr>
      <w:divsChild>
        <w:div w:id="1254318737">
          <w:marLeft w:val="0"/>
          <w:marRight w:val="0"/>
          <w:marTop w:val="0"/>
          <w:marBottom w:val="0"/>
          <w:divBdr>
            <w:top w:val="none" w:sz="0" w:space="0" w:color="auto"/>
            <w:left w:val="none" w:sz="0" w:space="0" w:color="auto"/>
            <w:bottom w:val="none" w:sz="0" w:space="0" w:color="auto"/>
            <w:right w:val="none" w:sz="0" w:space="0" w:color="auto"/>
          </w:divBdr>
        </w:div>
        <w:div w:id="1254318755">
          <w:marLeft w:val="0"/>
          <w:marRight w:val="0"/>
          <w:marTop w:val="0"/>
          <w:marBottom w:val="0"/>
          <w:divBdr>
            <w:top w:val="none" w:sz="0" w:space="0" w:color="auto"/>
            <w:left w:val="none" w:sz="0" w:space="0" w:color="auto"/>
            <w:bottom w:val="none" w:sz="0" w:space="0" w:color="auto"/>
            <w:right w:val="none" w:sz="0" w:space="0" w:color="auto"/>
          </w:divBdr>
        </w:div>
      </w:divsChild>
    </w:div>
    <w:div w:id="1254318719">
      <w:marLeft w:val="0"/>
      <w:marRight w:val="0"/>
      <w:marTop w:val="0"/>
      <w:marBottom w:val="0"/>
      <w:divBdr>
        <w:top w:val="none" w:sz="0" w:space="0" w:color="auto"/>
        <w:left w:val="none" w:sz="0" w:space="0" w:color="auto"/>
        <w:bottom w:val="none" w:sz="0" w:space="0" w:color="auto"/>
        <w:right w:val="none" w:sz="0" w:space="0" w:color="auto"/>
      </w:divBdr>
    </w:div>
    <w:div w:id="1254318722">
      <w:marLeft w:val="0"/>
      <w:marRight w:val="0"/>
      <w:marTop w:val="0"/>
      <w:marBottom w:val="0"/>
      <w:divBdr>
        <w:top w:val="none" w:sz="0" w:space="0" w:color="auto"/>
        <w:left w:val="none" w:sz="0" w:space="0" w:color="auto"/>
        <w:bottom w:val="none" w:sz="0" w:space="0" w:color="auto"/>
        <w:right w:val="none" w:sz="0" w:space="0" w:color="auto"/>
      </w:divBdr>
    </w:div>
    <w:div w:id="1254318724">
      <w:marLeft w:val="0"/>
      <w:marRight w:val="0"/>
      <w:marTop w:val="0"/>
      <w:marBottom w:val="0"/>
      <w:divBdr>
        <w:top w:val="none" w:sz="0" w:space="0" w:color="auto"/>
        <w:left w:val="none" w:sz="0" w:space="0" w:color="auto"/>
        <w:bottom w:val="none" w:sz="0" w:space="0" w:color="auto"/>
        <w:right w:val="none" w:sz="0" w:space="0" w:color="auto"/>
      </w:divBdr>
    </w:div>
    <w:div w:id="1254318726">
      <w:marLeft w:val="0"/>
      <w:marRight w:val="0"/>
      <w:marTop w:val="0"/>
      <w:marBottom w:val="0"/>
      <w:divBdr>
        <w:top w:val="none" w:sz="0" w:space="0" w:color="auto"/>
        <w:left w:val="none" w:sz="0" w:space="0" w:color="auto"/>
        <w:bottom w:val="none" w:sz="0" w:space="0" w:color="auto"/>
        <w:right w:val="none" w:sz="0" w:space="0" w:color="auto"/>
      </w:divBdr>
    </w:div>
    <w:div w:id="1254318729">
      <w:marLeft w:val="0"/>
      <w:marRight w:val="0"/>
      <w:marTop w:val="0"/>
      <w:marBottom w:val="0"/>
      <w:divBdr>
        <w:top w:val="none" w:sz="0" w:space="0" w:color="auto"/>
        <w:left w:val="none" w:sz="0" w:space="0" w:color="auto"/>
        <w:bottom w:val="none" w:sz="0" w:space="0" w:color="auto"/>
        <w:right w:val="none" w:sz="0" w:space="0" w:color="auto"/>
      </w:divBdr>
      <w:divsChild>
        <w:div w:id="1254318723">
          <w:marLeft w:val="0"/>
          <w:marRight w:val="0"/>
          <w:marTop w:val="0"/>
          <w:marBottom w:val="0"/>
          <w:divBdr>
            <w:top w:val="none" w:sz="0" w:space="0" w:color="auto"/>
            <w:left w:val="none" w:sz="0" w:space="0" w:color="auto"/>
            <w:bottom w:val="none" w:sz="0" w:space="0" w:color="auto"/>
            <w:right w:val="none" w:sz="0" w:space="0" w:color="auto"/>
          </w:divBdr>
        </w:div>
        <w:div w:id="1254318730">
          <w:marLeft w:val="0"/>
          <w:marRight w:val="0"/>
          <w:marTop w:val="0"/>
          <w:marBottom w:val="0"/>
          <w:divBdr>
            <w:top w:val="none" w:sz="0" w:space="0" w:color="auto"/>
            <w:left w:val="none" w:sz="0" w:space="0" w:color="auto"/>
            <w:bottom w:val="none" w:sz="0" w:space="0" w:color="auto"/>
            <w:right w:val="none" w:sz="0" w:space="0" w:color="auto"/>
          </w:divBdr>
        </w:div>
      </w:divsChild>
    </w:div>
    <w:div w:id="1254318731">
      <w:marLeft w:val="0"/>
      <w:marRight w:val="0"/>
      <w:marTop w:val="0"/>
      <w:marBottom w:val="0"/>
      <w:divBdr>
        <w:top w:val="none" w:sz="0" w:space="0" w:color="auto"/>
        <w:left w:val="none" w:sz="0" w:space="0" w:color="auto"/>
        <w:bottom w:val="none" w:sz="0" w:space="0" w:color="auto"/>
        <w:right w:val="none" w:sz="0" w:space="0" w:color="auto"/>
      </w:divBdr>
    </w:div>
    <w:div w:id="1254318733">
      <w:marLeft w:val="0"/>
      <w:marRight w:val="0"/>
      <w:marTop w:val="0"/>
      <w:marBottom w:val="0"/>
      <w:divBdr>
        <w:top w:val="none" w:sz="0" w:space="0" w:color="auto"/>
        <w:left w:val="none" w:sz="0" w:space="0" w:color="auto"/>
        <w:bottom w:val="none" w:sz="0" w:space="0" w:color="auto"/>
        <w:right w:val="none" w:sz="0" w:space="0" w:color="auto"/>
      </w:divBdr>
    </w:div>
    <w:div w:id="1254318734">
      <w:marLeft w:val="0"/>
      <w:marRight w:val="0"/>
      <w:marTop w:val="0"/>
      <w:marBottom w:val="0"/>
      <w:divBdr>
        <w:top w:val="none" w:sz="0" w:space="0" w:color="auto"/>
        <w:left w:val="none" w:sz="0" w:space="0" w:color="auto"/>
        <w:bottom w:val="none" w:sz="0" w:space="0" w:color="auto"/>
        <w:right w:val="none" w:sz="0" w:space="0" w:color="auto"/>
      </w:divBdr>
    </w:div>
    <w:div w:id="1254318736">
      <w:marLeft w:val="0"/>
      <w:marRight w:val="0"/>
      <w:marTop w:val="0"/>
      <w:marBottom w:val="0"/>
      <w:divBdr>
        <w:top w:val="none" w:sz="0" w:space="0" w:color="auto"/>
        <w:left w:val="none" w:sz="0" w:space="0" w:color="auto"/>
        <w:bottom w:val="none" w:sz="0" w:space="0" w:color="auto"/>
        <w:right w:val="none" w:sz="0" w:space="0" w:color="auto"/>
      </w:divBdr>
    </w:div>
    <w:div w:id="1254318739">
      <w:marLeft w:val="0"/>
      <w:marRight w:val="0"/>
      <w:marTop w:val="0"/>
      <w:marBottom w:val="0"/>
      <w:divBdr>
        <w:top w:val="none" w:sz="0" w:space="0" w:color="auto"/>
        <w:left w:val="none" w:sz="0" w:space="0" w:color="auto"/>
        <w:bottom w:val="none" w:sz="0" w:space="0" w:color="auto"/>
        <w:right w:val="none" w:sz="0" w:space="0" w:color="auto"/>
      </w:divBdr>
    </w:div>
    <w:div w:id="1254318742">
      <w:marLeft w:val="0"/>
      <w:marRight w:val="0"/>
      <w:marTop w:val="0"/>
      <w:marBottom w:val="0"/>
      <w:divBdr>
        <w:top w:val="none" w:sz="0" w:space="0" w:color="auto"/>
        <w:left w:val="none" w:sz="0" w:space="0" w:color="auto"/>
        <w:bottom w:val="none" w:sz="0" w:space="0" w:color="auto"/>
        <w:right w:val="none" w:sz="0" w:space="0" w:color="auto"/>
      </w:divBdr>
    </w:div>
    <w:div w:id="1254318745">
      <w:marLeft w:val="0"/>
      <w:marRight w:val="0"/>
      <w:marTop w:val="0"/>
      <w:marBottom w:val="0"/>
      <w:divBdr>
        <w:top w:val="none" w:sz="0" w:space="0" w:color="auto"/>
        <w:left w:val="none" w:sz="0" w:space="0" w:color="auto"/>
        <w:bottom w:val="none" w:sz="0" w:space="0" w:color="auto"/>
        <w:right w:val="none" w:sz="0" w:space="0" w:color="auto"/>
      </w:divBdr>
      <w:divsChild>
        <w:div w:id="1254318735">
          <w:marLeft w:val="1080"/>
          <w:marRight w:val="0"/>
          <w:marTop w:val="0"/>
          <w:marBottom w:val="0"/>
          <w:divBdr>
            <w:top w:val="none" w:sz="0" w:space="0" w:color="auto"/>
            <w:left w:val="none" w:sz="0" w:space="0" w:color="auto"/>
            <w:bottom w:val="none" w:sz="0" w:space="0" w:color="auto"/>
            <w:right w:val="none" w:sz="0" w:space="0" w:color="auto"/>
          </w:divBdr>
        </w:div>
        <w:div w:id="1254318738">
          <w:marLeft w:val="1080"/>
          <w:marRight w:val="0"/>
          <w:marTop w:val="0"/>
          <w:marBottom w:val="0"/>
          <w:divBdr>
            <w:top w:val="none" w:sz="0" w:space="0" w:color="auto"/>
            <w:left w:val="none" w:sz="0" w:space="0" w:color="auto"/>
            <w:bottom w:val="none" w:sz="0" w:space="0" w:color="auto"/>
            <w:right w:val="none" w:sz="0" w:space="0" w:color="auto"/>
          </w:divBdr>
        </w:div>
        <w:div w:id="1254318747">
          <w:marLeft w:val="1080"/>
          <w:marRight w:val="0"/>
          <w:marTop w:val="0"/>
          <w:marBottom w:val="0"/>
          <w:divBdr>
            <w:top w:val="none" w:sz="0" w:space="0" w:color="auto"/>
            <w:left w:val="none" w:sz="0" w:space="0" w:color="auto"/>
            <w:bottom w:val="none" w:sz="0" w:space="0" w:color="auto"/>
            <w:right w:val="none" w:sz="0" w:space="0" w:color="auto"/>
          </w:divBdr>
        </w:div>
      </w:divsChild>
    </w:div>
    <w:div w:id="1254318746">
      <w:marLeft w:val="0"/>
      <w:marRight w:val="0"/>
      <w:marTop w:val="0"/>
      <w:marBottom w:val="0"/>
      <w:divBdr>
        <w:top w:val="none" w:sz="0" w:space="0" w:color="auto"/>
        <w:left w:val="none" w:sz="0" w:space="0" w:color="auto"/>
        <w:bottom w:val="none" w:sz="0" w:space="0" w:color="auto"/>
        <w:right w:val="none" w:sz="0" w:space="0" w:color="auto"/>
      </w:divBdr>
      <w:divsChild>
        <w:div w:id="1254318692">
          <w:marLeft w:val="0"/>
          <w:marRight w:val="0"/>
          <w:marTop w:val="0"/>
          <w:marBottom w:val="0"/>
          <w:divBdr>
            <w:top w:val="none" w:sz="0" w:space="0" w:color="auto"/>
            <w:left w:val="none" w:sz="0" w:space="0" w:color="auto"/>
            <w:bottom w:val="none" w:sz="0" w:space="0" w:color="auto"/>
            <w:right w:val="none" w:sz="0" w:space="0" w:color="auto"/>
          </w:divBdr>
        </w:div>
        <w:div w:id="1254318693">
          <w:marLeft w:val="0"/>
          <w:marRight w:val="0"/>
          <w:marTop w:val="0"/>
          <w:marBottom w:val="0"/>
          <w:divBdr>
            <w:top w:val="none" w:sz="0" w:space="0" w:color="auto"/>
            <w:left w:val="none" w:sz="0" w:space="0" w:color="auto"/>
            <w:bottom w:val="none" w:sz="0" w:space="0" w:color="auto"/>
            <w:right w:val="none" w:sz="0" w:space="0" w:color="auto"/>
          </w:divBdr>
        </w:div>
        <w:div w:id="1254318703">
          <w:marLeft w:val="0"/>
          <w:marRight w:val="0"/>
          <w:marTop w:val="0"/>
          <w:marBottom w:val="0"/>
          <w:divBdr>
            <w:top w:val="none" w:sz="0" w:space="0" w:color="auto"/>
            <w:left w:val="none" w:sz="0" w:space="0" w:color="auto"/>
            <w:bottom w:val="none" w:sz="0" w:space="0" w:color="auto"/>
            <w:right w:val="none" w:sz="0" w:space="0" w:color="auto"/>
          </w:divBdr>
        </w:div>
        <w:div w:id="1254318704">
          <w:marLeft w:val="0"/>
          <w:marRight w:val="0"/>
          <w:marTop w:val="0"/>
          <w:marBottom w:val="0"/>
          <w:divBdr>
            <w:top w:val="none" w:sz="0" w:space="0" w:color="auto"/>
            <w:left w:val="none" w:sz="0" w:space="0" w:color="auto"/>
            <w:bottom w:val="none" w:sz="0" w:space="0" w:color="auto"/>
            <w:right w:val="none" w:sz="0" w:space="0" w:color="auto"/>
          </w:divBdr>
        </w:div>
        <w:div w:id="1254318709">
          <w:marLeft w:val="0"/>
          <w:marRight w:val="0"/>
          <w:marTop w:val="0"/>
          <w:marBottom w:val="0"/>
          <w:divBdr>
            <w:top w:val="none" w:sz="0" w:space="0" w:color="auto"/>
            <w:left w:val="none" w:sz="0" w:space="0" w:color="auto"/>
            <w:bottom w:val="none" w:sz="0" w:space="0" w:color="auto"/>
            <w:right w:val="none" w:sz="0" w:space="0" w:color="auto"/>
          </w:divBdr>
        </w:div>
        <w:div w:id="1254318713">
          <w:marLeft w:val="0"/>
          <w:marRight w:val="0"/>
          <w:marTop w:val="0"/>
          <w:marBottom w:val="0"/>
          <w:divBdr>
            <w:top w:val="none" w:sz="0" w:space="0" w:color="auto"/>
            <w:left w:val="none" w:sz="0" w:space="0" w:color="auto"/>
            <w:bottom w:val="none" w:sz="0" w:space="0" w:color="auto"/>
            <w:right w:val="none" w:sz="0" w:space="0" w:color="auto"/>
          </w:divBdr>
        </w:div>
        <w:div w:id="1254318727">
          <w:marLeft w:val="0"/>
          <w:marRight w:val="0"/>
          <w:marTop w:val="0"/>
          <w:marBottom w:val="0"/>
          <w:divBdr>
            <w:top w:val="none" w:sz="0" w:space="0" w:color="auto"/>
            <w:left w:val="none" w:sz="0" w:space="0" w:color="auto"/>
            <w:bottom w:val="none" w:sz="0" w:space="0" w:color="auto"/>
            <w:right w:val="none" w:sz="0" w:space="0" w:color="auto"/>
          </w:divBdr>
        </w:div>
        <w:div w:id="1254318732">
          <w:marLeft w:val="0"/>
          <w:marRight w:val="0"/>
          <w:marTop w:val="0"/>
          <w:marBottom w:val="0"/>
          <w:divBdr>
            <w:top w:val="none" w:sz="0" w:space="0" w:color="auto"/>
            <w:left w:val="none" w:sz="0" w:space="0" w:color="auto"/>
            <w:bottom w:val="none" w:sz="0" w:space="0" w:color="auto"/>
            <w:right w:val="none" w:sz="0" w:space="0" w:color="auto"/>
          </w:divBdr>
        </w:div>
        <w:div w:id="1254318740">
          <w:marLeft w:val="0"/>
          <w:marRight w:val="0"/>
          <w:marTop w:val="0"/>
          <w:marBottom w:val="0"/>
          <w:divBdr>
            <w:top w:val="none" w:sz="0" w:space="0" w:color="auto"/>
            <w:left w:val="none" w:sz="0" w:space="0" w:color="auto"/>
            <w:bottom w:val="none" w:sz="0" w:space="0" w:color="auto"/>
            <w:right w:val="none" w:sz="0" w:space="0" w:color="auto"/>
          </w:divBdr>
        </w:div>
        <w:div w:id="1254318743">
          <w:marLeft w:val="0"/>
          <w:marRight w:val="0"/>
          <w:marTop w:val="0"/>
          <w:marBottom w:val="0"/>
          <w:divBdr>
            <w:top w:val="none" w:sz="0" w:space="0" w:color="auto"/>
            <w:left w:val="none" w:sz="0" w:space="0" w:color="auto"/>
            <w:bottom w:val="none" w:sz="0" w:space="0" w:color="auto"/>
            <w:right w:val="none" w:sz="0" w:space="0" w:color="auto"/>
          </w:divBdr>
        </w:div>
        <w:div w:id="1254318744">
          <w:marLeft w:val="0"/>
          <w:marRight w:val="0"/>
          <w:marTop w:val="0"/>
          <w:marBottom w:val="0"/>
          <w:divBdr>
            <w:top w:val="none" w:sz="0" w:space="0" w:color="auto"/>
            <w:left w:val="none" w:sz="0" w:space="0" w:color="auto"/>
            <w:bottom w:val="none" w:sz="0" w:space="0" w:color="auto"/>
            <w:right w:val="none" w:sz="0" w:space="0" w:color="auto"/>
          </w:divBdr>
        </w:div>
        <w:div w:id="1254318752">
          <w:marLeft w:val="0"/>
          <w:marRight w:val="0"/>
          <w:marTop w:val="0"/>
          <w:marBottom w:val="0"/>
          <w:divBdr>
            <w:top w:val="none" w:sz="0" w:space="0" w:color="auto"/>
            <w:left w:val="none" w:sz="0" w:space="0" w:color="auto"/>
            <w:bottom w:val="none" w:sz="0" w:space="0" w:color="auto"/>
            <w:right w:val="none" w:sz="0" w:space="0" w:color="auto"/>
          </w:divBdr>
        </w:div>
      </w:divsChild>
    </w:div>
    <w:div w:id="1254318748">
      <w:marLeft w:val="0"/>
      <w:marRight w:val="0"/>
      <w:marTop w:val="0"/>
      <w:marBottom w:val="0"/>
      <w:divBdr>
        <w:top w:val="none" w:sz="0" w:space="0" w:color="auto"/>
        <w:left w:val="none" w:sz="0" w:space="0" w:color="auto"/>
        <w:bottom w:val="none" w:sz="0" w:space="0" w:color="auto"/>
        <w:right w:val="none" w:sz="0" w:space="0" w:color="auto"/>
      </w:divBdr>
    </w:div>
    <w:div w:id="1254318749">
      <w:marLeft w:val="0"/>
      <w:marRight w:val="0"/>
      <w:marTop w:val="0"/>
      <w:marBottom w:val="0"/>
      <w:divBdr>
        <w:top w:val="none" w:sz="0" w:space="0" w:color="auto"/>
        <w:left w:val="none" w:sz="0" w:space="0" w:color="auto"/>
        <w:bottom w:val="none" w:sz="0" w:space="0" w:color="auto"/>
        <w:right w:val="none" w:sz="0" w:space="0" w:color="auto"/>
      </w:divBdr>
      <w:divsChild>
        <w:div w:id="1254318716">
          <w:marLeft w:val="0"/>
          <w:marRight w:val="0"/>
          <w:marTop w:val="0"/>
          <w:marBottom w:val="0"/>
          <w:divBdr>
            <w:top w:val="none" w:sz="0" w:space="0" w:color="auto"/>
            <w:left w:val="none" w:sz="0" w:space="0" w:color="auto"/>
            <w:bottom w:val="none" w:sz="0" w:space="0" w:color="auto"/>
            <w:right w:val="none" w:sz="0" w:space="0" w:color="auto"/>
          </w:divBdr>
        </w:div>
      </w:divsChild>
    </w:div>
    <w:div w:id="1254318750">
      <w:marLeft w:val="0"/>
      <w:marRight w:val="0"/>
      <w:marTop w:val="0"/>
      <w:marBottom w:val="0"/>
      <w:divBdr>
        <w:top w:val="none" w:sz="0" w:space="0" w:color="auto"/>
        <w:left w:val="none" w:sz="0" w:space="0" w:color="auto"/>
        <w:bottom w:val="none" w:sz="0" w:space="0" w:color="auto"/>
        <w:right w:val="none" w:sz="0" w:space="0" w:color="auto"/>
      </w:divBdr>
      <w:divsChild>
        <w:div w:id="1254318696">
          <w:marLeft w:val="0"/>
          <w:marRight w:val="0"/>
          <w:marTop w:val="0"/>
          <w:marBottom w:val="0"/>
          <w:divBdr>
            <w:top w:val="none" w:sz="0" w:space="0" w:color="auto"/>
            <w:left w:val="none" w:sz="0" w:space="0" w:color="auto"/>
            <w:bottom w:val="none" w:sz="0" w:space="0" w:color="auto"/>
            <w:right w:val="none" w:sz="0" w:space="0" w:color="auto"/>
          </w:divBdr>
          <w:divsChild>
            <w:div w:id="1254318691">
              <w:marLeft w:val="0"/>
              <w:marRight w:val="0"/>
              <w:marTop w:val="0"/>
              <w:marBottom w:val="0"/>
              <w:divBdr>
                <w:top w:val="none" w:sz="0" w:space="0" w:color="auto"/>
                <w:left w:val="none" w:sz="0" w:space="0" w:color="auto"/>
                <w:bottom w:val="none" w:sz="0" w:space="0" w:color="auto"/>
                <w:right w:val="none" w:sz="0" w:space="0" w:color="auto"/>
              </w:divBdr>
              <w:divsChild>
                <w:div w:id="1254318720">
                  <w:marLeft w:val="0"/>
                  <w:marRight w:val="0"/>
                  <w:marTop w:val="0"/>
                  <w:marBottom w:val="0"/>
                  <w:divBdr>
                    <w:top w:val="none" w:sz="0" w:space="0" w:color="auto"/>
                    <w:left w:val="none" w:sz="0" w:space="0" w:color="auto"/>
                    <w:bottom w:val="none" w:sz="0" w:space="0" w:color="auto"/>
                    <w:right w:val="none" w:sz="0" w:space="0" w:color="auto"/>
                  </w:divBdr>
                </w:div>
              </w:divsChild>
            </w:div>
            <w:div w:id="12543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751">
      <w:marLeft w:val="0"/>
      <w:marRight w:val="0"/>
      <w:marTop w:val="0"/>
      <w:marBottom w:val="0"/>
      <w:divBdr>
        <w:top w:val="none" w:sz="0" w:space="0" w:color="auto"/>
        <w:left w:val="none" w:sz="0" w:space="0" w:color="auto"/>
        <w:bottom w:val="none" w:sz="0" w:space="0" w:color="auto"/>
        <w:right w:val="none" w:sz="0" w:space="0" w:color="auto"/>
      </w:divBdr>
    </w:div>
    <w:div w:id="1254318753">
      <w:marLeft w:val="0"/>
      <w:marRight w:val="0"/>
      <w:marTop w:val="0"/>
      <w:marBottom w:val="0"/>
      <w:divBdr>
        <w:top w:val="none" w:sz="0" w:space="0" w:color="auto"/>
        <w:left w:val="none" w:sz="0" w:space="0" w:color="auto"/>
        <w:bottom w:val="none" w:sz="0" w:space="0" w:color="auto"/>
        <w:right w:val="none" w:sz="0" w:space="0" w:color="auto"/>
      </w:divBdr>
    </w:div>
    <w:div w:id="1254318756">
      <w:marLeft w:val="0"/>
      <w:marRight w:val="0"/>
      <w:marTop w:val="0"/>
      <w:marBottom w:val="0"/>
      <w:divBdr>
        <w:top w:val="none" w:sz="0" w:space="0" w:color="auto"/>
        <w:left w:val="none" w:sz="0" w:space="0" w:color="auto"/>
        <w:bottom w:val="none" w:sz="0" w:space="0" w:color="auto"/>
        <w:right w:val="none" w:sz="0" w:space="0" w:color="auto"/>
      </w:divBdr>
    </w:div>
    <w:div w:id="1254318757">
      <w:marLeft w:val="0"/>
      <w:marRight w:val="0"/>
      <w:marTop w:val="0"/>
      <w:marBottom w:val="0"/>
      <w:divBdr>
        <w:top w:val="none" w:sz="0" w:space="0" w:color="auto"/>
        <w:left w:val="none" w:sz="0" w:space="0" w:color="auto"/>
        <w:bottom w:val="none" w:sz="0" w:space="0" w:color="auto"/>
        <w:right w:val="none" w:sz="0" w:space="0" w:color="auto"/>
      </w:divBdr>
    </w:div>
    <w:div w:id="1287810191">
      <w:bodyDiv w:val="1"/>
      <w:marLeft w:val="0"/>
      <w:marRight w:val="0"/>
      <w:marTop w:val="0"/>
      <w:marBottom w:val="0"/>
      <w:divBdr>
        <w:top w:val="none" w:sz="0" w:space="0" w:color="auto"/>
        <w:left w:val="none" w:sz="0" w:space="0" w:color="auto"/>
        <w:bottom w:val="none" w:sz="0" w:space="0" w:color="auto"/>
        <w:right w:val="none" w:sz="0" w:space="0" w:color="auto"/>
      </w:divBdr>
      <w:divsChild>
        <w:div w:id="9451580">
          <w:marLeft w:val="0"/>
          <w:marRight w:val="0"/>
          <w:marTop w:val="0"/>
          <w:marBottom w:val="0"/>
          <w:divBdr>
            <w:top w:val="none" w:sz="0" w:space="0" w:color="auto"/>
            <w:left w:val="none" w:sz="0" w:space="0" w:color="auto"/>
            <w:bottom w:val="none" w:sz="0" w:space="0" w:color="auto"/>
            <w:right w:val="none" w:sz="0" w:space="0" w:color="auto"/>
          </w:divBdr>
        </w:div>
        <w:div w:id="1595241885">
          <w:marLeft w:val="0"/>
          <w:marRight w:val="0"/>
          <w:marTop w:val="0"/>
          <w:marBottom w:val="0"/>
          <w:divBdr>
            <w:top w:val="none" w:sz="0" w:space="0" w:color="auto"/>
            <w:left w:val="none" w:sz="0" w:space="0" w:color="auto"/>
            <w:bottom w:val="none" w:sz="0" w:space="0" w:color="auto"/>
            <w:right w:val="none" w:sz="0" w:space="0" w:color="auto"/>
          </w:divBdr>
        </w:div>
        <w:div w:id="580793622">
          <w:marLeft w:val="0"/>
          <w:marRight w:val="0"/>
          <w:marTop w:val="0"/>
          <w:marBottom w:val="0"/>
          <w:divBdr>
            <w:top w:val="none" w:sz="0" w:space="0" w:color="auto"/>
            <w:left w:val="none" w:sz="0" w:space="0" w:color="auto"/>
            <w:bottom w:val="none" w:sz="0" w:space="0" w:color="auto"/>
            <w:right w:val="none" w:sz="0" w:space="0" w:color="auto"/>
          </w:divBdr>
        </w:div>
        <w:div w:id="523052916">
          <w:marLeft w:val="0"/>
          <w:marRight w:val="0"/>
          <w:marTop w:val="0"/>
          <w:marBottom w:val="0"/>
          <w:divBdr>
            <w:top w:val="none" w:sz="0" w:space="0" w:color="auto"/>
            <w:left w:val="none" w:sz="0" w:space="0" w:color="auto"/>
            <w:bottom w:val="none" w:sz="0" w:space="0" w:color="auto"/>
            <w:right w:val="none" w:sz="0" w:space="0" w:color="auto"/>
          </w:divBdr>
        </w:div>
        <w:div w:id="513308510">
          <w:marLeft w:val="0"/>
          <w:marRight w:val="0"/>
          <w:marTop w:val="0"/>
          <w:marBottom w:val="0"/>
          <w:divBdr>
            <w:top w:val="none" w:sz="0" w:space="0" w:color="auto"/>
            <w:left w:val="none" w:sz="0" w:space="0" w:color="auto"/>
            <w:bottom w:val="none" w:sz="0" w:space="0" w:color="auto"/>
            <w:right w:val="none" w:sz="0" w:space="0" w:color="auto"/>
          </w:divBdr>
        </w:div>
        <w:div w:id="79258238">
          <w:marLeft w:val="0"/>
          <w:marRight w:val="0"/>
          <w:marTop w:val="0"/>
          <w:marBottom w:val="0"/>
          <w:divBdr>
            <w:top w:val="none" w:sz="0" w:space="0" w:color="auto"/>
            <w:left w:val="none" w:sz="0" w:space="0" w:color="auto"/>
            <w:bottom w:val="none" w:sz="0" w:space="0" w:color="auto"/>
            <w:right w:val="none" w:sz="0" w:space="0" w:color="auto"/>
          </w:divBdr>
        </w:div>
        <w:div w:id="871722217">
          <w:marLeft w:val="0"/>
          <w:marRight w:val="0"/>
          <w:marTop w:val="0"/>
          <w:marBottom w:val="0"/>
          <w:divBdr>
            <w:top w:val="none" w:sz="0" w:space="0" w:color="auto"/>
            <w:left w:val="none" w:sz="0" w:space="0" w:color="auto"/>
            <w:bottom w:val="none" w:sz="0" w:space="0" w:color="auto"/>
            <w:right w:val="none" w:sz="0" w:space="0" w:color="auto"/>
          </w:divBdr>
        </w:div>
        <w:div w:id="1019433906">
          <w:marLeft w:val="0"/>
          <w:marRight w:val="0"/>
          <w:marTop w:val="0"/>
          <w:marBottom w:val="0"/>
          <w:divBdr>
            <w:top w:val="none" w:sz="0" w:space="0" w:color="auto"/>
            <w:left w:val="none" w:sz="0" w:space="0" w:color="auto"/>
            <w:bottom w:val="none" w:sz="0" w:space="0" w:color="auto"/>
            <w:right w:val="none" w:sz="0" w:space="0" w:color="auto"/>
          </w:divBdr>
        </w:div>
        <w:div w:id="89132394">
          <w:marLeft w:val="0"/>
          <w:marRight w:val="0"/>
          <w:marTop w:val="0"/>
          <w:marBottom w:val="0"/>
          <w:divBdr>
            <w:top w:val="none" w:sz="0" w:space="0" w:color="auto"/>
            <w:left w:val="none" w:sz="0" w:space="0" w:color="auto"/>
            <w:bottom w:val="none" w:sz="0" w:space="0" w:color="auto"/>
            <w:right w:val="none" w:sz="0" w:space="0" w:color="auto"/>
          </w:divBdr>
        </w:div>
        <w:div w:id="414517041">
          <w:marLeft w:val="0"/>
          <w:marRight w:val="0"/>
          <w:marTop w:val="0"/>
          <w:marBottom w:val="0"/>
          <w:divBdr>
            <w:top w:val="none" w:sz="0" w:space="0" w:color="auto"/>
            <w:left w:val="none" w:sz="0" w:space="0" w:color="auto"/>
            <w:bottom w:val="none" w:sz="0" w:space="0" w:color="auto"/>
            <w:right w:val="none" w:sz="0" w:space="0" w:color="auto"/>
          </w:divBdr>
        </w:div>
        <w:div w:id="1871259444">
          <w:marLeft w:val="0"/>
          <w:marRight w:val="0"/>
          <w:marTop w:val="0"/>
          <w:marBottom w:val="0"/>
          <w:divBdr>
            <w:top w:val="none" w:sz="0" w:space="0" w:color="auto"/>
            <w:left w:val="none" w:sz="0" w:space="0" w:color="auto"/>
            <w:bottom w:val="none" w:sz="0" w:space="0" w:color="auto"/>
            <w:right w:val="none" w:sz="0" w:space="0" w:color="auto"/>
          </w:divBdr>
        </w:div>
        <w:div w:id="148405290">
          <w:marLeft w:val="0"/>
          <w:marRight w:val="0"/>
          <w:marTop w:val="0"/>
          <w:marBottom w:val="0"/>
          <w:divBdr>
            <w:top w:val="none" w:sz="0" w:space="0" w:color="auto"/>
            <w:left w:val="none" w:sz="0" w:space="0" w:color="auto"/>
            <w:bottom w:val="none" w:sz="0" w:space="0" w:color="auto"/>
            <w:right w:val="none" w:sz="0" w:space="0" w:color="auto"/>
          </w:divBdr>
        </w:div>
        <w:div w:id="190145607">
          <w:marLeft w:val="0"/>
          <w:marRight w:val="0"/>
          <w:marTop w:val="0"/>
          <w:marBottom w:val="0"/>
          <w:divBdr>
            <w:top w:val="none" w:sz="0" w:space="0" w:color="auto"/>
            <w:left w:val="none" w:sz="0" w:space="0" w:color="auto"/>
            <w:bottom w:val="none" w:sz="0" w:space="0" w:color="auto"/>
            <w:right w:val="none" w:sz="0" w:space="0" w:color="auto"/>
          </w:divBdr>
        </w:div>
        <w:div w:id="500586501">
          <w:marLeft w:val="0"/>
          <w:marRight w:val="0"/>
          <w:marTop w:val="0"/>
          <w:marBottom w:val="0"/>
          <w:divBdr>
            <w:top w:val="none" w:sz="0" w:space="0" w:color="auto"/>
            <w:left w:val="none" w:sz="0" w:space="0" w:color="auto"/>
            <w:bottom w:val="none" w:sz="0" w:space="0" w:color="auto"/>
            <w:right w:val="none" w:sz="0" w:space="0" w:color="auto"/>
          </w:divBdr>
        </w:div>
        <w:div w:id="1549297552">
          <w:marLeft w:val="0"/>
          <w:marRight w:val="0"/>
          <w:marTop w:val="0"/>
          <w:marBottom w:val="0"/>
          <w:divBdr>
            <w:top w:val="none" w:sz="0" w:space="0" w:color="auto"/>
            <w:left w:val="none" w:sz="0" w:space="0" w:color="auto"/>
            <w:bottom w:val="none" w:sz="0" w:space="0" w:color="auto"/>
            <w:right w:val="none" w:sz="0" w:space="0" w:color="auto"/>
          </w:divBdr>
        </w:div>
        <w:div w:id="467551685">
          <w:marLeft w:val="0"/>
          <w:marRight w:val="0"/>
          <w:marTop w:val="0"/>
          <w:marBottom w:val="0"/>
          <w:divBdr>
            <w:top w:val="none" w:sz="0" w:space="0" w:color="auto"/>
            <w:left w:val="none" w:sz="0" w:space="0" w:color="auto"/>
            <w:bottom w:val="none" w:sz="0" w:space="0" w:color="auto"/>
            <w:right w:val="none" w:sz="0" w:space="0" w:color="auto"/>
          </w:divBdr>
        </w:div>
        <w:div w:id="634027567">
          <w:marLeft w:val="0"/>
          <w:marRight w:val="0"/>
          <w:marTop w:val="0"/>
          <w:marBottom w:val="0"/>
          <w:divBdr>
            <w:top w:val="none" w:sz="0" w:space="0" w:color="auto"/>
            <w:left w:val="none" w:sz="0" w:space="0" w:color="auto"/>
            <w:bottom w:val="none" w:sz="0" w:space="0" w:color="auto"/>
            <w:right w:val="none" w:sz="0" w:space="0" w:color="auto"/>
          </w:divBdr>
        </w:div>
        <w:div w:id="1999534243">
          <w:marLeft w:val="0"/>
          <w:marRight w:val="0"/>
          <w:marTop w:val="0"/>
          <w:marBottom w:val="0"/>
          <w:divBdr>
            <w:top w:val="none" w:sz="0" w:space="0" w:color="auto"/>
            <w:left w:val="none" w:sz="0" w:space="0" w:color="auto"/>
            <w:bottom w:val="none" w:sz="0" w:space="0" w:color="auto"/>
            <w:right w:val="none" w:sz="0" w:space="0" w:color="auto"/>
          </w:divBdr>
        </w:div>
        <w:div w:id="790904913">
          <w:marLeft w:val="0"/>
          <w:marRight w:val="0"/>
          <w:marTop w:val="0"/>
          <w:marBottom w:val="0"/>
          <w:divBdr>
            <w:top w:val="none" w:sz="0" w:space="0" w:color="auto"/>
            <w:left w:val="none" w:sz="0" w:space="0" w:color="auto"/>
            <w:bottom w:val="none" w:sz="0" w:space="0" w:color="auto"/>
            <w:right w:val="none" w:sz="0" w:space="0" w:color="auto"/>
          </w:divBdr>
        </w:div>
        <w:div w:id="289747076">
          <w:marLeft w:val="0"/>
          <w:marRight w:val="0"/>
          <w:marTop w:val="0"/>
          <w:marBottom w:val="0"/>
          <w:divBdr>
            <w:top w:val="none" w:sz="0" w:space="0" w:color="auto"/>
            <w:left w:val="none" w:sz="0" w:space="0" w:color="auto"/>
            <w:bottom w:val="none" w:sz="0" w:space="0" w:color="auto"/>
            <w:right w:val="none" w:sz="0" w:space="0" w:color="auto"/>
          </w:divBdr>
        </w:div>
        <w:div w:id="1194078301">
          <w:marLeft w:val="0"/>
          <w:marRight w:val="0"/>
          <w:marTop w:val="0"/>
          <w:marBottom w:val="0"/>
          <w:divBdr>
            <w:top w:val="none" w:sz="0" w:space="0" w:color="auto"/>
            <w:left w:val="none" w:sz="0" w:space="0" w:color="auto"/>
            <w:bottom w:val="none" w:sz="0" w:space="0" w:color="auto"/>
            <w:right w:val="none" w:sz="0" w:space="0" w:color="auto"/>
          </w:divBdr>
        </w:div>
        <w:div w:id="1908496671">
          <w:marLeft w:val="0"/>
          <w:marRight w:val="0"/>
          <w:marTop w:val="0"/>
          <w:marBottom w:val="0"/>
          <w:divBdr>
            <w:top w:val="none" w:sz="0" w:space="0" w:color="auto"/>
            <w:left w:val="none" w:sz="0" w:space="0" w:color="auto"/>
            <w:bottom w:val="none" w:sz="0" w:space="0" w:color="auto"/>
            <w:right w:val="none" w:sz="0" w:space="0" w:color="auto"/>
          </w:divBdr>
        </w:div>
        <w:div w:id="727265793">
          <w:marLeft w:val="0"/>
          <w:marRight w:val="0"/>
          <w:marTop w:val="0"/>
          <w:marBottom w:val="0"/>
          <w:divBdr>
            <w:top w:val="none" w:sz="0" w:space="0" w:color="auto"/>
            <w:left w:val="none" w:sz="0" w:space="0" w:color="auto"/>
            <w:bottom w:val="none" w:sz="0" w:space="0" w:color="auto"/>
            <w:right w:val="none" w:sz="0" w:space="0" w:color="auto"/>
          </w:divBdr>
        </w:div>
        <w:div w:id="1487164494">
          <w:marLeft w:val="0"/>
          <w:marRight w:val="0"/>
          <w:marTop w:val="0"/>
          <w:marBottom w:val="0"/>
          <w:divBdr>
            <w:top w:val="none" w:sz="0" w:space="0" w:color="auto"/>
            <w:left w:val="none" w:sz="0" w:space="0" w:color="auto"/>
            <w:bottom w:val="none" w:sz="0" w:space="0" w:color="auto"/>
            <w:right w:val="none" w:sz="0" w:space="0" w:color="auto"/>
          </w:divBdr>
        </w:div>
        <w:div w:id="1454982613">
          <w:marLeft w:val="0"/>
          <w:marRight w:val="0"/>
          <w:marTop w:val="0"/>
          <w:marBottom w:val="0"/>
          <w:divBdr>
            <w:top w:val="none" w:sz="0" w:space="0" w:color="auto"/>
            <w:left w:val="none" w:sz="0" w:space="0" w:color="auto"/>
            <w:bottom w:val="none" w:sz="0" w:space="0" w:color="auto"/>
            <w:right w:val="none" w:sz="0" w:space="0" w:color="auto"/>
          </w:divBdr>
        </w:div>
        <w:div w:id="472410718">
          <w:marLeft w:val="0"/>
          <w:marRight w:val="0"/>
          <w:marTop w:val="0"/>
          <w:marBottom w:val="0"/>
          <w:divBdr>
            <w:top w:val="none" w:sz="0" w:space="0" w:color="auto"/>
            <w:left w:val="none" w:sz="0" w:space="0" w:color="auto"/>
            <w:bottom w:val="none" w:sz="0" w:space="0" w:color="auto"/>
            <w:right w:val="none" w:sz="0" w:space="0" w:color="auto"/>
          </w:divBdr>
        </w:div>
        <w:div w:id="1183007842">
          <w:marLeft w:val="0"/>
          <w:marRight w:val="0"/>
          <w:marTop w:val="0"/>
          <w:marBottom w:val="0"/>
          <w:divBdr>
            <w:top w:val="none" w:sz="0" w:space="0" w:color="auto"/>
            <w:left w:val="none" w:sz="0" w:space="0" w:color="auto"/>
            <w:bottom w:val="none" w:sz="0" w:space="0" w:color="auto"/>
            <w:right w:val="none" w:sz="0" w:space="0" w:color="auto"/>
          </w:divBdr>
        </w:div>
        <w:div w:id="2050034929">
          <w:marLeft w:val="0"/>
          <w:marRight w:val="0"/>
          <w:marTop w:val="0"/>
          <w:marBottom w:val="0"/>
          <w:divBdr>
            <w:top w:val="none" w:sz="0" w:space="0" w:color="auto"/>
            <w:left w:val="none" w:sz="0" w:space="0" w:color="auto"/>
            <w:bottom w:val="none" w:sz="0" w:space="0" w:color="auto"/>
            <w:right w:val="none" w:sz="0" w:space="0" w:color="auto"/>
          </w:divBdr>
        </w:div>
        <w:div w:id="317420111">
          <w:marLeft w:val="0"/>
          <w:marRight w:val="0"/>
          <w:marTop w:val="0"/>
          <w:marBottom w:val="0"/>
          <w:divBdr>
            <w:top w:val="none" w:sz="0" w:space="0" w:color="auto"/>
            <w:left w:val="none" w:sz="0" w:space="0" w:color="auto"/>
            <w:bottom w:val="none" w:sz="0" w:space="0" w:color="auto"/>
            <w:right w:val="none" w:sz="0" w:space="0" w:color="auto"/>
          </w:divBdr>
        </w:div>
        <w:div w:id="1881671099">
          <w:marLeft w:val="0"/>
          <w:marRight w:val="0"/>
          <w:marTop w:val="0"/>
          <w:marBottom w:val="0"/>
          <w:divBdr>
            <w:top w:val="none" w:sz="0" w:space="0" w:color="auto"/>
            <w:left w:val="none" w:sz="0" w:space="0" w:color="auto"/>
            <w:bottom w:val="none" w:sz="0" w:space="0" w:color="auto"/>
            <w:right w:val="none" w:sz="0" w:space="0" w:color="auto"/>
          </w:divBdr>
        </w:div>
        <w:div w:id="1305810682">
          <w:marLeft w:val="0"/>
          <w:marRight w:val="0"/>
          <w:marTop w:val="0"/>
          <w:marBottom w:val="0"/>
          <w:divBdr>
            <w:top w:val="none" w:sz="0" w:space="0" w:color="auto"/>
            <w:left w:val="none" w:sz="0" w:space="0" w:color="auto"/>
            <w:bottom w:val="none" w:sz="0" w:space="0" w:color="auto"/>
            <w:right w:val="none" w:sz="0" w:space="0" w:color="auto"/>
          </w:divBdr>
        </w:div>
        <w:div w:id="2021201864">
          <w:marLeft w:val="0"/>
          <w:marRight w:val="0"/>
          <w:marTop w:val="0"/>
          <w:marBottom w:val="0"/>
          <w:divBdr>
            <w:top w:val="none" w:sz="0" w:space="0" w:color="auto"/>
            <w:left w:val="none" w:sz="0" w:space="0" w:color="auto"/>
            <w:bottom w:val="none" w:sz="0" w:space="0" w:color="auto"/>
            <w:right w:val="none" w:sz="0" w:space="0" w:color="auto"/>
          </w:divBdr>
        </w:div>
        <w:div w:id="1741899422">
          <w:marLeft w:val="0"/>
          <w:marRight w:val="0"/>
          <w:marTop w:val="0"/>
          <w:marBottom w:val="0"/>
          <w:divBdr>
            <w:top w:val="none" w:sz="0" w:space="0" w:color="auto"/>
            <w:left w:val="none" w:sz="0" w:space="0" w:color="auto"/>
            <w:bottom w:val="none" w:sz="0" w:space="0" w:color="auto"/>
            <w:right w:val="none" w:sz="0" w:space="0" w:color="auto"/>
          </w:divBdr>
        </w:div>
        <w:div w:id="1100637370">
          <w:marLeft w:val="0"/>
          <w:marRight w:val="0"/>
          <w:marTop w:val="0"/>
          <w:marBottom w:val="0"/>
          <w:divBdr>
            <w:top w:val="none" w:sz="0" w:space="0" w:color="auto"/>
            <w:left w:val="none" w:sz="0" w:space="0" w:color="auto"/>
            <w:bottom w:val="none" w:sz="0" w:space="0" w:color="auto"/>
            <w:right w:val="none" w:sz="0" w:space="0" w:color="auto"/>
          </w:divBdr>
        </w:div>
        <w:div w:id="1662418016">
          <w:marLeft w:val="0"/>
          <w:marRight w:val="0"/>
          <w:marTop w:val="0"/>
          <w:marBottom w:val="0"/>
          <w:divBdr>
            <w:top w:val="none" w:sz="0" w:space="0" w:color="auto"/>
            <w:left w:val="none" w:sz="0" w:space="0" w:color="auto"/>
            <w:bottom w:val="none" w:sz="0" w:space="0" w:color="auto"/>
            <w:right w:val="none" w:sz="0" w:space="0" w:color="auto"/>
          </w:divBdr>
        </w:div>
        <w:div w:id="332999387">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sChild>
    </w:div>
    <w:div w:id="1297174533">
      <w:bodyDiv w:val="1"/>
      <w:marLeft w:val="0"/>
      <w:marRight w:val="0"/>
      <w:marTop w:val="0"/>
      <w:marBottom w:val="0"/>
      <w:divBdr>
        <w:top w:val="none" w:sz="0" w:space="0" w:color="auto"/>
        <w:left w:val="none" w:sz="0" w:space="0" w:color="auto"/>
        <w:bottom w:val="none" w:sz="0" w:space="0" w:color="auto"/>
        <w:right w:val="none" w:sz="0" w:space="0" w:color="auto"/>
      </w:divBdr>
    </w:div>
    <w:div w:id="1305114534">
      <w:bodyDiv w:val="1"/>
      <w:marLeft w:val="0"/>
      <w:marRight w:val="0"/>
      <w:marTop w:val="0"/>
      <w:marBottom w:val="0"/>
      <w:divBdr>
        <w:top w:val="none" w:sz="0" w:space="0" w:color="auto"/>
        <w:left w:val="none" w:sz="0" w:space="0" w:color="auto"/>
        <w:bottom w:val="none" w:sz="0" w:space="0" w:color="auto"/>
        <w:right w:val="none" w:sz="0" w:space="0" w:color="auto"/>
      </w:divBdr>
    </w:div>
    <w:div w:id="1308511238">
      <w:bodyDiv w:val="1"/>
      <w:marLeft w:val="0"/>
      <w:marRight w:val="0"/>
      <w:marTop w:val="0"/>
      <w:marBottom w:val="0"/>
      <w:divBdr>
        <w:top w:val="none" w:sz="0" w:space="0" w:color="auto"/>
        <w:left w:val="none" w:sz="0" w:space="0" w:color="auto"/>
        <w:bottom w:val="none" w:sz="0" w:space="0" w:color="auto"/>
        <w:right w:val="none" w:sz="0" w:space="0" w:color="auto"/>
      </w:divBdr>
    </w:div>
    <w:div w:id="1310666372">
      <w:bodyDiv w:val="1"/>
      <w:marLeft w:val="0"/>
      <w:marRight w:val="0"/>
      <w:marTop w:val="0"/>
      <w:marBottom w:val="0"/>
      <w:divBdr>
        <w:top w:val="none" w:sz="0" w:space="0" w:color="auto"/>
        <w:left w:val="none" w:sz="0" w:space="0" w:color="auto"/>
        <w:bottom w:val="none" w:sz="0" w:space="0" w:color="auto"/>
        <w:right w:val="none" w:sz="0" w:space="0" w:color="auto"/>
      </w:divBdr>
    </w:div>
    <w:div w:id="1311637696">
      <w:bodyDiv w:val="1"/>
      <w:marLeft w:val="0"/>
      <w:marRight w:val="0"/>
      <w:marTop w:val="0"/>
      <w:marBottom w:val="0"/>
      <w:divBdr>
        <w:top w:val="none" w:sz="0" w:space="0" w:color="auto"/>
        <w:left w:val="none" w:sz="0" w:space="0" w:color="auto"/>
        <w:bottom w:val="none" w:sz="0" w:space="0" w:color="auto"/>
        <w:right w:val="none" w:sz="0" w:space="0" w:color="auto"/>
      </w:divBdr>
      <w:divsChild>
        <w:div w:id="212087024">
          <w:marLeft w:val="0"/>
          <w:marRight w:val="0"/>
          <w:marTop w:val="0"/>
          <w:marBottom w:val="0"/>
          <w:divBdr>
            <w:top w:val="none" w:sz="0" w:space="0" w:color="auto"/>
            <w:left w:val="none" w:sz="0" w:space="0" w:color="auto"/>
            <w:bottom w:val="none" w:sz="0" w:space="0" w:color="auto"/>
            <w:right w:val="none" w:sz="0" w:space="0" w:color="auto"/>
          </w:divBdr>
        </w:div>
        <w:div w:id="233054346">
          <w:marLeft w:val="0"/>
          <w:marRight w:val="0"/>
          <w:marTop w:val="0"/>
          <w:marBottom w:val="0"/>
          <w:divBdr>
            <w:top w:val="none" w:sz="0" w:space="0" w:color="auto"/>
            <w:left w:val="none" w:sz="0" w:space="0" w:color="auto"/>
            <w:bottom w:val="none" w:sz="0" w:space="0" w:color="auto"/>
            <w:right w:val="none" w:sz="0" w:space="0" w:color="auto"/>
          </w:divBdr>
        </w:div>
        <w:div w:id="1896163934">
          <w:marLeft w:val="0"/>
          <w:marRight w:val="0"/>
          <w:marTop w:val="0"/>
          <w:marBottom w:val="0"/>
          <w:divBdr>
            <w:top w:val="none" w:sz="0" w:space="0" w:color="auto"/>
            <w:left w:val="none" w:sz="0" w:space="0" w:color="auto"/>
            <w:bottom w:val="none" w:sz="0" w:space="0" w:color="auto"/>
            <w:right w:val="none" w:sz="0" w:space="0" w:color="auto"/>
          </w:divBdr>
        </w:div>
        <w:div w:id="1787432859">
          <w:marLeft w:val="0"/>
          <w:marRight w:val="0"/>
          <w:marTop w:val="0"/>
          <w:marBottom w:val="0"/>
          <w:divBdr>
            <w:top w:val="none" w:sz="0" w:space="0" w:color="auto"/>
            <w:left w:val="none" w:sz="0" w:space="0" w:color="auto"/>
            <w:bottom w:val="none" w:sz="0" w:space="0" w:color="auto"/>
            <w:right w:val="none" w:sz="0" w:space="0" w:color="auto"/>
          </w:divBdr>
        </w:div>
        <w:div w:id="1256547550">
          <w:marLeft w:val="0"/>
          <w:marRight w:val="0"/>
          <w:marTop w:val="0"/>
          <w:marBottom w:val="0"/>
          <w:divBdr>
            <w:top w:val="none" w:sz="0" w:space="0" w:color="auto"/>
            <w:left w:val="none" w:sz="0" w:space="0" w:color="auto"/>
            <w:bottom w:val="none" w:sz="0" w:space="0" w:color="auto"/>
            <w:right w:val="none" w:sz="0" w:space="0" w:color="auto"/>
          </w:divBdr>
        </w:div>
        <w:div w:id="979305802">
          <w:marLeft w:val="0"/>
          <w:marRight w:val="0"/>
          <w:marTop w:val="0"/>
          <w:marBottom w:val="0"/>
          <w:divBdr>
            <w:top w:val="none" w:sz="0" w:space="0" w:color="auto"/>
            <w:left w:val="none" w:sz="0" w:space="0" w:color="auto"/>
            <w:bottom w:val="none" w:sz="0" w:space="0" w:color="auto"/>
            <w:right w:val="none" w:sz="0" w:space="0" w:color="auto"/>
          </w:divBdr>
        </w:div>
        <w:div w:id="2110007918">
          <w:marLeft w:val="0"/>
          <w:marRight w:val="0"/>
          <w:marTop w:val="0"/>
          <w:marBottom w:val="0"/>
          <w:divBdr>
            <w:top w:val="none" w:sz="0" w:space="0" w:color="auto"/>
            <w:left w:val="none" w:sz="0" w:space="0" w:color="auto"/>
            <w:bottom w:val="none" w:sz="0" w:space="0" w:color="auto"/>
            <w:right w:val="none" w:sz="0" w:space="0" w:color="auto"/>
          </w:divBdr>
        </w:div>
        <w:div w:id="1591423939">
          <w:marLeft w:val="0"/>
          <w:marRight w:val="0"/>
          <w:marTop w:val="0"/>
          <w:marBottom w:val="0"/>
          <w:divBdr>
            <w:top w:val="none" w:sz="0" w:space="0" w:color="auto"/>
            <w:left w:val="none" w:sz="0" w:space="0" w:color="auto"/>
            <w:bottom w:val="none" w:sz="0" w:space="0" w:color="auto"/>
            <w:right w:val="none" w:sz="0" w:space="0" w:color="auto"/>
          </w:divBdr>
        </w:div>
        <w:div w:id="1545605722">
          <w:marLeft w:val="0"/>
          <w:marRight w:val="0"/>
          <w:marTop w:val="0"/>
          <w:marBottom w:val="0"/>
          <w:divBdr>
            <w:top w:val="none" w:sz="0" w:space="0" w:color="auto"/>
            <w:left w:val="none" w:sz="0" w:space="0" w:color="auto"/>
            <w:bottom w:val="none" w:sz="0" w:space="0" w:color="auto"/>
            <w:right w:val="none" w:sz="0" w:space="0" w:color="auto"/>
          </w:divBdr>
        </w:div>
        <w:div w:id="619915378">
          <w:marLeft w:val="0"/>
          <w:marRight w:val="0"/>
          <w:marTop w:val="0"/>
          <w:marBottom w:val="0"/>
          <w:divBdr>
            <w:top w:val="none" w:sz="0" w:space="0" w:color="auto"/>
            <w:left w:val="none" w:sz="0" w:space="0" w:color="auto"/>
            <w:bottom w:val="none" w:sz="0" w:space="0" w:color="auto"/>
            <w:right w:val="none" w:sz="0" w:space="0" w:color="auto"/>
          </w:divBdr>
        </w:div>
        <w:div w:id="1022319548">
          <w:marLeft w:val="0"/>
          <w:marRight w:val="0"/>
          <w:marTop w:val="0"/>
          <w:marBottom w:val="0"/>
          <w:divBdr>
            <w:top w:val="none" w:sz="0" w:space="0" w:color="auto"/>
            <w:left w:val="none" w:sz="0" w:space="0" w:color="auto"/>
            <w:bottom w:val="none" w:sz="0" w:space="0" w:color="auto"/>
            <w:right w:val="none" w:sz="0" w:space="0" w:color="auto"/>
          </w:divBdr>
        </w:div>
        <w:div w:id="1906067207">
          <w:marLeft w:val="0"/>
          <w:marRight w:val="0"/>
          <w:marTop w:val="0"/>
          <w:marBottom w:val="0"/>
          <w:divBdr>
            <w:top w:val="none" w:sz="0" w:space="0" w:color="auto"/>
            <w:left w:val="none" w:sz="0" w:space="0" w:color="auto"/>
            <w:bottom w:val="none" w:sz="0" w:space="0" w:color="auto"/>
            <w:right w:val="none" w:sz="0" w:space="0" w:color="auto"/>
          </w:divBdr>
        </w:div>
        <w:div w:id="1979412804">
          <w:marLeft w:val="0"/>
          <w:marRight w:val="0"/>
          <w:marTop w:val="0"/>
          <w:marBottom w:val="0"/>
          <w:divBdr>
            <w:top w:val="none" w:sz="0" w:space="0" w:color="auto"/>
            <w:left w:val="none" w:sz="0" w:space="0" w:color="auto"/>
            <w:bottom w:val="none" w:sz="0" w:space="0" w:color="auto"/>
            <w:right w:val="none" w:sz="0" w:space="0" w:color="auto"/>
          </w:divBdr>
        </w:div>
        <w:div w:id="1588146938">
          <w:marLeft w:val="0"/>
          <w:marRight w:val="0"/>
          <w:marTop w:val="0"/>
          <w:marBottom w:val="0"/>
          <w:divBdr>
            <w:top w:val="none" w:sz="0" w:space="0" w:color="auto"/>
            <w:left w:val="none" w:sz="0" w:space="0" w:color="auto"/>
            <w:bottom w:val="none" w:sz="0" w:space="0" w:color="auto"/>
            <w:right w:val="none" w:sz="0" w:space="0" w:color="auto"/>
          </w:divBdr>
        </w:div>
        <w:div w:id="704983412">
          <w:marLeft w:val="0"/>
          <w:marRight w:val="0"/>
          <w:marTop w:val="0"/>
          <w:marBottom w:val="0"/>
          <w:divBdr>
            <w:top w:val="none" w:sz="0" w:space="0" w:color="auto"/>
            <w:left w:val="none" w:sz="0" w:space="0" w:color="auto"/>
            <w:bottom w:val="none" w:sz="0" w:space="0" w:color="auto"/>
            <w:right w:val="none" w:sz="0" w:space="0" w:color="auto"/>
          </w:divBdr>
        </w:div>
        <w:div w:id="993945931">
          <w:marLeft w:val="0"/>
          <w:marRight w:val="0"/>
          <w:marTop w:val="0"/>
          <w:marBottom w:val="0"/>
          <w:divBdr>
            <w:top w:val="none" w:sz="0" w:space="0" w:color="auto"/>
            <w:left w:val="none" w:sz="0" w:space="0" w:color="auto"/>
            <w:bottom w:val="none" w:sz="0" w:space="0" w:color="auto"/>
            <w:right w:val="none" w:sz="0" w:space="0" w:color="auto"/>
          </w:divBdr>
        </w:div>
        <w:div w:id="2063358055">
          <w:marLeft w:val="0"/>
          <w:marRight w:val="0"/>
          <w:marTop w:val="0"/>
          <w:marBottom w:val="0"/>
          <w:divBdr>
            <w:top w:val="none" w:sz="0" w:space="0" w:color="auto"/>
            <w:left w:val="none" w:sz="0" w:space="0" w:color="auto"/>
            <w:bottom w:val="none" w:sz="0" w:space="0" w:color="auto"/>
            <w:right w:val="none" w:sz="0" w:space="0" w:color="auto"/>
          </w:divBdr>
        </w:div>
        <w:div w:id="193428961">
          <w:marLeft w:val="0"/>
          <w:marRight w:val="0"/>
          <w:marTop w:val="0"/>
          <w:marBottom w:val="0"/>
          <w:divBdr>
            <w:top w:val="none" w:sz="0" w:space="0" w:color="auto"/>
            <w:left w:val="none" w:sz="0" w:space="0" w:color="auto"/>
            <w:bottom w:val="none" w:sz="0" w:space="0" w:color="auto"/>
            <w:right w:val="none" w:sz="0" w:space="0" w:color="auto"/>
          </w:divBdr>
        </w:div>
        <w:div w:id="1289310982">
          <w:marLeft w:val="0"/>
          <w:marRight w:val="0"/>
          <w:marTop w:val="0"/>
          <w:marBottom w:val="0"/>
          <w:divBdr>
            <w:top w:val="none" w:sz="0" w:space="0" w:color="auto"/>
            <w:left w:val="none" w:sz="0" w:space="0" w:color="auto"/>
            <w:bottom w:val="none" w:sz="0" w:space="0" w:color="auto"/>
            <w:right w:val="none" w:sz="0" w:space="0" w:color="auto"/>
          </w:divBdr>
        </w:div>
        <w:div w:id="771783064">
          <w:marLeft w:val="0"/>
          <w:marRight w:val="0"/>
          <w:marTop w:val="0"/>
          <w:marBottom w:val="0"/>
          <w:divBdr>
            <w:top w:val="none" w:sz="0" w:space="0" w:color="auto"/>
            <w:left w:val="none" w:sz="0" w:space="0" w:color="auto"/>
            <w:bottom w:val="none" w:sz="0" w:space="0" w:color="auto"/>
            <w:right w:val="none" w:sz="0" w:space="0" w:color="auto"/>
          </w:divBdr>
        </w:div>
        <w:div w:id="1862207619">
          <w:marLeft w:val="0"/>
          <w:marRight w:val="0"/>
          <w:marTop w:val="0"/>
          <w:marBottom w:val="0"/>
          <w:divBdr>
            <w:top w:val="none" w:sz="0" w:space="0" w:color="auto"/>
            <w:left w:val="none" w:sz="0" w:space="0" w:color="auto"/>
            <w:bottom w:val="none" w:sz="0" w:space="0" w:color="auto"/>
            <w:right w:val="none" w:sz="0" w:space="0" w:color="auto"/>
          </w:divBdr>
        </w:div>
        <w:div w:id="534778702">
          <w:marLeft w:val="0"/>
          <w:marRight w:val="0"/>
          <w:marTop w:val="0"/>
          <w:marBottom w:val="0"/>
          <w:divBdr>
            <w:top w:val="none" w:sz="0" w:space="0" w:color="auto"/>
            <w:left w:val="none" w:sz="0" w:space="0" w:color="auto"/>
            <w:bottom w:val="none" w:sz="0" w:space="0" w:color="auto"/>
            <w:right w:val="none" w:sz="0" w:space="0" w:color="auto"/>
          </w:divBdr>
        </w:div>
        <w:div w:id="338853125">
          <w:marLeft w:val="0"/>
          <w:marRight w:val="0"/>
          <w:marTop w:val="0"/>
          <w:marBottom w:val="0"/>
          <w:divBdr>
            <w:top w:val="none" w:sz="0" w:space="0" w:color="auto"/>
            <w:left w:val="none" w:sz="0" w:space="0" w:color="auto"/>
            <w:bottom w:val="none" w:sz="0" w:space="0" w:color="auto"/>
            <w:right w:val="none" w:sz="0" w:space="0" w:color="auto"/>
          </w:divBdr>
        </w:div>
        <w:div w:id="1556699246">
          <w:marLeft w:val="0"/>
          <w:marRight w:val="0"/>
          <w:marTop w:val="0"/>
          <w:marBottom w:val="0"/>
          <w:divBdr>
            <w:top w:val="none" w:sz="0" w:space="0" w:color="auto"/>
            <w:left w:val="none" w:sz="0" w:space="0" w:color="auto"/>
            <w:bottom w:val="none" w:sz="0" w:space="0" w:color="auto"/>
            <w:right w:val="none" w:sz="0" w:space="0" w:color="auto"/>
          </w:divBdr>
        </w:div>
        <w:div w:id="395586388">
          <w:marLeft w:val="0"/>
          <w:marRight w:val="0"/>
          <w:marTop w:val="0"/>
          <w:marBottom w:val="0"/>
          <w:divBdr>
            <w:top w:val="none" w:sz="0" w:space="0" w:color="auto"/>
            <w:left w:val="none" w:sz="0" w:space="0" w:color="auto"/>
            <w:bottom w:val="none" w:sz="0" w:space="0" w:color="auto"/>
            <w:right w:val="none" w:sz="0" w:space="0" w:color="auto"/>
          </w:divBdr>
        </w:div>
        <w:div w:id="1539661907">
          <w:marLeft w:val="0"/>
          <w:marRight w:val="0"/>
          <w:marTop w:val="0"/>
          <w:marBottom w:val="0"/>
          <w:divBdr>
            <w:top w:val="none" w:sz="0" w:space="0" w:color="auto"/>
            <w:left w:val="none" w:sz="0" w:space="0" w:color="auto"/>
            <w:bottom w:val="none" w:sz="0" w:space="0" w:color="auto"/>
            <w:right w:val="none" w:sz="0" w:space="0" w:color="auto"/>
          </w:divBdr>
        </w:div>
        <w:div w:id="1889872066">
          <w:marLeft w:val="0"/>
          <w:marRight w:val="0"/>
          <w:marTop w:val="0"/>
          <w:marBottom w:val="0"/>
          <w:divBdr>
            <w:top w:val="none" w:sz="0" w:space="0" w:color="auto"/>
            <w:left w:val="none" w:sz="0" w:space="0" w:color="auto"/>
            <w:bottom w:val="none" w:sz="0" w:space="0" w:color="auto"/>
            <w:right w:val="none" w:sz="0" w:space="0" w:color="auto"/>
          </w:divBdr>
        </w:div>
        <w:div w:id="1102216148">
          <w:marLeft w:val="0"/>
          <w:marRight w:val="0"/>
          <w:marTop w:val="0"/>
          <w:marBottom w:val="0"/>
          <w:divBdr>
            <w:top w:val="none" w:sz="0" w:space="0" w:color="auto"/>
            <w:left w:val="none" w:sz="0" w:space="0" w:color="auto"/>
            <w:bottom w:val="none" w:sz="0" w:space="0" w:color="auto"/>
            <w:right w:val="none" w:sz="0" w:space="0" w:color="auto"/>
          </w:divBdr>
        </w:div>
        <w:div w:id="476387014">
          <w:marLeft w:val="0"/>
          <w:marRight w:val="0"/>
          <w:marTop w:val="0"/>
          <w:marBottom w:val="0"/>
          <w:divBdr>
            <w:top w:val="none" w:sz="0" w:space="0" w:color="auto"/>
            <w:left w:val="none" w:sz="0" w:space="0" w:color="auto"/>
            <w:bottom w:val="none" w:sz="0" w:space="0" w:color="auto"/>
            <w:right w:val="none" w:sz="0" w:space="0" w:color="auto"/>
          </w:divBdr>
        </w:div>
        <w:div w:id="829829740">
          <w:marLeft w:val="0"/>
          <w:marRight w:val="0"/>
          <w:marTop w:val="0"/>
          <w:marBottom w:val="0"/>
          <w:divBdr>
            <w:top w:val="none" w:sz="0" w:space="0" w:color="auto"/>
            <w:left w:val="none" w:sz="0" w:space="0" w:color="auto"/>
            <w:bottom w:val="none" w:sz="0" w:space="0" w:color="auto"/>
            <w:right w:val="none" w:sz="0" w:space="0" w:color="auto"/>
          </w:divBdr>
        </w:div>
        <w:div w:id="2143306166">
          <w:marLeft w:val="0"/>
          <w:marRight w:val="0"/>
          <w:marTop w:val="0"/>
          <w:marBottom w:val="0"/>
          <w:divBdr>
            <w:top w:val="none" w:sz="0" w:space="0" w:color="auto"/>
            <w:left w:val="none" w:sz="0" w:space="0" w:color="auto"/>
            <w:bottom w:val="none" w:sz="0" w:space="0" w:color="auto"/>
            <w:right w:val="none" w:sz="0" w:space="0" w:color="auto"/>
          </w:divBdr>
        </w:div>
        <w:div w:id="2056347730">
          <w:marLeft w:val="0"/>
          <w:marRight w:val="0"/>
          <w:marTop w:val="0"/>
          <w:marBottom w:val="0"/>
          <w:divBdr>
            <w:top w:val="none" w:sz="0" w:space="0" w:color="auto"/>
            <w:left w:val="none" w:sz="0" w:space="0" w:color="auto"/>
            <w:bottom w:val="none" w:sz="0" w:space="0" w:color="auto"/>
            <w:right w:val="none" w:sz="0" w:space="0" w:color="auto"/>
          </w:divBdr>
        </w:div>
        <w:div w:id="1112700689">
          <w:marLeft w:val="0"/>
          <w:marRight w:val="0"/>
          <w:marTop w:val="0"/>
          <w:marBottom w:val="0"/>
          <w:divBdr>
            <w:top w:val="none" w:sz="0" w:space="0" w:color="auto"/>
            <w:left w:val="none" w:sz="0" w:space="0" w:color="auto"/>
            <w:bottom w:val="none" w:sz="0" w:space="0" w:color="auto"/>
            <w:right w:val="none" w:sz="0" w:space="0" w:color="auto"/>
          </w:divBdr>
        </w:div>
        <w:div w:id="8796516">
          <w:marLeft w:val="0"/>
          <w:marRight w:val="0"/>
          <w:marTop w:val="0"/>
          <w:marBottom w:val="0"/>
          <w:divBdr>
            <w:top w:val="none" w:sz="0" w:space="0" w:color="auto"/>
            <w:left w:val="none" w:sz="0" w:space="0" w:color="auto"/>
            <w:bottom w:val="none" w:sz="0" w:space="0" w:color="auto"/>
            <w:right w:val="none" w:sz="0" w:space="0" w:color="auto"/>
          </w:divBdr>
        </w:div>
        <w:div w:id="1351450036">
          <w:marLeft w:val="0"/>
          <w:marRight w:val="0"/>
          <w:marTop w:val="0"/>
          <w:marBottom w:val="0"/>
          <w:divBdr>
            <w:top w:val="none" w:sz="0" w:space="0" w:color="auto"/>
            <w:left w:val="none" w:sz="0" w:space="0" w:color="auto"/>
            <w:bottom w:val="none" w:sz="0" w:space="0" w:color="auto"/>
            <w:right w:val="none" w:sz="0" w:space="0" w:color="auto"/>
          </w:divBdr>
        </w:div>
        <w:div w:id="565653287">
          <w:marLeft w:val="0"/>
          <w:marRight w:val="0"/>
          <w:marTop w:val="0"/>
          <w:marBottom w:val="0"/>
          <w:divBdr>
            <w:top w:val="none" w:sz="0" w:space="0" w:color="auto"/>
            <w:left w:val="none" w:sz="0" w:space="0" w:color="auto"/>
            <w:bottom w:val="none" w:sz="0" w:space="0" w:color="auto"/>
            <w:right w:val="none" w:sz="0" w:space="0" w:color="auto"/>
          </w:divBdr>
        </w:div>
        <w:div w:id="170683406">
          <w:marLeft w:val="0"/>
          <w:marRight w:val="0"/>
          <w:marTop w:val="0"/>
          <w:marBottom w:val="0"/>
          <w:divBdr>
            <w:top w:val="none" w:sz="0" w:space="0" w:color="auto"/>
            <w:left w:val="none" w:sz="0" w:space="0" w:color="auto"/>
            <w:bottom w:val="none" w:sz="0" w:space="0" w:color="auto"/>
            <w:right w:val="none" w:sz="0" w:space="0" w:color="auto"/>
          </w:divBdr>
        </w:div>
        <w:div w:id="1878008294">
          <w:marLeft w:val="0"/>
          <w:marRight w:val="0"/>
          <w:marTop w:val="0"/>
          <w:marBottom w:val="0"/>
          <w:divBdr>
            <w:top w:val="none" w:sz="0" w:space="0" w:color="auto"/>
            <w:left w:val="none" w:sz="0" w:space="0" w:color="auto"/>
            <w:bottom w:val="none" w:sz="0" w:space="0" w:color="auto"/>
            <w:right w:val="none" w:sz="0" w:space="0" w:color="auto"/>
          </w:divBdr>
        </w:div>
        <w:div w:id="123088845">
          <w:marLeft w:val="0"/>
          <w:marRight w:val="0"/>
          <w:marTop w:val="0"/>
          <w:marBottom w:val="0"/>
          <w:divBdr>
            <w:top w:val="none" w:sz="0" w:space="0" w:color="auto"/>
            <w:left w:val="none" w:sz="0" w:space="0" w:color="auto"/>
            <w:bottom w:val="none" w:sz="0" w:space="0" w:color="auto"/>
            <w:right w:val="none" w:sz="0" w:space="0" w:color="auto"/>
          </w:divBdr>
        </w:div>
        <w:div w:id="1921060147">
          <w:marLeft w:val="0"/>
          <w:marRight w:val="0"/>
          <w:marTop w:val="0"/>
          <w:marBottom w:val="0"/>
          <w:divBdr>
            <w:top w:val="none" w:sz="0" w:space="0" w:color="auto"/>
            <w:left w:val="none" w:sz="0" w:space="0" w:color="auto"/>
            <w:bottom w:val="none" w:sz="0" w:space="0" w:color="auto"/>
            <w:right w:val="none" w:sz="0" w:space="0" w:color="auto"/>
          </w:divBdr>
        </w:div>
        <w:div w:id="1976518752">
          <w:marLeft w:val="0"/>
          <w:marRight w:val="0"/>
          <w:marTop w:val="0"/>
          <w:marBottom w:val="0"/>
          <w:divBdr>
            <w:top w:val="none" w:sz="0" w:space="0" w:color="auto"/>
            <w:left w:val="none" w:sz="0" w:space="0" w:color="auto"/>
            <w:bottom w:val="none" w:sz="0" w:space="0" w:color="auto"/>
            <w:right w:val="none" w:sz="0" w:space="0" w:color="auto"/>
          </w:divBdr>
        </w:div>
        <w:div w:id="368142465">
          <w:marLeft w:val="0"/>
          <w:marRight w:val="0"/>
          <w:marTop w:val="0"/>
          <w:marBottom w:val="0"/>
          <w:divBdr>
            <w:top w:val="none" w:sz="0" w:space="0" w:color="auto"/>
            <w:left w:val="none" w:sz="0" w:space="0" w:color="auto"/>
            <w:bottom w:val="none" w:sz="0" w:space="0" w:color="auto"/>
            <w:right w:val="none" w:sz="0" w:space="0" w:color="auto"/>
          </w:divBdr>
        </w:div>
        <w:div w:id="1076586318">
          <w:marLeft w:val="0"/>
          <w:marRight w:val="0"/>
          <w:marTop w:val="0"/>
          <w:marBottom w:val="0"/>
          <w:divBdr>
            <w:top w:val="none" w:sz="0" w:space="0" w:color="auto"/>
            <w:left w:val="none" w:sz="0" w:space="0" w:color="auto"/>
            <w:bottom w:val="none" w:sz="0" w:space="0" w:color="auto"/>
            <w:right w:val="none" w:sz="0" w:space="0" w:color="auto"/>
          </w:divBdr>
        </w:div>
        <w:div w:id="1322008256">
          <w:marLeft w:val="0"/>
          <w:marRight w:val="0"/>
          <w:marTop w:val="0"/>
          <w:marBottom w:val="0"/>
          <w:divBdr>
            <w:top w:val="none" w:sz="0" w:space="0" w:color="auto"/>
            <w:left w:val="none" w:sz="0" w:space="0" w:color="auto"/>
            <w:bottom w:val="none" w:sz="0" w:space="0" w:color="auto"/>
            <w:right w:val="none" w:sz="0" w:space="0" w:color="auto"/>
          </w:divBdr>
        </w:div>
        <w:div w:id="1845054393">
          <w:marLeft w:val="0"/>
          <w:marRight w:val="0"/>
          <w:marTop w:val="0"/>
          <w:marBottom w:val="0"/>
          <w:divBdr>
            <w:top w:val="none" w:sz="0" w:space="0" w:color="auto"/>
            <w:left w:val="none" w:sz="0" w:space="0" w:color="auto"/>
            <w:bottom w:val="none" w:sz="0" w:space="0" w:color="auto"/>
            <w:right w:val="none" w:sz="0" w:space="0" w:color="auto"/>
          </w:divBdr>
        </w:div>
        <w:div w:id="471991432">
          <w:marLeft w:val="0"/>
          <w:marRight w:val="0"/>
          <w:marTop w:val="0"/>
          <w:marBottom w:val="0"/>
          <w:divBdr>
            <w:top w:val="none" w:sz="0" w:space="0" w:color="auto"/>
            <w:left w:val="none" w:sz="0" w:space="0" w:color="auto"/>
            <w:bottom w:val="none" w:sz="0" w:space="0" w:color="auto"/>
            <w:right w:val="none" w:sz="0" w:space="0" w:color="auto"/>
          </w:divBdr>
        </w:div>
        <w:div w:id="1874492181">
          <w:marLeft w:val="0"/>
          <w:marRight w:val="0"/>
          <w:marTop w:val="0"/>
          <w:marBottom w:val="0"/>
          <w:divBdr>
            <w:top w:val="none" w:sz="0" w:space="0" w:color="auto"/>
            <w:left w:val="none" w:sz="0" w:space="0" w:color="auto"/>
            <w:bottom w:val="none" w:sz="0" w:space="0" w:color="auto"/>
            <w:right w:val="none" w:sz="0" w:space="0" w:color="auto"/>
          </w:divBdr>
        </w:div>
        <w:div w:id="98568979">
          <w:marLeft w:val="0"/>
          <w:marRight w:val="0"/>
          <w:marTop w:val="0"/>
          <w:marBottom w:val="0"/>
          <w:divBdr>
            <w:top w:val="none" w:sz="0" w:space="0" w:color="auto"/>
            <w:left w:val="none" w:sz="0" w:space="0" w:color="auto"/>
            <w:bottom w:val="none" w:sz="0" w:space="0" w:color="auto"/>
            <w:right w:val="none" w:sz="0" w:space="0" w:color="auto"/>
          </w:divBdr>
        </w:div>
        <w:div w:id="1860123668">
          <w:marLeft w:val="0"/>
          <w:marRight w:val="0"/>
          <w:marTop w:val="0"/>
          <w:marBottom w:val="0"/>
          <w:divBdr>
            <w:top w:val="none" w:sz="0" w:space="0" w:color="auto"/>
            <w:left w:val="none" w:sz="0" w:space="0" w:color="auto"/>
            <w:bottom w:val="none" w:sz="0" w:space="0" w:color="auto"/>
            <w:right w:val="none" w:sz="0" w:space="0" w:color="auto"/>
          </w:divBdr>
        </w:div>
        <w:div w:id="1409497957">
          <w:marLeft w:val="0"/>
          <w:marRight w:val="0"/>
          <w:marTop w:val="0"/>
          <w:marBottom w:val="0"/>
          <w:divBdr>
            <w:top w:val="none" w:sz="0" w:space="0" w:color="auto"/>
            <w:left w:val="none" w:sz="0" w:space="0" w:color="auto"/>
            <w:bottom w:val="none" w:sz="0" w:space="0" w:color="auto"/>
            <w:right w:val="none" w:sz="0" w:space="0" w:color="auto"/>
          </w:divBdr>
        </w:div>
        <w:div w:id="442307332">
          <w:marLeft w:val="0"/>
          <w:marRight w:val="0"/>
          <w:marTop w:val="0"/>
          <w:marBottom w:val="0"/>
          <w:divBdr>
            <w:top w:val="none" w:sz="0" w:space="0" w:color="auto"/>
            <w:left w:val="none" w:sz="0" w:space="0" w:color="auto"/>
            <w:bottom w:val="none" w:sz="0" w:space="0" w:color="auto"/>
            <w:right w:val="none" w:sz="0" w:space="0" w:color="auto"/>
          </w:divBdr>
        </w:div>
        <w:div w:id="411854743">
          <w:marLeft w:val="0"/>
          <w:marRight w:val="0"/>
          <w:marTop w:val="0"/>
          <w:marBottom w:val="0"/>
          <w:divBdr>
            <w:top w:val="none" w:sz="0" w:space="0" w:color="auto"/>
            <w:left w:val="none" w:sz="0" w:space="0" w:color="auto"/>
            <w:bottom w:val="none" w:sz="0" w:space="0" w:color="auto"/>
            <w:right w:val="none" w:sz="0" w:space="0" w:color="auto"/>
          </w:divBdr>
        </w:div>
        <w:div w:id="836699387">
          <w:marLeft w:val="0"/>
          <w:marRight w:val="0"/>
          <w:marTop w:val="0"/>
          <w:marBottom w:val="0"/>
          <w:divBdr>
            <w:top w:val="none" w:sz="0" w:space="0" w:color="auto"/>
            <w:left w:val="none" w:sz="0" w:space="0" w:color="auto"/>
            <w:bottom w:val="none" w:sz="0" w:space="0" w:color="auto"/>
            <w:right w:val="none" w:sz="0" w:space="0" w:color="auto"/>
          </w:divBdr>
        </w:div>
        <w:div w:id="419180029">
          <w:marLeft w:val="0"/>
          <w:marRight w:val="0"/>
          <w:marTop w:val="0"/>
          <w:marBottom w:val="0"/>
          <w:divBdr>
            <w:top w:val="none" w:sz="0" w:space="0" w:color="auto"/>
            <w:left w:val="none" w:sz="0" w:space="0" w:color="auto"/>
            <w:bottom w:val="none" w:sz="0" w:space="0" w:color="auto"/>
            <w:right w:val="none" w:sz="0" w:space="0" w:color="auto"/>
          </w:divBdr>
        </w:div>
        <w:div w:id="1586265389">
          <w:marLeft w:val="0"/>
          <w:marRight w:val="0"/>
          <w:marTop w:val="0"/>
          <w:marBottom w:val="0"/>
          <w:divBdr>
            <w:top w:val="none" w:sz="0" w:space="0" w:color="auto"/>
            <w:left w:val="none" w:sz="0" w:space="0" w:color="auto"/>
            <w:bottom w:val="none" w:sz="0" w:space="0" w:color="auto"/>
            <w:right w:val="none" w:sz="0" w:space="0" w:color="auto"/>
          </w:divBdr>
        </w:div>
        <w:div w:id="1292325787">
          <w:marLeft w:val="0"/>
          <w:marRight w:val="0"/>
          <w:marTop w:val="0"/>
          <w:marBottom w:val="0"/>
          <w:divBdr>
            <w:top w:val="none" w:sz="0" w:space="0" w:color="auto"/>
            <w:left w:val="none" w:sz="0" w:space="0" w:color="auto"/>
            <w:bottom w:val="none" w:sz="0" w:space="0" w:color="auto"/>
            <w:right w:val="none" w:sz="0" w:space="0" w:color="auto"/>
          </w:divBdr>
        </w:div>
        <w:div w:id="25716522">
          <w:marLeft w:val="0"/>
          <w:marRight w:val="0"/>
          <w:marTop w:val="0"/>
          <w:marBottom w:val="0"/>
          <w:divBdr>
            <w:top w:val="none" w:sz="0" w:space="0" w:color="auto"/>
            <w:left w:val="none" w:sz="0" w:space="0" w:color="auto"/>
            <w:bottom w:val="none" w:sz="0" w:space="0" w:color="auto"/>
            <w:right w:val="none" w:sz="0" w:space="0" w:color="auto"/>
          </w:divBdr>
        </w:div>
        <w:div w:id="1462770313">
          <w:marLeft w:val="0"/>
          <w:marRight w:val="0"/>
          <w:marTop w:val="0"/>
          <w:marBottom w:val="0"/>
          <w:divBdr>
            <w:top w:val="none" w:sz="0" w:space="0" w:color="auto"/>
            <w:left w:val="none" w:sz="0" w:space="0" w:color="auto"/>
            <w:bottom w:val="none" w:sz="0" w:space="0" w:color="auto"/>
            <w:right w:val="none" w:sz="0" w:space="0" w:color="auto"/>
          </w:divBdr>
        </w:div>
        <w:div w:id="261186132">
          <w:marLeft w:val="0"/>
          <w:marRight w:val="0"/>
          <w:marTop w:val="0"/>
          <w:marBottom w:val="0"/>
          <w:divBdr>
            <w:top w:val="none" w:sz="0" w:space="0" w:color="auto"/>
            <w:left w:val="none" w:sz="0" w:space="0" w:color="auto"/>
            <w:bottom w:val="none" w:sz="0" w:space="0" w:color="auto"/>
            <w:right w:val="none" w:sz="0" w:space="0" w:color="auto"/>
          </w:divBdr>
        </w:div>
        <w:div w:id="1380203678">
          <w:marLeft w:val="0"/>
          <w:marRight w:val="0"/>
          <w:marTop w:val="0"/>
          <w:marBottom w:val="0"/>
          <w:divBdr>
            <w:top w:val="none" w:sz="0" w:space="0" w:color="auto"/>
            <w:left w:val="none" w:sz="0" w:space="0" w:color="auto"/>
            <w:bottom w:val="none" w:sz="0" w:space="0" w:color="auto"/>
            <w:right w:val="none" w:sz="0" w:space="0" w:color="auto"/>
          </w:divBdr>
        </w:div>
        <w:div w:id="203060943">
          <w:marLeft w:val="0"/>
          <w:marRight w:val="0"/>
          <w:marTop w:val="0"/>
          <w:marBottom w:val="0"/>
          <w:divBdr>
            <w:top w:val="none" w:sz="0" w:space="0" w:color="auto"/>
            <w:left w:val="none" w:sz="0" w:space="0" w:color="auto"/>
            <w:bottom w:val="none" w:sz="0" w:space="0" w:color="auto"/>
            <w:right w:val="none" w:sz="0" w:space="0" w:color="auto"/>
          </w:divBdr>
        </w:div>
        <w:div w:id="376705535">
          <w:marLeft w:val="0"/>
          <w:marRight w:val="0"/>
          <w:marTop w:val="0"/>
          <w:marBottom w:val="0"/>
          <w:divBdr>
            <w:top w:val="none" w:sz="0" w:space="0" w:color="auto"/>
            <w:left w:val="none" w:sz="0" w:space="0" w:color="auto"/>
            <w:bottom w:val="none" w:sz="0" w:space="0" w:color="auto"/>
            <w:right w:val="none" w:sz="0" w:space="0" w:color="auto"/>
          </w:divBdr>
        </w:div>
        <w:div w:id="2009673987">
          <w:marLeft w:val="0"/>
          <w:marRight w:val="0"/>
          <w:marTop w:val="0"/>
          <w:marBottom w:val="0"/>
          <w:divBdr>
            <w:top w:val="none" w:sz="0" w:space="0" w:color="auto"/>
            <w:left w:val="none" w:sz="0" w:space="0" w:color="auto"/>
            <w:bottom w:val="none" w:sz="0" w:space="0" w:color="auto"/>
            <w:right w:val="none" w:sz="0" w:space="0" w:color="auto"/>
          </w:divBdr>
        </w:div>
        <w:div w:id="1770198071">
          <w:marLeft w:val="0"/>
          <w:marRight w:val="0"/>
          <w:marTop w:val="0"/>
          <w:marBottom w:val="0"/>
          <w:divBdr>
            <w:top w:val="none" w:sz="0" w:space="0" w:color="auto"/>
            <w:left w:val="none" w:sz="0" w:space="0" w:color="auto"/>
            <w:bottom w:val="none" w:sz="0" w:space="0" w:color="auto"/>
            <w:right w:val="none" w:sz="0" w:space="0" w:color="auto"/>
          </w:divBdr>
        </w:div>
        <w:div w:id="262302986">
          <w:marLeft w:val="0"/>
          <w:marRight w:val="0"/>
          <w:marTop w:val="0"/>
          <w:marBottom w:val="0"/>
          <w:divBdr>
            <w:top w:val="none" w:sz="0" w:space="0" w:color="auto"/>
            <w:left w:val="none" w:sz="0" w:space="0" w:color="auto"/>
            <w:bottom w:val="none" w:sz="0" w:space="0" w:color="auto"/>
            <w:right w:val="none" w:sz="0" w:space="0" w:color="auto"/>
          </w:divBdr>
        </w:div>
      </w:divsChild>
    </w:div>
    <w:div w:id="1336569123">
      <w:bodyDiv w:val="1"/>
      <w:marLeft w:val="0"/>
      <w:marRight w:val="0"/>
      <w:marTop w:val="0"/>
      <w:marBottom w:val="0"/>
      <w:divBdr>
        <w:top w:val="none" w:sz="0" w:space="0" w:color="auto"/>
        <w:left w:val="none" w:sz="0" w:space="0" w:color="auto"/>
        <w:bottom w:val="none" w:sz="0" w:space="0" w:color="auto"/>
        <w:right w:val="none" w:sz="0" w:space="0" w:color="auto"/>
      </w:divBdr>
      <w:divsChild>
        <w:div w:id="1072921771">
          <w:marLeft w:val="0"/>
          <w:marRight w:val="0"/>
          <w:marTop w:val="0"/>
          <w:marBottom w:val="0"/>
          <w:divBdr>
            <w:top w:val="none" w:sz="0" w:space="0" w:color="auto"/>
            <w:left w:val="none" w:sz="0" w:space="0" w:color="auto"/>
            <w:bottom w:val="none" w:sz="0" w:space="0" w:color="auto"/>
            <w:right w:val="none" w:sz="0" w:space="0" w:color="auto"/>
          </w:divBdr>
          <w:divsChild>
            <w:div w:id="1205406085">
              <w:marLeft w:val="0"/>
              <w:marRight w:val="0"/>
              <w:marTop w:val="0"/>
              <w:marBottom w:val="0"/>
              <w:divBdr>
                <w:top w:val="none" w:sz="0" w:space="0" w:color="auto"/>
                <w:left w:val="none" w:sz="0" w:space="0" w:color="auto"/>
                <w:bottom w:val="none" w:sz="0" w:space="0" w:color="auto"/>
                <w:right w:val="none" w:sz="0" w:space="0" w:color="auto"/>
              </w:divBdr>
              <w:divsChild>
                <w:div w:id="14182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51490">
      <w:bodyDiv w:val="1"/>
      <w:marLeft w:val="0"/>
      <w:marRight w:val="0"/>
      <w:marTop w:val="0"/>
      <w:marBottom w:val="0"/>
      <w:divBdr>
        <w:top w:val="none" w:sz="0" w:space="0" w:color="auto"/>
        <w:left w:val="none" w:sz="0" w:space="0" w:color="auto"/>
        <w:bottom w:val="none" w:sz="0" w:space="0" w:color="auto"/>
        <w:right w:val="none" w:sz="0" w:space="0" w:color="auto"/>
      </w:divBdr>
      <w:divsChild>
        <w:div w:id="1968048297">
          <w:marLeft w:val="547"/>
          <w:marRight w:val="0"/>
          <w:marTop w:val="115"/>
          <w:marBottom w:val="0"/>
          <w:divBdr>
            <w:top w:val="none" w:sz="0" w:space="0" w:color="auto"/>
            <w:left w:val="none" w:sz="0" w:space="0" w:color="auto"/>
            <w:bottom w:val="none" w:sz="0" w:space="0" w:color="auto"/>
            <w:right w:val="none" w:sz="0" w:space="0" w:color="auto"/>
          </w:divBdr>
        </w:div>
        <w:div w:id="1009329750">
          <w:marLeft w:val="547"/>
          <w:marRight w:val="0"/>
          <w:marTop w:val="115"/>
          <w:marBottom w:val="0"/>
          <w:divBdr>
            <w:top w:val="none" w:sz="0" w:space="0" w:color="auto"/>
            <w:left w:val="none" w:sz="0" w:space="0" w:color="auto"/>
            <w:bottom w:val="none" w:sz="0" w:space="0" w:color="auto"/>
            <w:right w:val="none" w:sz="0" w:space="0" w:color="auto"/>
          </w:divBdr>
        </w:div>
        <w:div w:id="1375226724">
          <w:marLeft w:val="547"/>
          <w:marRight w:val="0"/>
          <w:marTop w:val="115"/>
          <w:marBottom w:val="0"/>
          <w:divBdr>
            <w:top w:val="none" w:sz="0" w:space="0" w:color="auto"/>
            <w:left w:val="none" w:sz="0" w:space="0" w:color="auto"/>
            <w:bottom w:val="none" w:sz="0" w:space="0" w:color="auto"/>
            <w:right w:val="none" w:sz="0" w:space="0" w:color="auto"/>
          </w:divBdr>
        </w:div>
      </w:divsChild>
    </w:div>
    <w:div w:id="1360623953">
      <w:bodyDiv w:val="1"/>
      <w:marLeft w:val="0"/>
      <w:marRight w:val="0"/>
      <w:marTop w:val="0"/>
      <w:marBottom w:val="0"/>
      <w:divBdr>
        <w:top w:val="none" w:sz="0" w:space="0" w:color="auto"/>
        <w:left w:val="none" w:sz="0" w:space="0" w:color="auto"/>
        <w:bottom w:val="none" w:sz="0" w:space="0" w:color="auto"/>
        <w:right w:val="none" w:sz="0" w:space="0" w:color="auto"/>
      </w:divBdr>
      <w:divsChild>
        <w:div w:id="286742542">
          <w:marLeft w:val="0"/>
          <w:marRight w:val="0"/>
          <w:marTop w:val="0"/>
          <w:marBottom w:val="0"/>
          <w:divBdr>
            <w:top w:val="none" w:sz="0" w:space="0" w:color="auto"/>
            <w:left w:val="none" w:sz="0" w:space="0" w:color="auto"/>
            <w:bottom w:val="none" w:sz="0" w:space="0" w:color="auto"/>
            <w:right w:val="none" w:sz="0" w:space="0" w:color="auto"/>
          </w:divBdr>
        </w:div>
        <w:div w:id="865558180">
          <w:marLeft w:val="0"/>
          <w:marRight w:val="0"/>
          <w:marTop w:val="0"/>
          <w:marBottom w:val="0"/>
          <w:divBdr>
            <w:top w:val="none" w:sz="0" w:space="0" w:color="auto"/>
            <w:left w:val="none" w:sz="0" w:space="0" w:color="auto"/>
            <w:bottom w:val="none" w:sz="0" w:space="0" w:color="auto"/>
            <w:right w:val="none" w:sz="0" w:space="0" w:color="auto"/>
          </w:divBdr>
        </w:div>
        <w:div w:id="1767923913">
          <w:marLeft w:val="0"/>
          <w:marRight w:val="0"/>
          <w:marTop w:val="0"/>
          <w:marBottom w:val="0"/>
          <w:divBdr>
            <w:top w:val="none" w:sz="0" w:space="0" w:color="auto"/>
            <w:left w:val="none" w:sz="0" w:space="0" w:color="auto"/>
            <w:bottom w:val="none" w:sz="0" w:space="0" w:color="auto"/>
            <w:right w:val="none" w:sz="0" w:space="0" w:color="auto"/>
          </w:divBdr>
        </w:div>
        <w:div w:id="561985989">
          <w:marLeft w:val="0"/>
          <w:marRight w:val="0"/>
          <w:marTop w:val="0"/>
          <w:marBottom w:val="0"/>
          <w:divBdr>
            <w:top w:val="none" w:sz="0" w:space="0" w:color="auto"/>
            <w:left w:val="none" w:sz="0" w:space="0" w:color="auto"/>
            <w:bottom w:val="none" w:sz="0" w:space="0" w:color="auto"/>
            <w:right w:val="none" w:sz="0" w:space="0" w:color="auto"/>
          </w:divBdr>
        </w:div>
        <w:div w:id="1577789412">
          <w:marLeft w:val="0"/>
          <w:marRight w:val="0"/>
          <w:marTop w:val="0"/>
          <w:marBottom w:val="0"/>
          <w:divBdr>
            <w:top w:val="none" w:sz="0" w:space="0" w:color="auto"/>
            <w:left w:val="none" w:sz="0" w:space="0" w:color="auto"/>
            <w:bottom w:val="none" w:sz="0" w:space="0" w:color="auto"/>
            <w:right w:val="none" w:sz="0" w:space="0" w:color="auto"/>
          </w:divBdr>
        </w:div>
        <w:div w:id="1474561508">
          <w:marLeft w:val="0"/>
          <w:marRight w:val="0"/>
          <w:marTop w:val="0"/>
          <w:marBottom w:val="0"/>
          <w:divBdr>
            <w:top w:val="none" w:sz="0" w:space="0" w:color="auto"/>
            <w:left w:val="none" w:sz="0" w:space="0" w:color="auto"/>
            <w:bottom w:val="none" w:sz="0" w:space="0" w:color="auto"/>
            <w:right w:val="none" w:sz="0" w:space="0" w:color="auto"/>
          </w:divBdr>
        </w:div>
        <w:div w:id="71583054">
          <w:marLeft w:val="0"/>
          <w:marRight w:val="0"/>
          <w:marTop w:val="0"/>
          <w:marBottom w:val="0"/>
          <w:divBdr>
            <w:top w:val="none" w:sz="0" w:space="0" w:color="auto"/>
            <w:left w:val="none" w:sz="0" w:space="0" w:color="auto"/>
            <w:bottom w:val="none" w:sz="0" w:space="0" w:color="auto"/>
            <w:right w:val="none" w:sz="0" w:space="0" w:color="auto"/>
          </w:divBdr>
        </w:div>
        <w:div w:id="1457142971">
          <w:marLeft w:val="0"/>
          <w:marRight w:val="0"/>
          <w:marTop w:val="0"/>
          <w:marBottom w:val="0"/>
          <w:divBdr>
            <w:top w:val="none" w:sz="0" w:space="0" w:color="auto"/>
            <w:left w:val="none" w:sz="0" w:space="0" w:color="auto"/>
            <w:bottom w:val="none" w:sz="0" w:space="0" w:color="auto"/>
            <w:right w:val="none" w:sz="0" w:space="0" w:color="auto"/>
          </w:divBdr>
        </w:div>
        <w:div w:id="1623729256">
          <w:marLeft w:val="0"/>
          <w:marRight w:val="0"/>
          <w:marTop w:val="0"/>
          <w:marBottom w:val="0"/>
          <w:divBdr>
            <w:top w:val="none" w:sz="0" w:space="0" w:color="auto"/>
            <w:left w:val="none" w:sz="0" w:space="0" w:color="auto"/>
            <w:bottom w:val="none" w:sz="0" w:space="0" w:color="auto"/>
            <w:right w:val="none" w:sz="0" w:space="0" w:color="auto"/>
          </w:divBdr>
        </w:div>
        <w:div w:id="1190952393">
          <w:marLeft w:val="0"/>
          <w:marRight w:val="0"/>
          <w:marTop w:val="0"/>
          <w:marBottom w:val="0"/>
          <w:divBdr>
            <w:top w:val="none" w:sz="0" w:space="0" w:color="auto"/>
            <w:left w:val="none" w:sz="0" w:space="0" w:color="auto"/>
            <w:bottom w:val="none" w:sz="0" w:space="0" w:color="auto"/>
            <w:right w:val="none" w:sz="0" w:space="0" w:color="auto"/>
          </w:divBdr>
        </w:div>
        <w:div w:id="1071927917">
          <w:marLeft w:val="0"/>
          <w:marRight w:val="0"/>
          <w:marTop w:val="0"/>
          <w:marBottom w:val="0"/>
          <w:divBdr>
            <w:top w:val="none" w:sz="0" w:space="0" w:color="auto"/>
            <w:left w:val="none" w:sz="0" w:space="0" w:color="auto"/>
            <w:bottom w:val="none" w:sz="0" w:space="0" w:color="auto"/>
            <w:right w:val="none" w:sz="0" w:space="0" w:color="auto"/>
          </w:divBdr>
        </w:div>
        <w:div w:id="1290089128">
          <w:marLeft w:val="0"/>
          <w:marRight w:val="0"/>
          <w:marTop w:val="0"/>
          <w:marBottom w:val="0"/>
          <w:divBdr>
            <w:top w:val="none" w:sz="0" w:space="0" w:color="auto"/>
            <w:left w:val="none" w:sz="0" w:space="0" w:color="auto"/>
            <w:bottom w:val="none" w:sz="0" w:space="0" w:color="auto"/>
            <w:right w:val="none" w:sz="0" w:space="0" w:color="auto"/>
          </w:divBdr>
        </w:div>
        <w:div w:id="2046171540">
          <w:marLeft w:val="0"/>
          <w:marRight w:val="0"/>
          <w:marTop w:val="0"/>
          <w:marBottom w:val="0"/>
          <w:divBdr>
            <w:top w:val="none" w:sz="0" w:space="0" w:color="auto"/>
            <w:left w:val="none" w:sz="0" w:space="0" w:color="auto"/>
            <w:bottom w:val="none" w:sz="0" w:space="0" w:color="auto"/>
            <w:right w:val="none" w:sz="0" w:space="0" w:color="auto"/>
          </w:divBdr>
        </w:div>
      </w:divsChild>
    </w:div>
    <w:div w:id="1371222914">
      <w:bodyDiv w:val="1"/>
      <w:marLeft w:val="0"/>
      <w:marRight w:val="0"/>
      <w:marTop w:val="0"/>
      <w:marBottom w:val="0"/>
      <w:divBdr>
        <w:top w:val="none" w:sz="0" w:space="0" w:color="auto"/>
        <w:left w:val="none" w:sz="0" w:space="0" w:color="auto"/>
        <w:bottom w:val="none" w:sz="0" w:space="0" w:color="auto"/>
        <w:right w:val="none" w:sz="0" w:space="0" w:color="auto"/>
      </w:divBdr>
      <w:divsChild>
        <w:div w:id="227420110">
          <w:marLeft w:val="0"/>
          <w:marRight w:val="0"/>
          <w:marTop w:val="0"/>
          <w:marBottom w:val="0"/>
          <w:divBdr>
            <w:top w:val="none" w:sz="0" w:space="0" w:color="auto"/>
            <w:left w:val="none" w:sz="0" w:space="0" w:color="auto"/>
            <w:bottom w:val="none" w:sz="0" w:space="0" w:color="auto"/>
            <w:right w:val="none" w:sz="0" w:space="0" w:color="auto"/>
          </w:divBdr>
        </w:div>
        <w:div w:id="817109934">
          <w:marLeft w:val="0"/>
          <w:marRight w:val="0"/>
          <w:marTop w:val="0"/>
          <w:marBottom w:val="0"/>
          <w:divBdr>
            <w:top w:val="none" w:sz="0" w:space="0" w:color="auto"/>
            <w:left w:val="none" w:sz="0" w:space="0" w:color="auto"/>
            <w:bottom w:val="none" w:sz="0" w:space="0" w:color="auto"/>
            <w:right w:val="none" w:sz="0" w:space="0" w:color="auto"/>
          </w:divBdr>
        </w:div>
        <w:div w:id="2137867841">
          <w:marLeft w:val="0"/>
          <w:marRight w:val="0"/>
          <w:marTop w:val="0"/>
          <w:marBottom w:val="0"/>
          <w:divBdr>
            <w:top w:val="none" w:sz="0" w:space="0" w:color="auto"/>
            <w:left w:val="none" w:sz="0" w:space="0" w:color="auto"/>
            <w:bottom w:val="none" w:sz="0" w:space="0" w:color="auto"/>
            <w:right w:val="none" w:sz="0" w:space="0" w:color="auto"/>
          </w:divBdr>
        </w:div>
        <w:div w:id="1513490857">
          <w:marLeft w:val="0"/>
          <w:marRight w:val="0"/>
          <w:marTop w:val="0"/>
          <w:marBottom w:val="0"/>
          <w:divBdr>
            <w:top w:val="none" w:sz="0" w:space="0" w:color="auto"/>
            <w:left w:val="none" w:sz="0" w:space="0" w:color="auto"/>
            <w:bottom w:val="none" w:sz="0" w:space="0" w:color="auto"/>
            <w:right w:val="none" w:sz="0" w:space="0" w:color="auto"/>
          </w:divBdr>
        </w:div>
        <w:div w:id="906842117">
          <w:marLeft w:val="0"/>
          <w:marRight w:val="0"/>
          <w:marTop w:val="0"/>
          <w:marBottom w:val="0"/>
          <w:divBdr>
            <w:top w:val="none" w:sz="0" w:space="0" w:color="auto"/>
            <w:left w:val="none" w:sz="0" w:space="0" w:color="auto"/>
            <w:bottom w:val="none" w:sz="0" w:space="0" w:color="auto"/>
            <w:right w:val="none" w:sz="0" w:space="0" w:color="auto"/>
          </w:divBdr>
        </w:div>
        <w:div w:id="2110274327">
          <w:marLeft w:val="0"/>
          <w:marRight w:val="0"/>
          <w:marTop w:val="0"/>
          <w:marBottom w:val="0"/>
          <w:divBdr>
            <w:top w:val="none" w:sz="0" w:space="0" w:color="auto"/>
            <w:left w:val="none" w:sz="0" w:space="0" w:color="auto"/>
            <w:bottom w:val="none" w:sz="0" w:space="0" w:color="auto"/>
            <w:right w:val="none" w:sz="0" w:space="0" w:color="auto"/>
          </w:divBdr>
        </w:div>
        <w:div w:id="2110853288">
          <w:marLeft w:val="0"/>
          <w:marRight w:val="0"/>
          <w:marTop w:val="0"/>
          <w:marBottom w:val="0"/>
          <w:divBdr>
            <w:top w:val="none" w:sz="0" w:space="0" w:color="auto"/>
            <w:left w:val="none" w:sz="0" w:space="0" w:color="auto"/>
            <w:bottom w:val="none" w:sz="0" w:space="0" w:color="auto"/>
            <w:right w:val="none" w:sz="0" w:space="0" w:color="auto"/>
          </w:divBdr>
        </w:div>
        <w:div w:id="332297520">
          <w:marLeft w:val="0"/>
          <w:marRight w:val="0"/>
          <w:marTop w:val="0"/>
          <w:marBottom w:val="0"/>
          <w:divBdr>
            <w:top w:val="none" w:sz="0" w:space="0" w:color="auto"/>
            <w:left w:val="none" w:sz="0" w:space="0" w:color="auto"/>
            <w:bottom w:val="none" w:sz="0" w:space="0" w:color="auto"/>
            <w:right w:val="none" w:sz="0" w:space="0" w:color="auto"/>
          </w:divBdr>
        </w:div>
        <w:div w:id="1405763407">
          <w:marLeft w:val="0"/>
          <w:marRight w:val="0"/>
          <w:marTop w:val="0"/>
          <w:marBottom w:val="0"/>
          <w:divBdr>
            <w:top w:val="none" w:sz="0" w:space="0" w:color="auto"/>
            <w:left w:val="none" w:sz="0" w:space="0" w:color="auto"/>
            <w:bottom w:val="none" w:sz="0" w:space="0" w:color="auto"/>
            <w:right w:val="none" w:sz="0" w:space="0" w:color="auto"/>
          </w:divBdr>
        </w:div>
        <w:div w:id="1627004665">
          <w:marLeft w:val="0"/>
          <w:marRight w:val="0"/>
          <w:marTop w:val="0"/>
          <w:marBottom w:val="0"/>
          <w:divBdr>
            <w:top w:val="none" w:sz="0" w:space="0" w:color="auto"/>
            <w:left w:val="none" w:sz="0" w:space="0" w:color="auto"/>
            <w:bottom w:val="none" w:sz="0" w:space="0" w:color="auto"/>
            <w:right w:val="none" w:sz="0" w:space="0" w:color="auto"/>
          </w:divBdr>
        </w:div>
        <w:div w:id="1105736916">
          <w:marLeft w:val="0"/>
          <w:marRight w:val="0"/>
          <w:marTop w:val="0"/>
          <w:marBottom w:val="0"/>
          <w:divBdr>
            <w:top w:val="none" w:sz="0" w:space="0" w:color="auto"/>
            <w:left w:val="none" w:sz="0" w:space="0" w:color="auto"/>
            <w:bottom w:val="none" w:sz="0" w:space="0" w:color="auto"/>
            <w:right w:val="none" w:sz="0" w:space="0" w:color="auto"/>
          </w:divBdr>
        </w:div>
        <w:div w:id="1026950631">
          <w:marLeft w:val="0"/>
          <w:marRight w:val="0"/>
          <w:marTop w:val="0"/>
          <w:marBottom w:val="0"/>
          <w:divBdr>
            <w:top w:val="none" w:sz="0" w:space="0" w:color="auto"/>
            <w:left w:val="none" w:sz="0" w:space="0" w:color="auto"/>
            <w:bottom w:val="none" w:sz="0" w:space="0" w:color="auto"/>
            <w:right w:val="none" w:sz="0" w:space="0" w:color="auto"/>
          </w:divBdr>
        </w:div>
        <w:div w:id="2127698112">
          <w:marLeft w:val="0"/>
          <w:marRight w:val="0"/>
          <w:marTop w:val="0"/>
          <w:marBottom w:val="0"/>
          <w:divBdr>
            <w:top w:val="none" w:sz="0" w:space="0" w:color="auto"/>
            <w:left w:val="none" w:sz="0" w:space="0" w:color="auto"/>
            <w:bottom w:val="none" w:sz="0" w:space="0" w:color="auto"/>
            <w:right w:val="none" w:sz="0" w:space="0" w:color="auto"/>
          </w:divBdr>
        </w:div>
        <w:div w:id="14308353">
          <w:marLeft w:val="0"/>
          <w:marRight w:val="0"/>
          <w:marTop w:val="0"/>
          <w:marBottom w:val="0"/>
          <w:divBdr>
            <w:top w:val="none" w:sz="0" w:space="0" w:color="auto"/>
            <w:left w:val="none" w:sz="0" w:space="0" w:color="auto"/>
            <w:bottom w:val="none" w:sz="0" w:space="0" w:color="auto"/>
            <w:right w:val="none" w:sz="0" w:space="0" w:color="auto"/>
          </w:divBdr>
        </w:div>
      </w:divsChild>
    </w:div>
    <w:div w:id="1406223916">
      <w:bodyDiv w:val="1"/>
      <w:marLeft w:val="0"/>
      <w:marRight w:val="0"/>
      <w:marTop w:val="0"/>
      <w:marBottom w:val="0"/>
      <w:divBdr>
        <w:top w:val="none" w:sz="0" w:space="0" w:color="auto"/>
        <w:left w:val="none" w:sz="0" w:space="0" w:color="auto"/>
        <w:bottom w:val="none" w:sz="0" w:space="0" w:color="auto"/>
        <w:right w:val="none" w:sz="0" w:space="0" w:color="auto"/>
      </w:divBdr>
    </w:div>
    <w:div w:id="1414621676">
      <w:bodyDiv w:val="1"/>
      <w:marLeft w:val="0"/>
      <w:marRight w:val="0"/>
      <w:marTop w:val="0"/>
      <w:marBottom w:val="0"/>
      <w:divBdr>
        <w:top w:val="none" w:sz="0" w:space="0" w:color="auto"/>
        <w:left w:val="none" w:sz="0" w:space="0" w:color="auto"/>
        <w:bottom w:val="none" w:sz="0" w:space="0" w:color="auto"/>
        <w:right w:val="none" w:sz="0" w:space="0" w:color="auto"/>
      </w:divBdr>
      <w:divsChild>
        <w:div w:id="1739941567">
          <w:marLeft w:val="0"/>
          <w:marRight w:val="0"/>
          <w:marTop w:val="0"/>
          <w:marBottom w:val="0"/>
          <w:divBdr>
            <w:top w:val="none" w:sz="0" w:space="0" w:color="auto"/>
            <w:left w:val="none" w:sz="0" w:space="0" w:color="auto"/>
            <w:bottom w:val="none" w:sz="0" w:space="0" w:color="auto"/>
            <w:right w:val="none" w:sz="0" w:space="0" w:color="auto"/>
          </w:divBdr>
        </w:div>
        <w:div w:id="1629311090">
          <w:marLeft w:val="0"/>
          <w:marRight w:val="0"/>
          <w:marTop w:val="0"/>
          <w:marBottom w:val="0"/>
          <w:divBdr>
            <w:top w:val="none" w:sz="0" w:space="0" w:color="auto"/>
            <w:left w:val="none" w:sz="0" w:space="0" w:color="auto"/>
            <w:bottom w:val="none" w:sz="0" w:space="0" w:color="auto"/>
            <w:right w:val="none" w:sz="0" w:space="0" w:color="auto"/>
          </w:divBdr>
        </w:div>
        <w:div w:id="883367851">
          <w:marLeft w:val="0"/>
          <w:marRight w:val="0"/>
          <w:marTop w:val="0"/>
          <w:marBottom w:val="0"/>
          <w:divBdr>
            <w:top w:val="none" w:sz="0" w:space="0" w:color="auto"/>
            <w:left w:val="none" w:sz="0" w:space="0" w:color="auto"/>
            <w:bottom w:val="none" w:sz="0" w:space="0" w:color="auto"/>
            <w:right w:val="none" w:sz="0" w:space="0" w:color="auto"/>
          </w:divBdr>
        </w:div>
        <w:div w:id="117459373">
          <w:marLeft w:val="0"/>
          <w:marRight w:val="0"/>
          <w:marTop w:val="0"/>
          <w:marBottom w:val="0"/>
          <w:divBdr>
            <w:top w:val="none" w:sz="0" w:space="0" w:color="auto"/>
            <w:left w:val="none" w:sz="0" w:space="0" w:color="auto"/>
            <w:bottom w:val="none" w:sz="0" w:space="0" w:color="auto"/>
            <w:right w:val="none" w:sz="0" w:space="0" w:color="auto"/>
          </w:divBdr>
        </w:div>
        <w:div w:id="464549109">
          <w:marLeft w:val="0"/>
          <w:marRight w:val="0"/>
          <w:marTop w:val="0"/>
          <w:marBottom w:val="0"/>
          <w:divBdr>
            <w:top w:val="none" w:sz="0" w:space="0" w:color="auto"/>
            <w:left w:val="none" w:sz="0" w:space="0" w:color="auto"/>
            <w:bottom w:val="none" w:sz="0" w:space="0" w:color="auto"/>
            <w:right w:val="none" w:sz="0" w:space="0" w:color="auto"/>
          </w:divBdr>
        </w:div>
        <w:div w:id="1939605193">
          <w:marLeft w:val="0"/>
          <w:marRight w:val="0"/>
          <w:marTop w:val="0"/>
          <w:marBottom w:val="0"/>
          <w:divBdr>
            <w:top w:val="none" w:sz="0" w:space="0" w:color="auto"/>
            <w:left w:val="none" w:sz="0" w:space="0" w:color="auto"/>
            <w:bottom w:val="none" w:sz="0" w:space="0" w:color="auto"/>
            <w:right w:val="none" w:sz="0" w:space="0" w:color="auto"/>
          </w:divBdr>
        </w:div>
        <w:div w:id="1520312292">
          <w:marLeft w:val="0"/>
          <w:marRight w:val="0"/>
          <w:marTop w:val="0"/>
          <w:marBottom w:val="0"/>
          <w:divBdr>
            <w:top w:val="none" w:sz="0" w:space="0" w:color="auto"/>
            <w:left w:val="none" w:sz="0" w:space="0" w:color="auto"/>
            <w:bottom w:val="none" w:sz="0" w:space="0" w:color="auto"/>
            <w:right w:val="none" w:sz="0" w:space="0" w:color="auto"/>
          </w:divBdr>
        </w:div>
        <w:div w:id="1817792059">
          <w:marLeft w:val="0"/>
          <w:marRight w:val="0"/>
          <w:marTop w:val="0"/>
          <w:marBottom w:val="0"/>
          <w:divBdr>
            <w:top w:val="none" w:sz="0" w:space="0" w:color="auto"/>
            <w:left w:val="none" w:sz="0" w:space="0" w:color="auto"/>
            <w:bottom w:val="none" w:sz="0" w:space="0" w:color="auto"/>
            <w:right w:val="none" w:sz="0" w:space="0" w:color="auto"/>
          </w:divBdr>
        </w:div>
        <w:div w:id="1573079159">
          <w:marLeft w:val="0"/>
          <w:marRight w:val="0"/>
          <w:marTop w:val="0"/>
          <w:marBottom w:val="0"/>
          <w:divBdr>
            <w:top w:val="none" w:sz="0" w:space="0" w:color="auto"/>
            <w:left w:val="none" w:sz="0" w:space="0" w:color="auto"/>
            <w:bottom w:val="none" w:sz="0" w:space="0" w:color="auto"/>
            <w:right w:val="none" w:sz="0" w:space="0" w:color="auto"/>
          </w:divBdr>
        </w:div>
        <w:div w:id="185950319">
          <w:marLeft w:val="0"/>
          <w:marRight w:val="0"/>
          <w:marTop w:val="0"/>
          <w:marBottom w:val="0"/>
          <w:divBdr>
            <w:top w:val="none" w:sz="0" w:space="0" w:color="auto"/>
            <w:left w:val="none" w:sz="0" w:space="0" w:color="auto"/>
            <w:bottom w:val="none" w:sz="0" w:space="0" w:color="auto"/>
            <w:right w:val="none" w:sz="0" w:space="0" w:color="auto"/>
          </w:divBdr>
        </w:div>
        <w:div w:id="832185975">
          <w:marLeft w:val="0"/>
          <w:marRight w:val="0"/>
          <w:marTop w:val="0"/>
          <w:marBottom w:val="0"/>
          <w:divBdr>
            <w:top w:val="none" w:sz="0" w:space="0" w:color="auto"/>
            <w:left w:val="none" w:sz="0" w:space="0" w:color="auto"/>
            <w:bottom w:val="none" w:sz="0" w:space="0" w:color="auto"/>
            <w:right w:val="none" w:sz="0" w:space="0" w:color="auto"/>
          </w:divBdr>
        </w:div>
        <w:div w:id="722101044">
          <w:marLeft w:val="0"/>
          <w:marRight w:val="0"/>
          <w:marTop w:val="0"/>
          <w:marBottom w:val="0"/>
          <w:divBdr>
            <w:top w:val="none" w:sz="0" w:space="0" w:color="auto"/>
            <w:left w:val="none" w:sz="0" w:space="0" w:color="auto"/>
            <w:bottom w:val="none" w:sz="0" w:space="0" w:color="auto"/>
            <w:right w:val="none" w:sz="0" w:space="0" w:color="auto"/>
          </w:divBdr>
        </w:div>
        <w:div w:id="2040466880">
          <w:marLeft w:val="0"/>
          <w:marRight w:val="0"/>
          <w:marTop w:val="0"/>
          <w:marBottom w:val="0"/>
          <w:divBdr>
            <w:top w:val="none" w:sz="0" w:space="0" w:color="auto"/>
            <w:left w:val="none" w:sz="0" w:space="0" w:color="auto"/>
            <w:bottom w:val="none" w:sz="0" w:space="0" w:color="auto"/>
            <w:right w:val="none" w:sz="0" w:space="0" w:color="auto"/>
          </w:divBdr>
        </w:div>
        <w:div w:id="412551005">
          <w:marLeft w:val="0"/>
          <w:marRight w:val="0"/>
          <w:marTop w:val="0"/>
          <w:marBottom w:val="0"/>
          <w:divBdr>
            <w:top w:val="none" w:sz="0" w:space="0" w:color="auto"/>
            <w:left w:val="none" w:sz="0" w:space="0" w:color="auto"/>
            <w:bottom w:val="none" w:sz="0" w:space="0" w:color="auto"/>
            <w:right w:val="none" w:sz="0" w:space="0" w:color="auto"/>
          </w:divBdr>
        </w:div>
        <w:div w:id="235090883">
          <w:marLeft w:val="0"/>
          <w:marRight w:val="0"/>
          <w:marTop w:val="0"/>
          <w:marBottom w:val="0"/>
          <w:divBdr>
            <w:top w:val="none" w:sz="0" w:space="0" w:color="auto"/>
            <w:left w:val="none" w:sz="0" w:space="0" w:color="auto"/>
            <w:bottom w:val="none" w:sz="0" w:space="0" w:color="auto"/>
            <w:right w:val="none" w:sz="0" w:space="0" w:color="auto"/>
          </w:divBdr>
        </w:div>
      </w:divsChild>
    </w:div>
    <w:div w:id="1417287166">
      <w:bodyDiv w:val="1"/>
      <w:marLeft w:val="0"/>
      <w:marRight w:val="0"/>
      <w:marTop w:val="0"/>
      <w:marBottom w:val="0"/>
      <w:divBdr>
        <w:top w:val="none" w:sz="0" w:space="0" w:color="auto"/>
        <w:left w:val="none" w:sz="0" w:space="0" w:color="auto"/>
        <w:bottom w:val="none" w:sz="0" w:space="0" w:color="auto"/>
        <w:right w:val="none" w:sz="0" w:space="0" w:color="auto"/>
      </w:divBdr>
    </w:div>
    <w:div w:id="1437745822">
      <w:bodyDiv w:val="1"/>
      <w:marLeft w:val="0"/>
      <w:marRight w:val="0"/>
      <w:marTop w:val="0"/>
      <w:marBottom w:val="0"/>
      <w:divBdr>
        <w:top w:val="none" w:sz="0" w:space="0" w:color="auto"/>
        <w:left w:val="none" w:sz="0" w:space="0" w:color="auto"/>
        <w:bottom w:val="none" w:sz="0" w:space="0" w:color="auto"/>
        <w:right w:val="none" w:sz="0" w:space="0" w:color="auto"/>
      </w:divBdr>
    </w:div>
    <w:div w:id="1438450652">
      <w:bodyDiv w:val="1"/>
      <w:marLeft w:val="0"/>
      <w:marRight w:val="0"/>
      <w:marTop w:val="0"/>
      <w:marBottom w:val="0"/>
      <w:divBdr>
        <w:top w:val="none" w:sz="0" w:space="0" w:color="auto"/>
        <w:left w:val="none" w:sz="0" w:space="0" w:color="auto"/>
        <w:bottom w:val="none" w:sz="0" w:space="0" w:color="auto"/>
        <w:right w:val="none" w:sz="0" w:space="0" w:color="auto"/>
      </w:divBdr>
    </w:div>
    <w:div w:id="1439639153">
      <w:bodyDiv w:val="1"/>
      <w:marLeft w:val="0"/>
      <w:marRight w:val="0"/>
      <w:marTop w:val="0"/>
      <w:marBottom w:val="0"/>
      <w:divBdr>
        <w:top w:val="none" w:sz="0" w:space="0" w:color="auto"/>
        <w:left w:val="none" w:sz="0" w:space="0" w:color="auto"/>
        <w:bottom w:val="none" w:sz="0" w:space="0" w:color="auto"/>
        <w:right w:val="none" w:sz="0" w:space="0" w:color="auto"/>
      </w:divBdr>
    </w:div>
    <w:div w:id="1449003581">
      <w:bodyDiv w:val="1"/>
      <w:marLeft w:val="0"/>
      <w:marRight w:val="0"/>
      <w:marTop w:val="0"/>
      <w:marBottom w:val="0"/>
      <w:divBdr>
        <w:top w:val="none" w:sz="0" w:space="0" w:color="auto"/>
        <w:left w:val="none" w:sz="0" w:space="0" w:color="auto"/>
        <w:bottom w:val="none" w:sz="0" w:space="0" w:color="auto"/>
        <w:right w:val="none" w:sz="0" w:space="0" w:color="auto"/>
      </w:divBdr>
      <w:divsChild>
        <w:div w:id="294025981">
          <w:marLeft w:val="0"/>
          <w:marRight w:val="0"/>
          <w:marTop w:val="0"/>
          <w:marBottom w:val="0"/>
          <w:divBdr>
            <w:top w:val="none" w:sz="0" w:space="0" w:color="auto"/>
            <w:left w:val="none" w:sz="0" w:space="0" w:color="auto"/>
            <w:bottom w:val="none" w:sz="0" w:space="0" w:color="auto"/>
            <w:right w:val="none" w:sz="0" w:space="0" w:color="auto"/>
          </w:divBdr>
          <w:divsChild>
            <w:div w:id="1278291254">
              <w:marLeft w:val="0"/>
              <w:marRight w:val="0"/>
              <w:marTop w:val="0"/>
              <w:marBottom w:val="0"/>
              <w:divBdr>
                <w:top w:val="none" w:sz="0" w:space="0" w:color="auto"/>
                <w:left w:val="none" w:sz="0" w:space="0" w:color="auto"/>
                <w:bottom w:val="none" w:sz="0" w:space="0" w:color="auto"/>
                <w:right w:val="none" w:sz="0" w:space="0" w:color="auto"/>
              </w:divBdr>
              <w:divsChild>
                <w:div w:id="53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90483">
      <w:bodyDiv w:val="1"/>
      <w:marLeft w:val="0"/>
      <w:marRight w:val="0"/>
      <w:marTop w:val="0"/>
      <w:marBottom w:val="0"/>
      <w:divBdr>
        <w:top w:val="none" w:sz="0" w:space="0" w:color="auto"/>
        <w:left w:val="none" w:sz="0" w:space="0" w:color="auto"/>
        <w:bottom w:val="none" w:sz="0" w:space="0" w:color="auto"/>
        <w:right w:val="none" w:sz="0" w:space="0" w:color="auto"/>
      </w:divBdr>
    </w:div>
    <w:div w:id="1493252579">
      <w:bodyDiv w:val="1"/>
      <w:marLeft w:val="0"/>
      <w:marRight w:val="0"/>
      <w:marTop w:val="0"/>
      <w:marBottom w:val="0"/>
      <w:divBdr>
        <w:top w:val="none" w:sz="0" w:space="0" w:color="auto"/>
        <w:left w:val="none" w:sz="0" w:space="0" w:color="auto"/>
        <w:bottom w:val="none" w:sz="0" w:space="0" w:color="auto"/>
        <w:right w:val="none" w:sz="0" w:space="0" w:color="auto"/>
      </w:divBdr>
      <w:divsChild>
        <w:div w:id="899710143">
          <w:marLeft w:val="0"/>
          <w:marRight w:val="0"/>
          <w:marTop w:val="0"/>
          <w:marBottom w:val="0"/>
          <w:divBdr>
            <w:top w:val="none" w:sz="0" w:space="0" w:color="auto"/>
            <w:left w:val="none" w:sz="0" w:space="0" w:color="auto"/>
            <w:bottom w:val="none" w:sz="0" w:space="0" w:color="auto"/>
            <w:right w:val="none" w:sz="0" w:space="0" w:color="auto"/>
          </w:divBdr>
        </w:div>
      </w:divsChild>
    </w:div>
    <w:div w:id="1493986022">
      <w:bodyDiv w:val="1"/>
      <w:marLeft w:val="0"/>
      <w:marRight w:val="0"/>
      <w:marTop w:val="0"/>
      <w:marBottom w:val="0"/>
      <w:divBdr>
        <w:top w:val="none" w:sz="0" w:space="0" w:color="auto"/>
        <w:left w:val="none" w:sz="0" w:space="0" w:color="auto"/>
        <w:bottom w:val="none" w:sz="0" w:space="0" w:color="auto"/>
        <w:right w:val="none" w:sz="0" w:space="0" w:color="auto"/>
      </w:divBdr>
    </w:div>
    <w:div w:id="1511333841">
      <w:bodyDiv w:val="1"/>
      <w:marLeft w:val="0"/>
      <w:marRight w:val="0"/>
      <w:marTop w:val="0"/>
      <w:marBottom w:val="0"/>
      <w:divBdr>
        <w:top w:val="none" w:sz="0" w:space="0" w:color="auto"/>
        <w:left w:val="none" w:sz="0" w:space="0" w:color="auto"/>
        <w:bottom w:val="none" w:sz="0" w:space="0" w:color="auto"/>
        <w:right w:val="none" w:sz="0" w:space="0" w:color="auto"/>
      </w:divBdr>
      <w:divsChild>
        <w:div w:id="668630589">
          <w:marLeft w:val="-25"/>
          <w:marRight w:val="0"/>
          <w:marTop w:val="0"/>
          <w:marBottom w:val="0"/>
          <w:divBdr>
            <w:top w:val="single" w:sz="2" w:space="0" w:color="FFFFFF"/>
            <w:left w:val="single" w:sz="2" w:space="0" w:color="FFFFFF"/>
            <w:bottom w:val="single" w:sz="2" w:space="0" w:color="FFFFFF"/>
            <w:right w:val="single" w:sz="2" w:space="0" w:color="FFFFFF"/>
          </w:divBdr>
        </w:div>
        <w:div w:id="713769167">
          <w:marLeft w:val="0"/>
          <w:marRight w:val="0"/>
          <w:marTop w:val="0"/>
          <w:marBottom w:val="0"/>
          <w:divBdr>
            <w:top w:val="none" w:sz="0" w:space="0" w:color="auto"/>
            <w:left w:val="none" w:sz="0" w:space="0" w:color="auto"/>
            <w:bottom w:val="none" w:sz="0" w:space="0" w:color="auto"/>
            <w:right w:val="none" w:sz="0" w:space="0" w:color="auto"/>
          </w:divBdr>
        </w:div>
      </w:divsChild>
    </w:div>
    <w:div w:id="1511530100">
      <w:bodyDiv w:val="1"/>
      <w:marLeft w:val="0"/>
      <w:marRight w:val="0"/>
      <w:marTop w:val="0"/>
      <w:marBottom w:val="0"/>
      <w:divBdr>
        <w:top w:val="none" w:sz="0" w:space="0" w:color="auto"/>
        <w:left w:val="none" w:sz="0" w:space="0" w:color="auto"/>
        <w:bottom w:val="none" w:sz="0" w:space="0" w:color="auto"/>
        <w:right w:val="none" w:sz="0" w:space="0" w:color="auto"/>
      </w:divBdr>
      <w:divsChild>
        <w:div w:id="659700108">
          <w:marLeft w:val="0"/>
          <w:marRight w:val="0"/>
          <w:marTop w:val="0"/>
          <w:marBottom w:val="0"/>
          <w:divBdr>
            <w:top w:val="none" w:sz="0" w:space="0" w:color="auto"/>
            <w:left w:val="none" w:sz="0" w:space="0" w:color="auto"/>
            <w:bottom w:val="none" w:sz="0" w:space="0" w:color="auto"/>
            <w:right w:val="none" w:sz="0" w:space="0" w:color="auto"/>
          </w:divBdr>
          <w:divsChild>
            <w:div w:id="176581717">
              <w:marLeft w:val="0"/>
              <w:marRight w:val="0"/>
              <w:marTop w:val="0"/>
              <w:marBottom w:val="0"/>
              <w:divBdr>
                <w:top w:val="none" w:sz="0" w:space="0" w:color="auto"/>
                <w:left w:val="none" w:sz="0" w:space="0" w:color="auto"/>
                <w:bottom w:val="none" w:sz="0" w:space="0" w:color="auto"/>
                <w:right w:val="none" w:sz="0" w:space="0" w:color="auto"/>
              </w:divBdr>
              <w:divsChild>
                <w:div w:id="2003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1444">
      <w:bodyDiv w:val="1"/>
      <w:marLeft w:val="0"/>
      <w:marRight w:val="0"/>
      <w:marTop w:val="0"/>
      <w:marBottom w:val="0"/>
      <w:divBdr>
        <w:top w:val="none" w:sz="0" w:space="0" w:color="auto"/>
        <w:left w:val="none" w:sz="0" w:space="0" w:color="auto"/>
        <w:bottom w:val="none" w:sz="0" w:space="0" w:color="auto"/>
        <w:right w:val="none" w:sz="0" w:space="0" w:color="auto"/>
      </w:divBdr>
    </w:div>
    <w:div w:id="1516260310">
      <w:bodyDiv w:val="1"/>
      <w:marLeft w:val="0"/>
      <w:marRight w:val="0"/>
      <w:marTop w:val="0"/>
      <w:marBottom w:val="0"/>
      <w:divBdr>
        <w:top w:val="none" w:sz="0" w:space="0" w:color="auto"/>
        <w:left w:val="none" w:sz="0" w:space="0" w:color="auto"/>
        <w:bottom w:val="none" w:sz="0" w:space="0" w:color="auto"/>
        <w:right w:val="none" w:sz="0" w:space="0" w:color="auto"/>
      </w:divBdr>
      <w:divsChild>
        <w:div w:id="1955750069">
          <w:marLeft w:val="0"/>
          <w:marRight w:val="0"/>
          <w:marTop w:val="0"/>
          <w:marBottom w:val="0"/>
          <w:divBdr>
            <w:top w:val="none" w:sz="0" w:space="0" w:color="auto"/>
            <w:left w:val="none" w:sz="0" w:space="0" w:color="auto"/>
            <w:bottom w:val="none" w:sz="0" w:space="0" w:color="auto"/>
            <w:right w:val="none" w:sz="0" w:space="0" w:color="auto"/>
          </w:divBdr>
        </w:div>
        <w:div w:id="872696555">
          <w:marLeft w:val="0"/>
          <w:marRight w:val="0"/>
          <w:marTop w:val="0"/>
          <w:marBottom w:val="0"/>
          <w:divBdr>
            <w:top w:val="none" w:sz="0" w:space="0" w:color="auto"/>
            <w:left w:val="none" w:sz="0" w:space="0" w:color="auto"/>
            <w:bottom w:val="none" w:sz="0" w:space="0" w:color="auto"/>
            <w:right w:val="none" w:sz="0" w:space="0" w:color="auto"/>
          </w:divBdr>
        </w:div>
        <w:div w:id="1214661007">
          <w:marLeft w:val="0"/>
          <w:marRight w:val="0"/>
          <w:marTop w:val="0"/>
          <w:marBottom w:val="0"/>
          <w:divBdr>
            <w:top w:val="none" w:sz="0" w:space="0" w:color="auto"/>
            <w:left w:val="none" w:sz="0" w:space="0" w:color="auto"/>
            <w:bottom w:val="none" w:sz="0" w:space="0" w:color="auto"/>
            <w:right w:val="none" w:sz="0" w:space="0" w:color="auto"/>
          </w:divBdr>
        </w:div>
        <w:div w:id="616840986">
          <w:marLeft w:val="0"/>
          <w:marRight w:val="0"/>
          <w:marTop w:val="0"/>
          <w:marBottom w:val="0"/>
          <w:divBdr>
            <w:top w:val="none" w:sz="0" w:space="0" w:color="auto"/>
            <w:left w:val="none" w:sz="0" w:space="0" w:color="auto"/>
            <w:bottom w:val="none" w:sz="0" w:space="0" w:color="auto"/>
            <w:right w:val="none" w:sz="0" w:space="0" w:color="auto"/>
          </w:divBdr>
        </w:div>
        <w:div w:id="1720477735">
          <w:marLeft w:val="0"/>
          <w:marRight w:val="0"/>
          <w:marTop w:val="0"/>
          <w:marBottom w:val="0"/>
          <w:divBdr>
            <w:top w:val="none" w:sz="0" w:space="0" w:color="auto"/>
            <w:left w:val="none" w:sz="0" w:space="0" w:color="auto"/>
            <w:bottom w:val="none" w:sz="0" w:space="0" w:color="auto"/>
            <w:right w:val="none" w:sz="0" w:space="0" w:color="auto"/>
          </w:divBdr>
        </w:div>
        <w:div w:id="1341157893">
          <w:marLeft w:val="0"/>
          <w:marRight w:val="0"/>
          <w:marTop w:val="0"/>
          <w:marBottom w:val="0"/>
          <w:divBdr>
            <w:top w:val="none" w:sz="0" w:space="0" w:color="auto"/>
            <w:left w:val="none" w:sz="0" w:space="0" w:color="auto"/>
            <w:bottom w:val="none" w:sz="0" w:space="0" w:color="auto"/>
            <w:right w:val="none" w:sz="0" w:space="0" w:color="auto"/>
          </w:divBdr>
        </w:div>
        <w:div w:id="1585872123">
          <w:marLeft w:val="0"/>
          <w:marRight w:val="0"/>
          <w:marTop w:val="0"/>
          <w:marBottom w:val="0"/>
          <w:divBdr>
            <w:top w:val="none" w:sz="0" w:space="0" w:color="auto"/>
            <w:left w:val="none" w:sz="0" w:space="0" w:color="auto"/>
            <w:bottom w:val="none" w:sz="0" w:space="0" w:color="auto"/>
            <w:right w:val="none" w:sz="0" w:space="0" w:color="auto"/>
          </w:divBdr>
        </w:div>
        <w:div w:id="1151212271">
          <w:marLeft w:val="0"/>
          <w:marRight w:val="0"/>
          <w:marTop w:val="0"/>
          <w:marBottom w:val="0"/>
          <w:divBdr>
            <w:top w:val="none" w:sz="0" w:space="0" w:color="auto"/>
            <w:left w:val="none" w:sz="0" w:space="0" w:color="auto"/>
            <w:bottom w:val="none" w:sz="0" w:space="0" w:color="auto"/>
            <w:right w:val="none" w:sz="0" w:space="0" w:color="auto"/>
          </w:divBdr>
        </w:div>
        <w:div w:id="1394350051">
          <w:marLeft w:val="0"/>
          <w:marRight w:val="0"/>
          <w:marTop w:val="0"/>
          <w:marBottom w:val="0"/>
          <w:divBdr>
            <w:top w:val="none" w:sz="0" w:space="0" w:color="auto"/>
            <w:left w:val="none" w:sz="0" w:space="0" w:color="auto"/>
            <w:bottom w:val="none" w:sz="0" w:space="0" w:color="auto"/>
            <w:right w:val="none" w:sz="0" w:space="0" w:color="auto"/>
          </w:divBdr>
        </w:div>
        <w:div w:id="2040202867">
          <w:marLeft w:val="0"/>
          <w:marRight w:val="0"/>
          <w:marTop w:val="0"/>
          <w:marBottom w:val="0"/>
          <w:divBdr>
            <w:top w:val="none" w:sz="0" w:space="0" w:color="auto"/>
            <w:left w:val="none" w:sz="0" w:space="0" w:color="auto"/>
            <w:bottom w:val="none" w:sz="0" w:space="0" w:color="auto"/>
            <w:right w:val="none" w:sz="0" w:space="0" w:color="auto"/>
          </w:divBdr>
        </w:div>
        <w:div w:id="43219046">
          <w:marLeft w:val="0"/>
          <w:marRight w:val="0"/>
          <w:marTop w:val="0"/>
          <w:marBottom w:val="0"/>
          <w:divBdr>
            <w:top w:val="none" w:sz="0" w:space="0" w:color="auto"/>
            <w:left w:val="none" w:sz="0" w:space="0" w:color="auto"/>
            <w:bottom w:val="none" w:sz="0" w:space="0" w:color="auto"/>
            <w:right w:val="none" w:sz="0" w:space="0" w:color="auto"/>
          </w:divBdr>
        </w:div>
        <w:div w:id="420415744">
          <w:marLeft w:val="0"/>
          <w:marRight w:val="0"/>
          <w:marTop w:val="0"/>
          <w:marBottom w:val="0"/>
          <w:divBdr>
            <w:top w:val="none" w:sz="0" w:space="0" w:color="auto"/>
            <w:left w:val="none" w:sz="0" w:space="0" w:color="auto"/>
            <w:bottom w:val="none" w:sz="0" w:space="0" w:color="auto"/>
            <w:right w:val="none" w:sz="0" w:space="0" w:color="auto"/>
          </w:divBdr>
        </w:div>
        <w:div w:id="1436483863">
          <w:marLeft w:val="0"/>
          <w:marRight w:val="0"/>
          <w:marTop w:val="0"/>
          <w:marBottom w:val="0"/>
          <w:divBdr>
            <w:top w:val="none" w:sz="0" w:space="0" w:color="auto"/>
            <w:left w:val="none" w:sz="0" w:space="0" w:color="auto"/>
            <w:bottom w:val="none" w:sz="0" w:space="0" w:color="auto"/>
            <w:right w:val="none" w:sz="0" w:space="0" w:color="auto"/>
          </w:divBdr>
        </w:div>
        <w:div w:id="1739016294">
          <w:marLeft w:val="0"/>
          <w:marRight w:val="0"/>
          <w:marTop w:val="0"/>
          <w:marBottom w:val="0"/>
          <w:divBdr>
            <w:top w:val="none" w:sz="0" w:space="0" w:color="auto"/>
            <w:left w:val="none" w:sz="0" w:space="0" w:color="auto"/>
            <w:bottom w:val="none" w:sz="0" w:space="0" w:color="auto"/>
            <w:right w:val="none" w:sz="0" w:space="0" w:color="auto"/>
          </w:divBdr>
        </w:div>
        <w:div w:id="2112121338">
          <w:marLeft w:val="0"/>
          <w:marRight w:val="0"/>
          <w:marTop w:val="0"/>
          <w:marBottom w:val="0"/>
          <w:divBdr>
            <w:top w:val="none" w:sz="0" w:space="0" w:color="auto"/>
            <w:left w:val="none" w:sz="0" w:space="0" w:color="auto"/>
            <w:bottom w:val="none" w:sz="0" w:space="0" w:color="auto"/>
            <w:right w:val="none" w:sz="0" w:space="0" w:color="auto"/>
          </w:divBdr>
        </w:div>
        <w:div w:id="1146429700">
          <w:marLeft w:val="0"/>
          <w:marRight w:val="0"/>
          <w:marTop w:val="0"/>
          <w:marBottom w:val="0"/>
          <w:divBdr>
            <w:top w:val="none" w:sz="0" w:space="0" w:color="auto"/>
            <w:left w:val="none" w:sz="0" w:space="0" w:color="auto"/>
            <w:bottom w:val="none" w:sz="0" w:space="0" w:color="auto"/>
            <w:right w:val="none" w:sz="0" w:space="0" w:color="auto"/>
          </w:divBdr>
        </w:div>
        <w:div w:id="756093946">
          <w:marLeft w:val="0"/>
          <w:marRight w:val="0"/>
          <w:marTop w:val="0"/>
          <w:marBottom w:val="0"/>
          <w:divBdr>
            <w:top w:val="none" w:sz="0" w:space="0" w:color="auto"/>
            <w:left w:val="none" w:sz="0" w:space="0" w:color="auto"/>
            <w:bottom w:val="none" w:sz="0" w:space="0" w:color="auto"/>
            <w:right w:val="none" w:sz="0" w:space="0" w:color="auto"/>
          </w:divBdr>
        </w:div>
      </w:divsChild>
    </w:div>
    <w:div w:id="1522279509">
      <w:bodyDiv w:val="1"/>
      <w:marLeft w:val="0"/>
      <w:marRight w:val="0"/>
      <w:marTop w:val="0"/>
      <w:marBottom w:val="0"/>
      <w:divBdr>
        <w:top w:val="none" w:sz="0" w:space="0" w:color="auto"/>
        <w:left w:val="none" w:sz="0" w:space="0" w:color="auto"/>
        <w:bottom w:val="none" w:sz="0" w:space="0" w:color="auto"/>
        <w:right w:val="none" w:sz="0" w:space="0" w:color="auto"/>
      </w:divBdr>
    </w:div>
    <w:div w:id="1541937718">
      <w:bodyDiv w:val="1"/>
      <w:marLeft w:val="0"/>
      <w:marRight w:val="0"/>
      <w:marTop w:val="0"/>
      <w:marBottom w:val="0"/>
      <w:divBdr>
        <w:top w:val="none" w:sz="0" w:space="0" w:color="auto"/>
        <w:left w:val="none" w:sz="0" w:space="0" w:color="auto"/>
        <w:bottom w:val="none" w:sz="0" w:space="0" w:color="auto"/>
        <w:right w:val="none" w:sz="0" w:space="0" w:color="auto"/>
      </w:divBdr>
      <w:divsChild>
        <w:div w:id="591546121">
          <w:marLeft w:val="0"/>
          <w:marRight w:val="0"/>
          <w:marTop w:val="0"/>
          <w:marBottom w:val="0"/>
          <w:divBdr>
            <w:top w:val="none" w:sz="0" w:space="0" w:color="auto"/>
            <w:left w:val="none" w:sz="0" w:space="0" w:color="auto"/>
            <w:bottom w:val="none" w:sz="0" w:space="0" w:color="auto"/>
            <w:right w:val="none" w:sz="0" w:space="0" w:color="auto"/>
          </w:divBdr>
        </w:div>
        <w:div w:id="1351953989">
          <w:marLeft w:val="0"/>
          <w:marRight w:val="0"/>
          <w:marTop w:val="0"/>
          <w:marBottom w:val="0"/>
          <w:divBdr>
            <w:top w:val="none" w:sz="0" w:space="0" w:color="auto"/>
            <w:left w:val="none" w:sz="0" w:space="0" w:color="auto"/>
            <w:bottom w:val="none" w:sz="0" w:space="0" w:color="auto"/>
            <w:right w:val="none" w:sz="0" w:space="0" w:color="auto"/>
          </w:divBdr>
        </w:div>
        <w:div w:id="557790707">
          <w:marLeft w:val="0"/>
          <w:marRight w:val="0"/>
          <w:marTop w:val="0"/>
          <w:marBottom w:val="0"/>
          <w:divBdr>
            <w:top w:val="none" w:sz="0" w:space="0" w:color="auto"/>
            <w:left w:val="none" w:sz="0" w:space="0" w:color="auto"/>
            <w:bottom w:val="none" w:sz="0" w:space="0" w:color="auto"/>
            <w:right w:val="none" w:sz="0" w:space="0" w:color="auto"/>
          </w:divBdr>
        </w:div>
        <w:div w:id="1092047824">
          <w:marLeft w:val="0"/>
          <w:marRight w:val="0"/>
          <w:marTop w:val="0"/>
          <w:marBottom w:val="0"/>
          <w:divBdr>
            <w:top w:val="none" w:sz="0" w:space="0" w:color="auto"/>
            <w:left w:val="none" w:sz="0" w:space="0" w:color="auto"/>
            <w:bottom w:val="none" w:sz="0" w:space="0" w:color="auto"/>
            <w:right w:val="none" w:sz="0" w:space="0" w:color="auto"/>
          </w:divBdr>
        </w:div>
        <w:div w:id="2038265778">
          <w:marLeft w:val="0"/>
          <w:marRight w:val="0"/>
          <w:marTop w:val="0"/>
          <w:marBottom w:val="0"/>
          <w:divBdr>
            <w:top w:val="none" w:sz="0" w:space="0" w:color="auto"/>
            <w:left w:val="none" w:sz="0" w:space="0" w:color="auto"/>
            <w:bottom w:val="none" w:sz="0" w:space="0" w:color="auto"/>
            <w:right w:val="none" w:sz="0" w:space="0" w:color="auto"/>
          </w:divBdr>
        </w:div>
        <w:div w:id="268851609">
          <w:marLeft w:val="0"/>
          <w:marRight w:val="0"/>
          <w:marTop w:val="0"/>
          <w:marBottom w:val="0"/>
          <w:divBdr>
            <w:top w:val="none" w:sz="0" w:space="0" w:color="auto"/>
            <w:left w:val="none" w:sz="0" w:space="0" w:color="auto"/>
            <w:bottom w:val="none" w:sz="0" w:space="0" w:color="auto"/>
            <w:right w:val="none" w:sz="0" w:space="0" w:color="auto"/>
          </w:divBdr>
        </w:div>
        <w:div w:id="1745059571">
          <w:marLeft w:val="0"/>
          <w:marRight w:val="0"/>
          <w:marTop w:val="0"/>
          <w:marBottom w:val="0"/>
          <w:divBdr>
            <w:top w:val="none" w:sz="0" w:space="0" w:color="auto"/>
            <w:left w:val="none" w:sz="0" w:space="0" w:color="auto"/>
            <w:bottom w:val="none" w:sz="0" w:space="0" w:color="auto"/>
            <w:right w:val="none" w:sz="0" w:space="0" w:color="auto"/>
          </w:divBdr>
        </w:div>
      </w:divsChild>
    </w:div>
    <w:div w:id="1562011407">
      <w:bodyDiv w:val="1"/>
      <w:marLeft w:val="0"/>
      <w:marRight w:val="0"/>
      <w:marTop w:val="0"/>
      <w:marBottom w:val="0"/>
      <w:divBdr>
        <w:top w:val="none" w:sz="0" w:space="0" w:color="auto"/>
        <w:left w:val="none" w:sz="0" w:space="0" w:color="auto"/>
        <w:bottom w:val="none" w:sz="0" w:space="0" w:color="auto"/>
        <w:right w:val="none" w:sz="0" w:space="0" w:color="auto"/>
      </w:divBdr>
    </w:div>
    <w:div w:id="1578589591">
      <w:bodyDiv w:val="1"/>
      <w:marLeft w:val="0"/>
      <w:marRight w:val="0"/>
      <w:marTop w:val="0"/>
      <w:marBottom w:val="0"/>
      <w:divBdr>
        <w:top w:val="none" w:sz="0" w:space="0" w:color="auto"/>
        <w:left w:val="none" w:sz="0" w:space="0" w:color="auto"/>
        <w:bottom w:val="none" w:sz="0" w:space="0" w:color="auto"/>
        <w:right w:val="none" w:sz="0" w:space="0" w:color="auto"/>
      </w:divBdr>
    </w:div>
    <w:div w:id="1584073601">
      <w:bodyDiv w:val="1"/>
      <w:marLeft w:val="0"/>
      <w:marRight w:val="0"/>
      <w:marTop w:val="0"/>
      <w:marBottom w:val="0"/>
      <w:divBdr>
        <w:top w:val="none" w:sz="0" w:space="0" w:color="auto"/>
        <w:left w:val="none" w:sz="0" w:space="0" w:color="auto"/>
        <w:bottom w:val="none" w:sz="0" w:space="0" w:color="auto"/>
        <w:right w:val="none" w:sz="0" w:space="0" w:color="auto"/>
      </w:divBdr>
    </w:div>
    <w:div w:id="1587376996">
      <w:bodyDiv w:val="1"/>
      <w:marLeft w:val="0"/>
      <w:marRight w:val="0"/>
      <w:marTop w:val="0"/>
      <w:marBottom w:val="0"/>
      <w:divBdr>
        <w:top w:val="none" w:sz="0" w:space="0" w:color="auto"/>
        <w:left w:val="none" w:sz="0" w:space="0" w:color="auto"/>
        <w:bottom w:val="none" w:sz="0" w:space="0" w:color="auto"/>
        <w:right w:val="none" w:sz="0" w:space="0" w:color="auto"/>
      </w:divBdr>
      <w:divsChild>
        <w:div w:id="1081105470">
          <w:marLeft w:val="0"/>
          <w:marRight w:val="0"/>
          <w:marTop w:val="0"/>
          <w:marBottom w:val="0"/>
          <w:divBdr>
            <w:top w:val="none" w:sz="0" w:space="0" w:color="auto"/>
            <w:left w:val="none" w:sz="0" w:space="0" w:color="auto"/>
            <w:bottom w:val="none" w:sz="0" w:space="0" w:color="auto"/>
            <w:right w:val="none" w:sz="0" w:space="0" w:color="auto"/>
          </w:divBdr>
        </w:div>
      </w:divsChild>
    </w:div>
    <w:div w:id="1625162407">
      <w:bodyDiv w:val="1"/>
      <w:marLeft w:val="0"/>
      <w:marRight w:val="0"/>
      <w:marTop w:val="0"/>
      <w:marBottom w:val="0"/>
      <w:divBdr>
        <w:top w:val="none" w:sz="0" w:space="0" w:color="auto"/>
        <w:left w:val="none" w:sz="0" w:space="0" w:color="auto"/>
        <w:bottom w:val="none" w:sz="0" w:space="0" w:color="auto"/>
        <w:right w:val="none" w:sz="0" w:space="0" w:color="auto"/>
      </w:divBdr>
    </w:div>
    <w:div w:id="1626699032">
      <w:bodyDiv w:val="1"/>
      <w:marLeft w:val="0"/>
      <w:marRight w:val="0"/>
      <w:marTop w:val="0"/>
      <w:marBottom w:val="0"/>
      <w:divBdr>
        <w:top w:val="none" w:sz="0" w:space="0" w:color="auto"/>
        <w:left w:val="none" w:sz="0" w:space="0" w:color="auto"/>
        <w:bottom w:val="none" w:sz="0" w:space="0" w:color="auto"/>
        <w:right w:val="none" w:sz="0" w:space="0" w:color="auto"/>
      </w:divBdr>
    </w:div>
    <w:div w:id="1628856781">
      <w:bodyDiv w:val="1"/>
      <w:marLeft w:val="0"/>
      <w:marRight w:val="0"/>
      <w:marTop w:val="0"/>
      <w:marBottom w:val="0"/>
      <w:divBdr>
        <w:top w:val="none" w:sz="0" w:space="0" w:color="auto"/>
        <w:left w:val="none" w:sz="0" w:space="0" w:color="auto"/>
        <w:bottom w:val="none" w:sz="0" w:space="0" w:color="auto"/>
        <w:right w:val="none" w:sz="0" w:space="0" w:color="auto"/>
      </w:divBdr>
    </w:div>
    <w:div w:id="1649555057">
      <w:bodyDiv w:val="1"/>
      <w:marLeft w:val="0"/>
      <w:marRight w:val="0"/>
      <w:marTop w:val="0"/>
      <w:marBottom w:val="0"/>
      <w:divBdr>
        <w:top w:val="none" w:sz="0" w:space="0" w:color="auto"/>
        <w:left w:val="none" w:sz="0" w:space="0" w:color="auto"/>
        <w:bottom w:val="none" w:sz="0" w:space="0" w:color="auto"/>
        <w:right w:val="none" w:sz="0" w:space="0" w:color="auto"/>
      </w:divBdr>
      <w:divsChild>
        <w:div w:id="1045300253">
          <w:marLeft w:val="0"/>
          <w:marRight w:val="0"/>
          <w:marTop w:val="0"/>
          <w:marBottom w:val="0"/>
          <w:divBdr>
            <w:top w:val="none" w:sz="0" w:space="0" w:color="auto"/>
            <w:left w:val="none" w:sz="0" w:space="0" w:color="auto"/>
            <w:bottom w:val="none" w:sz="0" w:space="0" w:color="auto"/>
            <w:right w:val="none" w:sz="0" w:space="0" w:color="auto"/>
          </w:divBdr>
          <w:divsChild>
            <w:div w:id="321354246">
              <w:marLeft w:val="0"/>
              <w:marRight w:val="0"/>
              <w:marTop w:val="0"/>
              <w:marBottom w:val="0"/>
              <w:divBdr>
                <w:top w:val="none" w:sz="0" w:space="0" w:color="auto"/>
                <w:left w:val="none" w:sz="0" w:space="0" w:color="auto"/>
                <w:bottom w:val="none" w:sz="0" w:space="0" w:color="auto"/>
                <w:right w:val="none" w:sz="0" w:space="0" w:color="auto"/>
              </w:divBdr>
            </w:div>
            <w:div w:id="1766609242">
              <w:marLeft w:val="0"/>
              <w:marRight w:val="0"/>
              <w:marTop w:val="0"/>
              <w:marBottom w:val="0"/>
              <w:divBdr>
                <w:top w:val="none" w:sz="0" w:space="0" w:color="auto"/>
                <w:left w:val="none" w:sz="0" w:space="0" w:color="auto"/>
                <w:bottom w:val="none" w:sz="0" w:space="0" w:color="auto"/>
                <w:right w:val="none" w:sz="0" w:space="0" w:color="auto"/>
              </w:divBdr>
            </w:div>
            <w:div w:id="182520976">
              <w:marLeft w:val="0"/>
              <w:marRight w:val="0"/>
              <w:marTop w:val="0"/>
              <w:marBottom w:val="0"/>
              <w:divBdr>
                <w:top w:val="none" w:sz="0" w:space="0" w:color="auto"/>
                <w:left w:val="none" w:sz="0" w:space="0" w:color="auto"/>
                <w:bottom w:val="none" w:sz="0" w:space="0" w:color="auto"/>
                <w:right w:val="none" w:sz="0" w:space="0" w:color="auto"/>
              </w:divBdr>
            </w:div>
            <w:div w:id="2084259541">
              <w:marLeft w:val="0"/>
              <w:marRight w:val="0"/>
              <w:marTop w:val="0"/>
              <w:marBottom w:val="0"/>
              <w:divBdr>
                <w:top w:val="none" w:sz="0" w:space="0" w:color="auto"/>
                <w:left w:val="none" w:sz="0" w:space="0" w:color="auto"/>
                <w:bottom w:val="none" w:sz="0" w:space="0" w:color="auto"/>
                <w:right w:val="none" w:sz="0" w:space="0" w:color="auto"/>
              </w:divBdr>
            </w:div>
            <w:div w:id="120418874">
              <w:marLeft w:val="0"/>
              <w:marRight w:val="0"/>
              <w:marTop w:val="0"/>
              <w:marBottom w:val="0"/>
              <w:divBdr>
                <w:top w:val="none" w:sz="0" w:space="0" w:color="auto"/>
                <w:left w:val="none" w:sz="0" w:space="0" w:color="auto"/>
                <w:bottom w:val="none" w:sz="0" w:space="0" w:color="auto"/>
                <w:right w:val="none" w:sz="0" w:space="0" w:color="auto"/>
              </w:divBdr>
            </w:div>
            <w:div w:id="1029722772">
              <w:marLeft w:val="0"/>
              <w:marRight w:val="0"/>
              <w:marTop w:val="0"/>
              <w:marBottom w:val="0"/>
              <w:divBdr>
                <w:top w:val="none" w:sz="0" w:space="0" w:color="auto"/>
                <w:left w:val="none" w:sz="0" w:space="0" w:color="auto"/>
                <w:bottom w:val="none" w:sz="0" w:space="0" w:color="auto"/>
                <w:right w:val="none" w:sz="0" w:space="0" w:color="auto"/>
              </w:divBdr>
            </w:div>
            <w:div w:id="621955550">
              <w:marLeft w:val="0"/>
              <w:marRight w:val="0"/>
              <w:marTop w:val="0"/>
              <w:marBottom w:val="0"/>
              <w:divBdr>
                <w:top w:val="none" w:sz="0" w:space="0" w:color="auto"/>
                <w:left w:val="none" w:sz="0" w:space="0" w:color="auto"/>
                <w:bottom w:val="none" w:sz="0" w:space="0" w:color="auto"/>
                <w:right w:val="none" w:sz="0" w:space="0" w:color="auto"/>
              </w:divBdr>
            </w:div>
            <w:div w:id="1466972339">
              <w:marLeft w:val="0"/>
              <w:marRight w:val="0"/>
              <w:marTop w:val="0"/>
              <w:marBottom w:val="0"/>
              <w:divBdr>
                <w:top w:val="none" w:sz="0" w:space="0" w:color="auto"/>
                <w:left w:val="none" w:sz="0" w:space="0" w:color="auto"/>
                <w:bottom w:val="none" w:sz="0" w:space="0" w:color="auto"/>
                <w:right w:val="none" w:sz="0" w:space="0" w:color="auto"/>
              </w:divBdr>
            </w:div>
            <w:div w:id="940335850">
              <w:marLeft w:val="0"/>
              <w:marRight w:val="0"/>
              <w:marTop w:val="0"/>
              <w:marBottom w:val="0"/>
              <w:divBdr>
                <w:top w:val="none" w:sz="0" w:space="0" w:color="auto"/>
                <w:left w:val="none" w:sz="0" w:space="0" w:color="auto"/>
                <w:bottom w:val="none" w:sz="0" w:space="0" w:color="auto"/>
                <w:right w:val="none" w:sz="0" w:space="0" w:color="auto"/>
              </w:divBdr>
            </w:div>
            <w:div w:id="1442841154">
              <w:marLeft w:val="0"/>
              <w:marRight w:val="0"/>
              <w:marTop w:val="0"/>
              <w:marBottom w:val="0"/>
              <w:divBdr>
                <w:top w:val="none" w:sz="0" w:space="0" w:color="auto"/>
                <w:left w:val="none" w:sz="0" w:space="0" w:color="auto"/>
                <w:bottom w:val="none" w:sz="0" w:space="0" w:color="auto"/>
                <w:right w:val="none" w:sz="0" w:space="0" w:color="auto"/>
              </w:divBdr>
            </w:div>
            <w:div w:id="536549035">
              <w:marLeft w:val="0"/>
              <w:marRight w:val="0"/>
              <w:marTop w:val="0"/>
              <w:marBottom w:val="0"/>
              <w:divBdr>
                <w:top w:val="none" w:sz="0" w:space="0" w:color="auto"/>
                <w:left w:val="none" w:sz="0" w:space="0" w:color="auto"/>
                <w:bottom w:val="none" w:sz="0" w:space="0" w:color="auto"/>
                <w:right w:val="none" w:sz="0" w:space="0" w:color="auto"/>
              </w:divBdr>
            </w:div>
            <w:div w:id="692462579">
              <w:marLeft w:val="0"/>
              <w:marRight w:val="0"/>
              <w:marTop w:val="0"/>
              <w:marBottom w:val="0"/>
              <w:divBdr>
                <w:top w:val="none" w:sz="0" w:space="0" w:color="auto"/>
                <w:left w:val="none" w:sz="0" w:space="0" w:color="auto"/>
                <w:bottom w:val="none" w:sz="0" w:space="0" w:color="auto"/>
                <w:right w:val="none" w:sz="0" w:space="0" w:color="auto"/>
              </w:divBdr>
            </w:div>
            <w:div w:id="1129932760">
              <w:marLeft w:val="0"/>
              <w:marRight w:val="0"/>
              <w:marTop w:val="0"/>
              <w:marBottom w:val="0"/>
              <w:divBdr>
                <w:top w:val="none" w:sz="0" w:space="0" w:color="auto"/>
                <w:left w:val="none" w:sz="0" w:space="0" w:color="auto"/>
                <w:bottom w:val="none" w:sz="0" w:space="0" w:color="auto"/>
                <w:right w:val="none" w:sz="0" w:space="0" w:color="auto"/>
              </w:divBdr>
            </w:div>
            <w:div w:id="1579443156">
              <w:marLeft w:val="0"/>
              <w:marRight w:val="0"/>
              <w:marTop w:val="0"/>
              <w:marBottom w:val="0"/>
              <w:divBdr>
                <w:top w:val="none" w:sz="0" w:space="0" w:color="auto"/>
                <w:left w:val="none" w:sz="0" w:space="0" w:color="auto"/>
                <w:bottom w:val="none" w:sz="0" w:space="0" w:color="auto"/>
                <w:right w:val="none" w:sz="0" w:space="0" w:color="auto"/>
              </w:divBdr>
            </w:div>
            <w:div w:id="1709915123">
              <w:marLeft w:val="0"/>
              <w:marRight w:val="0"/>
              <w:marTop w:val="0"/>
              <w:marBottom w:val="0"/>
              <w:divBdr>
                <w:top w:val="none" w:sz="0" w:space="0" w:color="auto"/>
                <w:left w:val="none" w:sz="0" w:space="0" w:color="auto"/>
                <w:bottom w:val="none" w:sz="0" w:space="0" w:color="auto"/>
                <w:right w:val="none" w:sz="0" w:space="0" w:color="auto"/>
              </w:divBdr>
            </w:div>
            <w:div w:id="1684890700">
              <w:marLeft w:val="0"/>
              <w:marRight w:val="0"/>
              <w:marTop w:val="0"/>
              <w:marBottom w:val="0"/>
              <w:divBdr>
                <w:top w:val="none" w:sz="0" w:space="0" w:color="auto"/>
                <w:left w:val="none" w:sz="0" w:space="0" w:color="auto"/>
                <w:bottom w:val="none" w:sz="0" w:space="0" w:color="auto"/>
                <w:right w:val="none" w:sz="0" w:space="0" w:color="auto"/>
              </w:divBdr>
            </w:div>
            <w:div w:id="1525708819">
              <w:marLeft w:val="0"/>
              <w:marRight w:val="0"/>
              <w:marTop w:val="0"/>
              <w:marBottom w:val="0"/>
              <w:divBdr>
                <w:top w:val="none" w:sz="0" w:space="0" w:color="auto"/>
                <w:left w:val="none" w:sz="0" w:space="0" w:color="auto"/>
                <w:bottom w:val="none" w:sz="0" w:space="0" w:color="auto"/>
                <w:right w:val="none" w:sz="0" w:space="0" w:color="auto"/>
              </w:divBdr>
            </w:div>
            <w:div w:id="294912113">
              <w:marLeft w:val="0"/>
              <w:marRight w:val="0"/>
              <w:marTop w:val="0"/>
              <w:marBottom w:val="0"/>
              <w:divBdr>
                <w:top w:val="none" w:sz="0" w:space="0" w:color="auto"/>
                <w:left w:val="none" w:sz="0" w:space="0" w:color="auto"/>
                <w:bottom w:val="none" w:sz="0" w:space="0" w:color="auto"/>
                <w:right w:val="none" w:sz="0" w:space="0" w:color="auto"/>
              </w:divBdr>
            </w:div>
            <w:div w:id="2125037082">
              <w:marLeft w:val="0"/>
              <w:marRight w:val="0"/>
              <w:marTop w:val="0"/>
              <w:marBottom w:val="0"/>
              <w:divBdr>
                <w:top w:val="none" w:sz="0" w:space="0" w:color="auto"/>
                <w:left w:val="none" w:sz="0" w:space="0" w:color="auto"/>
                <w:bottom w:val="none" w:sz="0" w:space="0" w:color="auto"/>
                <w:right w:val="none" w:sz="0" w:space="0" w:color="auto"/>
              </w:divBdr>
            </w:div>
            <w:div w:id="1738893372">
              <w:marLeft w:val="0"/>
              <w:marRight w:val="0"/>
              <w:marTop w:val="0"/>
              <w:marBottom w:val="0"/>
              <w:divBdr>
                <w:top w:val="none" w:sz="0" w:space="0" w:color="auto"/>
                <w:left w:val="none" w:sz="0" w:space="0" w:color="auto"/>
                <w:bottom w:val="none" w:sz="0" w:space="0" w:color="auto"/>
                <w:right w:val="none" w:sz="0" w:space="0" w:color="auto"/>
              </w:divBdr>
            </w:div>
            <w:div w:id="1950624423">
              <w:marLeft w:val="0"/>
              <w:marRight w:val="0"/>
              <w:marTop w:val="0"/>
              <w:marBottom w:val="0"/>
              <w:divBdr>
                <w:top w:val="none" w:sz="0" w:space="0" w:color="auto"/>
                <w:left w:val="none" w:sz="0" w:space="0" w:color="auto"/>
                <w:bottom w:val="none" w:sz="0" w:space="0" w:color="auto"/>
                <w:right w:val="none" w:sz="0" w:space="0" w:color="auto"/>
              </w:divBdr>
            </w:div>
            <w:div w:id="1457528704">
              <w:marLeft w:val="0"/>
              <w:marRight w:val="0"/>
              <w:marTop w:val="0"/>
              <w:marBottom w:val="0"/>
              <w:divBdr>
                <w:top w:val="none" w:sz="0" w:space="0" w:color="auto"/>
                <w:left w:val="none" w:sz="0" w:space="0" w:color="auto"/>
                <w:bottom w:val="none" w:sz="0" w:space="0" w:color="auto"/>
                <w:right w:val="none" w:sz="0" w:space="0" w:color="auto"/>
              </w:divBdr>
            </w:div>
            <w:div w:id="2066904347">
              <w:marLeft w:val="0"/>
              <w:marRight w:val="0"/>
              <w:marTop w:val="0"/>
              <w:marBottom w:val="0"/>
              <w:divBdr>
                <w:top w:val="none" w:sz="0" w:space="0" w:color="auto"/>
                <w:left w:val="none" w:sz="0" w:space="0" w:color="auto"/>
                <w:bottom w:val="none" w:sz="0" w:space="0" w:color="auto"/>
                <w:right w:val="none" w:sz="0" w:space="0" w:color="auto"/>
              </w:divBdr>
            </w:div>
            <w:div w:id="791244941">
              <w:marLeft w:val="0"/>
              <w:marRight w:val="0"/>
              <w:marTop w:val="0"/>
              <w:marBottom w:val="0"/>
              <w:divBdr>
                <w:top w:val="none" w:sz="0" w:space="0" w:color="auto"/>
                <w:left w:val="none" w:sz="0" w:space="0" w:color="auto"/>
                <w:bottom w:val="none" w:sz="0" w:space="0" w:color="auto"/>
                <w:right w:val="none" w:sz="0" w:space="0" w:color="auto"/>
              </w:divBdr>
            </w:div>
            <w:div w:id="1749499747">
              <w:marLeft w:val="0"/>
              <w:marRight w:val="0"/>
              <w:marTop w:val="0"/>
              <w:marBottom w:val="0"/>
              <w:divBdr>
                <w:top w:val="none" w:sz="0" w:space="0" w:color="auto"/>
                <w:left w:val="none" w:sz="0" w:space="0" w:color="auto"/>
                <w:bottom w:val="none" w:sz="0" w:space="0" w:color="auto"/>
                <w:right w:val="none" w:sz="0" w:space="0" w:color="auto"/>
              </w:divBdr>
            </w:div>
            <w:div w:id="1658999525">
              <w:marLeft w:val="0"/>
              <w:marRight w:val="0"/>
              <w:marTop w:val="0"/>
              <w:marBottom w:val="0"/>
              <w:divBdr>
                <w:top w:val="none" w:sz="0" w:space="0" w:color="auto"/>
                <w:left w:val="none" w:sz="0" w:space="0" w:color="auto"/>
                <w:bottom w:val="none" w:sz="0" w:space="0" w:color="auto"/>
                <w:right w:val="none" w:sz="0" w:space="0" w:color="auto"/>
              </w:divBdr>
            </w:div>
            <w:div w:id="737478027">
              <w:marLeft w:val="0"/>
              <w:marRight w:val="0"/>
              <w:marTop w:val="0"/>
              <w:marBottom w:val="0"/>
              <w:divBdr>
                <w:top w:val="none" w:sz="0" w:space="0" w:color="auto"/>
                <w:left w:val="none" w:sz="0" w:space="0" w:color="auto"/>
                <w:bottom w:val="none" w:sz="0" w:space="0" w:color="auto"/>
                <w:right w:val="none" w:sz="0" w:space="0" w:color="auto"/>
              </w:divBdr>
            </w:div>
            <w:div w:id="511333604">
              <w:marLeft w:val="0"/>
              <w:marRight w:val="0"/>
              <w:marTop w:val="0"/>
              <w:marBottom w:val="0"/>
              <w:divBdr>
                <w:top w:val="none" w:sz="0" w:space="0" w:color="auto"/>
                <w:left w:val="none" w:sz="0" w:space="0" w:color="auto"/>
                <w:bottom w:val="none" w:sz="0" w:space="0" w:color="auto"/>
                <w:right w:val="none" w:sz="0" w:space="0" w:color="auto"/>
              </w:divBdr>
            </w:div>
            <w:div w:id="1143423116">
              <w:marLeft w:val="0"/>
              <w:marRight w:val="0"/>
              <w:marTop w:val="0"/>
              <w:marBottom w:val="0"/>
              <w:divBdr>
                <w:top w:val="none" w:sz="0" w:space="0" w:color="auto"/>
                <w:left w:val="none" w:sz="0" w:space="0" w:color="auto"/>
                <w:bottom w:val="none" w:sz="0" w:space="0" w:color="auto"/>
                <w:right w:val="none" w:sz="0" w:space="0" w:color="auto"/>
              </w:divBdr>
            </w:div>
            <w:div w:id="1542596360">
              <w:marLeft w:val="0"/>
              <w:marRight w:val="0"/>
              <w:marTop w:val="0"/>
              <w:marBottom w:val="0"/>
              <w:divBdr>
                <w:top w:val="none" w:sz="0" w:space="0" w:color="auto"/>
                <w:left w:val="none" w:sz="0" w:space="0" w:color="auto"/>
                <w:bottom w:val="none" w:sz="0" w:space="0" w:color="auto"/>
                <w:right w:val="none" w:sz="0" w:space="0" w:color="auto"/>
              </w:divBdr>
            </w:div>
            <w:div w:id="1712419944">
              <w:marLeft w:val="0"/>
              <w:marRight w:val="0"/>
              <w:marTop w:val="0"/>
              <w:marBottom w:val="0"/>
              <w:divBdr>
                <w:top w:val="none" w:sz="0" w:space="0" w:color="auto"/>
                <w:left w:val="none" w:sz="0" w:space="0" w:color="auto"/>
                <w:bottom w:val="none" w:sz="0" w:space="0" w:color="auto"/>
                <w:right w:val="none" w:sz="0" w:space="0" w:color="auto"/>
              </w:divBdr>
            </w:div>
            <w:div w:id="1782724289">
              <w:marLeft w:val="0"/>
              <w:marRight w:val="0"/>
              <w:marTop w:val="0"/>
              <w:marBottom w:val="0"/>
              <w:divBdr>
                <w:top w:val="none" w:sz="0" w:space="0" w:color="auto"/>
                <w:left w:val="none" w:sz="0" w:space="0" w:color="auto"/>
                <w:bottom w:val="none" w:sz="0" w:space="0" w:color="auto"/>
                <w:right w:val="none" w:sz="0" w:space="0" w:color="auto"/>
              </w:divBdr>
            </w:div>
            <w:div w:id="454249388">
              <w:marLeft w:val="0"/>
              <w:marRight w:val="0"/>
              <w:marTop w:val="0"/>
              <w:marBottom w:val="0"/>
              <w:divBdr>
                <w:top w:val="none" w:sz="0" w:space="0" w:color="auto"/>
                <w:left w:val="none" w:sz="0" w:space="0" w:color="auto"/>
                <w:bottom w:val="none" w:sz="0" w:space="0" w:color="auto"/>
                <w:right w:val="none" w:sz="0" w:space="0" w:color="auto"/>
              </w:divBdr>
            </w:div>
            <w:div w:id="282998095">
              <w:marLeft w:val="0"/>
              <w:marRight w:val="0"/>
              <w:marTop w:val="0"/>
              <w:marBottom w:val="0"/>
              <w:divBdr>
                <w:top w:val="none" w:sz="0" w:space="0" w:color="auto"/>
                <w:left w:val="none" w:sz="0" w:space="0" w:color="auto"/>
                <w:bottom w:val="none" w:sz="0" w:space="0" w:color="auto"/>
                <w:right w:val="none" w:sz="0" w:space="0" w:color="auto"/>
              </w:divBdr>
            </w:div>
            <w:div w:id="981884385">
              <w:marLeft w:val="0"/>
              <w:marRight w:val="0"/>
              <w:marTop w:val="0"/>
              <w:marBottom w:val="0"/>
              <w:divBdr>
                <w:top w:val="none" w:sz="0" w:space="0" w:color="auto"/>
                <w:left w:val="none" w:sz="0" w:space="0" w:color="auto"/>
                <w:bottom w:val="none" w:sz="0" w:space="0" w:color="auto"/>
                <w:right w:val="none" w:sz="0" w:space="0" w:color="auto"/>
              </w:divBdr>
            </w:div>
            <w:div w:id="621150858">
              <w:marLeft w:val="0"/>
              <w:marRight w:val="0"/>
              <w:marTop w:val="0"/>
              <w:marBottom w:val="0"/>
              <w:divBdr>
                <w:top w:val="none" w:sz="0" w:space="0" w:color="auto"/>
                <w:left w:val="none" w:sz="0" w:space="0" w:color="auto"/>
                <w:bottom w:val="none" w:sz="0" w:space="0" w:color="auto"/>
                <w:right w:val="none" w:sz="0" w:space="0" w:color="auto"/>
              </w:divBdr>
            </w:div>
            <w:div w:id="54201489">
              <w:marLeft w:val="0"/>
              <w:marRight w:val="0"/>
              <w:marTop w:val="0"/>
              <w:marBottom w:val="0"/>
              <w:divBdr>
                <w:top w:val="none" w:sz="0" w:space="0" w:color="auto"/>
                <w:left w:val="none" w:sz="0" w:space="0" w:color="auto"/>
                <w:bottom w:val="none" w:sz="0" w:space="0" w:color="auto"/>
                <w:right w:val="none" w:sz="0" w:space="0" w:color="auto"/>
              </w:divBdr>
            </w:div>
            <w:div w:id="761688165">
              <w:marLeft w:val="0"/>
              <w:marRight w:val="0"/>
              <w:marTop w:val="0"/>
              <w:marBottom w:val="0"/>
              <w:divBdr>
                <w:top w:val="none" w:sz="0" w:space="0" w:color="auto"/>
                <w:left w:val="none" w:sz="0" w:space="0" w:color="auto"/>
                <w:bottom w:val="none" w:sz="0" w:space="0" w:color="auto"/>
                <w:right w:val="none" w:sz="0" w:space="0" w:color="auto"/>
              </w:divBdr>
            </w:div>
            <w:div w:id="1859394717">
              <w:marLeft w:val="0"/>
              <w:marRight w:val="0"/>
              <w:marTop w:val="0"/>
              <w:marBottom w:val="0"/>
              <w:divBdr>
                <w:top w:val="none" w:sz="0" w:space="0" w:color="auto"/>
                <w:left w:val="none" w:sz="0" w:space="0" w:color="auto"/>
                <w:bottom w:val="none" w:sz="0" w:space="0" w:color="auto"/>
                <w:right w:val="none" w:sz="0" w:space="0" w:color="auto"/>
              </w:divBdr>
            </w:div>
            <w:div w:id="1141338684">
              <w:marLeft w:val="0"/>
              <w:marRight w:val="0"/>
              <w:marTop w:val="0"/>
              <w:marBottom w:val="0"/>
              <w:divBdr>
                <w:top w:val="none" w:sz="0" w:space="0" w:color="auto"/>
                <w:left w:val="none" w:sz="0" w:space="0" w:color="auto"/>
                <w:bottom w:val="none" w:sz="0" w:space="0" w:color="auto"/>
                <w:right w:val="none" w:sz="0" w:space="0" w:color="auto"/>
              </w:divBdr>
            </w:div>
            <w:div w:id="390233726">
              <w:marLeft w:val="0"/>
              <w:marRight w:val="0"/>
              <w:marTop w:val="0"/>
              <w:marBottom w:val="0"/>
              <w:divBdr>
                <w:top w:val="none" w:sz="0" w:space="0" w:color="auto"/>
                <w:left w:val="none" w:sz="0" w:space="0" w:color="auto"/>
                <w:bottom w:val="none" w:sz="0" w:space="0" w:color="auto"/>
                <w:right w:val="none" w:sz="0" w:space="0" w:color="auto"/>
              </w:divBdr>
            </w:div>
            <w:div w:id="1698315357">
              <w:marLeft w:val="0"/>
              <w:marRight w:val="0"/>
              <w:marTop w:val="0"/>
              <w:marBottom w:val="0"/>
              <w:divBdr>
                <w:top w:val="none" w:sz="0" w:space="0" w:color="auto"/>
                <w:left w:val="none" w:sz="0" w:space="0" w:color="auto"/>
                <w:bottom w:val="none" w:sz="0" w:space="0" w:color="auto"/>
                <w:right w:val="none" w:sz="0" w:space="0" w:color="auto"/>
              </w:divBdr>
            </w:div>
            <w:div w:id="1650986271">
              <w:marLeft w:val="0"/>
              <w:marRight w:val="0"/>
              <w:marTop w:val="0"/>
              <w:marBottom w:val="0"/>
              <w:divBdr>
                <w:top w:val="none" w:sz="0" w:space="0" w:color="auto"/>
                <w:left w:val="none" w:sz="0" w:space="0" w:color="auto"/>
                <w:bottom w:val="none" w:sz="0" w:space="0" w:color="auto"/>
                <w:right w:val="none" w:sz="0" w:space="0" w:color="auto"/>
              </w:divBdr>
            </w:div>
            <w:div w:id="1621716566">
              <w:marLeft w:val="0"/>
              <w:marRight w:val="0"/>
              <w:marTop w:val="0"/>
              <w:marBottom w:val="0"/>
              <w:divBdr>
                <w:top w:val="none" w:sz="0" w:space="0" w:color="auto"/>
                <w:left w:val="none" w:sz="0" w:space="0" w:color="auto"/>
                <w:bottom w:val="none" w:sz="0" w:space="0" w:color="auto"/>
                <w:right w:val="none" w:sz="0" w:space="0" w:color="auto"/>
              </w:divBdr>
            </w:div>
            <w:div w:id="324548944">
              <w:marLeft w:val="0"/>
              <w:marRight w:val="0"/>
              <w:marTop w:val="0"/>
              <w:marBottom w:val="0"/>
              <w:divBdr>
                <w:top w:val="none" w:sz="0" w:space="0" w:color="auto"/>
                <w:left w:val="none" w:sz="0" w:space="0" w:color="auto"/>
                <w:bottom w:val="none" w:sz="0" w:space="0" w:color="auto"/>
                <w:right w:val="none" w:sz="0" w:space="0" w:color="auto"/>
              </w:divBdr>
            </w:div>
            <w:div w:id="1276711413">
              <w:marLeft w:val="0"/>
              <w:marRight w:val="0"/>
              <w:marTop w:val="0"/>
              <w:marBottom w:val="0"/>
              <w:divBdr>
                <w:top w:val="none" w:sz="0" w:space="0" w:color="auto"/>
                <w:left w:val="none" w:sz="0" w:space="0" w:color="auto"/>
                <w:bottom w:val="none" w:sz="0" w:space="0" w:color="auto"/>
                <w:right w:val="none" w:sz="0" w:space="0" w:color="auto"/>
              </w:divBdr>
            </w:div>
            <w:div w:id="1645618080">
              <w:marLeft w:val="0"/>
              <w:marRight w:val="0"/>
              <w:marTop w:val="0"/>
              <w:marBottom w:val="0"/>
              <w:divBdr>
                <w:top w:val="none" w:sz="0" w:space="0" w:color="auto"/>
                <w:left w:val="none" w:sz="0" w:space="0" w:color="auto"/>
                <w:bottom w:val="none" w:sz="0" w:space="0" w:color="auto"/>
                <w:right w:val="none" w:sz="0" w:space="0" w:color="auto"/>
              </w:divBdr>
            </w:div>
            <w:div w:id="1222138896">
              <w:marLeft w:val="0"/>
              <w:marRight w:val="0"/>
              <w:marTop w:val="0"/>
              <w:marBottom w:val="0"/>
              <w:divBdr>
                <w:top w:val="none" w:sz="0" w:space="0" w:color="auto"/>
                <w:left w:val="none" w:sz="0" w:space="0" w:color="auto"/>
                <w:bottom w:val="none" w:sz="0" w:space="0" w:color="auto"/>
                <w:right w:val="none" w:sz="0" w:space="0" w:color="auto"/>
              </w:divBdr>
            </w:div>
            <w:div w:id="1747874113">
              <w:marLeft w:val="0"/>
              <w:marRight w:val="0"/>
              <w:marTop w:val="0"/>
              <w:marBottom w:val="0"/>
              <w:divBdr>
                <w:top w:val="none" w:sz="0" w:space="0" w:color="auto"/>
                <w:left w:val="none" w:sz="0" w:space="0" w:color="auto"/>
                <w:bottom w:val="none" w:sz="0" w:space="0" w:color="auto"/>
                <w:right w:val="none" w:sz="0" w:space="0" w:color="auto"/>
              </w:divBdr>
            </w:div>
            <w:div w:id="2084911738">
              <w:marLeft w:val="0"/>
              <w:marRight w:val="0"/>
              <w:marTop w:val="0"/>
              <w:marBottom w:val="0"/>
              <w:divBdr>
                <w:top w:val="none" w:sz="0" w:space="0" w:color="auto"/>
                <w:left w:val="none" w:sz="0" w:space="0" w:color="auto"/>
                <w:bottom w:val="none" w:sz="0" w:space="0" w:color="auto"/>
                <w:right w:val="none" w:sz="0" w:space="0" w:color="auto"/>
              </w:divBdr>
            </w:div>
            <w:div w:id="1768305212">
              <w:marLeft w:val="0"/>
              <w:marRight w:val="0"/>
              <w:marTop w:val="0"/>
              <w:marBottom w:val="0"/>
              <w:divBdr>
                <w:top w:val="none" w:sz="0" w:space="0" w:color="auto"/>
                <w:left w:val="none" w:sz="0" w:space="0" w:color="auto"/>
                <w:bottom w:val="none" w:sz="0" w:space="0" w:color="auto"/>
                <w:right w:val="none" w:sz="0" w:space="0" w:color="auto"/>
              </w:divBdr>
            </w:div>
            <w:div w:id="759909443">
              <w:marLeft w:val="0"/>
              <w:marRight w:val="0"/>
              <w:marTop w:val="0"/>
              <w:marBottom w:val="0"/>
              <w:divBdr>
                <w:top w:val="none" w:sz="0" w:space="0" w:color="auto"/>
                <w:left w:val="none" w:sz="0" w:space="0" w:color="auto"/>
                <w:bottom w:val="none" w:sz="0" w:space="0" w:color="auto"/>
                <w:right w:val="none" w:sz="0" w:space="0" w:color="auto"/>
              </w:divBdr>
            </w:div>
            <w:div w:id="8987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70613">
      <w:bodyDiv w:val="1"/>
      <w:marLeft w:val="0"/>
      <w:marRight w:val="0"/>
      <w:marTop w:val="0"/>
      <w:marBottom w:val="0"/>
      <w:divBdr>
        <w:top w:val="none" w:sz="0" w:space="0" w:color="auto"/>
        <w:left w:val="none" w:sz="0" w:space="0" w:color="auto"/>
        <w:bottom w:val="none" w:sz="0" w:space="0" w:color="auto"/>
        <w:right w:val="none" w:sz="0" w:space="0" w:color="auto"/>
      </w:divBdr>
      <w:divsChild>
        <w:div w:id="1712925727">
          <w:marLeft w:val="0"/>
          <w:marRight w:val="0"/>
          <w:marTop w:val="0"/>
          <w:marBottom w:val="0"/>
          <w:divBdr>
            <w:top w:val="none" w:sz="0" w:space="0" w:color="auto"/>
            <w:left w:val="none" w:sz="0" w:space="0" w:color="auto"/>
            <w:bottom w:val="none" w:sz="0" w:space="0" w:color="auto"/>
            <w:right w:val="none" w:sz="0" w:space="0" w:color="auto"/>
          </w:divBdr>
        </w:div>
        <w:div w:id="756901971">
          <w:marLeft w:val="0"/>
          <w:marRight w:val="0"/>
          <w:marTop w:val="0"/>
          <w:marBottom w:val="0"/>
          <w:divBdr>
            <w:top w:val="none" w:sz="0" w:space="0" w:color="auto"/>
            <w:left w:val="none" w:sz="0" w:space="0" w:color="auto"/>
            <w:bottom w:val="none" w:sz="0" w:space="0" w:color="auto"/>
            <w:right w:val="none" w:sz="0" w:space="0" w:color="auto"/>
          </w:divBdr>
        </w:div>
        <w:div w:id="1854490481">
          <w:marLeft w:val="0"/>
          <w:marRight w:val="0"/>
          <w:marTop w:val="0"/>
          <w:marBottom w:val="0"/>
          <w:divBdr>
            <w:top w:val="none" w:sz="0" w:space="0" w:color="auto"/>
            <w:left w:val="none" w:sz="0" w:space="0" w:color="auto"/>
            <w:bottom w:val="none" w:sz="0" w:space="0" w:color="auto"/>
            <w:right w:val="none" w:sz="0" w:space="0" w:color="auto"/>
          </w:divBdr>
        </w:div>
        <w:div w:id="1412384731">
          <w:marLeft w:val="0"/>
          <w:marRight w:val="0"/>
          <w:marTop w:val="0"/>
          <w:marBottom w:val="0"/>
          <w:divBdr>
            <w:top w:val="none" w:sz="0" w:space="0" w:color="auto"/>
            <w:left w:val="none" w:sz="0" w:space="0" w:color="auto"/>
            <w:bottom w:val="none" w:sz="0" w:space="0" w:color="auto"/>
            <w:right w:val="none" w:sz="0" w:space="0" w:color="auto"/>
          </w:divBdr>
        </w:div>
        <w:div w:id="858394458">
          <w:marLeft w:val="0"/>
          <w:marRight w:val="0"/>
          <w:marTop w:val="0"/>
          <w:marBottom w:val="0"/>
          <w:divBdr>
            <w:top w:val="none" w:sz="0" w:space="0" w:color="auto"/>
            <w:left w:val="none" w:sz="0" w:space="0" w:color="auto"/>
            <w:bottom w:val="none" w:sz="0" w:space="0" w:color="auto"/>
            <w:right w:val="none" w:sz="0" w:space="0" w:color="auto"/>
          </w:divBdr>
        </w:div>
        <w:div w:id="189227247">
          <w:marLeft w:val="0"/>
          <w:marRight w:val="0"/>
          <w:marTop w:val="0"/>
          <w:marBottom w:val="0"/>
          <w:divBdr>
            <w:top w:val="none" w:sz="0" w:space="0" w:color="auto"/>
            <w:left w:val="none" w:sz="0" w:space="0" w:color="auto"/>
            <w:bottom w:val="none" w:sz="0" w:space="0" w:color="auto"/>
            <w:right w:val="none" w:sz="0" w:space="0" w:color="auto"/>
          </w:divBdr>
        </w:div>
        <w:div w:id="1143431060">
          <w:marLeft w:val="0"/>
          <w:marRight w:val="0"/>
          <w:marTop w:val="0"/>
          <w:marBottom w:val="0"/>
          <w:divBdr>
            <w:top w:val="none" w:sz="0" w:space="0" w:color="auto"/>
            <w:left w:val="none" w:sz="0" w:space="0" w:color="auto"/>
            <w:bottom w:val="none" w:sz="0" w:space="0" w:color="auto"/>
            <w:right w:val="none" w:sz="0" w:space="0" w:color="auto"/>
          </w:divBdr>
        </w:div>
      </w:divsChild>
    </w:div>
    <w:div w:id="1670909820">
      <w:bodyDiv w:val="1"/>
      <w:marLeft w:val="0"/>
      <w:marRight w:val="0"/>
      <w:marTop w:val="0"/>
      <w:marBottom w:val="0"/>
      <w:divBdr>
        <w:top w:val="none" w:sz="0" w:space="0" w:color="auto"/>
        <w:left w:val="none" w:sz="0" w:space="0" w:color="auto"/>
        <w:bottom w:val="none" w:sz="0" w:space="0" w:color="auto"/>
        <w:right w:val="none" w:sz="0" w:space="0" w:color="auto"/>
      </w:divBdr>
    </w:div>
    <w:div w:id="1674724342">
      <w:bodyDiv w:val="1"/>
      <w:marLeft w:val="0"/>
      <w:marRight w:val="0"/>
      <w:marTop w:val="0"/>
      <w:marBottom w:val="0"/>
      <w:divBdr>
        <w:top w:val="none" w:sz="0" w:space="0" w:color="auto"/>
        <w:left w:val="none" w:sz="0" w:space="0" w:color="auto"/>
        <w:bottom w:val="none" w:sz="0" w:space="0" w:color="auto"/>
        <w:right w:val="none" w:sz="0" w:space="0" w:color="auto"/>
      </w:divBdr>
      <w:divsChild>
        <w:div w:id="995887569">
          <w:marLeft w:val="0"/>
          <w:marRight w:val="0"/>
          <w:marTop w:val="0"/>
          <w:marBottom w:val="0"/>
          <w:divBdr>
            <w:top w:val="none" w:sz="0" w:space="0" w:color="auto"/>
            <w:left w:val="none" w:sz="0" w:space="0" w:color="auto"/>
            <w:bottom w:val="none" w:sz="0" w:space="0" w:color="auto"/>
            <w:right w:val="none" w:sz="0" w:space="0" w:color="auto"/>
          </w:divBdr>
        </w:div>
        <w:div w:id="562181895">
          <w:marLeft w:val="0"/>
          <w:marRight w:val="0"/>
          <w:marTop w:val="0"/>
          <w:marBottom w:val="0"/>
          <w:divBdr>
            <w:top w:val="none" w:sz="0" w:space="0" w:color="auto"/>
            <w:left w:val="none" w:sz="0" w:space="0" w:color="auto"/>
            <w:bottom w:val="none" w:sz="0" w:space="0" w:color="auto"/>
            <w:right w:val="none" w:sz="0" w:space="0" w:color="auto"/>
          </w:divBdr>
        </w:div>
        <w:div w:id="291250917">
          <w:marLeft w:val="0"/>
          <w:marRight w:val="0"/>
          <w:marTop w:val="0"/>
          <w:marBottom w:val="0"/>
          <w:divBdr>
            <w:top w:val="none" w:sz="0" w:space="0" w:color="auto"/>
            <w:left w:val="none" w:sz="0" w:space="0" w:color="auto"/>
            <w:bottom w:val="none" w:sz="0" w:space="0" w:color="auto"/>
            <w:right w:val="none" w:sz="0" w:space="0" w:color="auto"/>
          </w:divBdr>
        </w:div>
        <w:div w:id="805467757">
          <w:marLeft w:val="0"/>
          <w:marRight w:val="0"/>
          <w:marTop w:val="0"/>
          <w:marBottom w:val="0"/>
          <w:divBdr>
            <w:top w:val="none" w:sz="0" w:space="0" w:color="auto"/>
            <w:left w:val="none" w:sz="0" w:space="0" w:color="auto"/>
            <w:bottom w:val="none" w:sz="0" w:space="0" w:color="auto"/>
            <w:right w:val="none" w:sz="0" w:space="0" w:color="auto"/>
          </w:divBdr>
        </w:div>
        <w:div w:id="1865947613">
          <w:marLeft w:val="0"/>
          <w:marRight w:val="0"/>
          <w:marTop w:val="0"/>
          <w:marBottom w:val="0"/>
          <w:divBdr>
            <w:top w:val="none" w:sz="0" w:space="0" w:color="auto"/>
            <w:left w:val="none" w:sz="0" w:space="0" w:color="auto"/>
            <w:bottom w:val="none" w:sz="0" w:space="0" w:color="auto"/>
            <w:right w:val="none" w:sz="0" w:space="0" w:color="auto"/>
          </w:divBdr>
        </w:div>
        <w:div w:id="1345594546">
          <w:marLeft w:val="0"/>
          <w:marRight w:val="0"/>
          <w:marTop w:val="0"/>
          <w:marBottom w:val="0"/>
          <w:divBdr>
            <w:top w:val="none" w:sz="0" w:space="0" w:color="auto"/>
            <w:left w:val="none" w:sz="0" w:space="0" w:color="auto"/>
            <w:bottom w:val="none" w:sz="0" w:space="0" w:color="auto"/>
            <w:right w:val="none" w:sz="0" w:space="0" w:color="auto"/>
          </w:divBdr>
        </w:div>
        <w:div w:id="1206404312">
          <w:marLeft w:val="0"/>
          <w:marRight w:val="0"/>
          <w:marTop w:val="0"/>
          <w:marBottom w:val="0"/>
          <w:divBdr>
            <w:top w:val="none" w:sz="0" w:space="0" w:color="auto"/>
            <w:left w:val="none" w:sz="0" w:space="0" w:color="auto"/>
            <w:bottom w:val="none" w:sz="0" w:space="0" w:color="auto"/>
            <w:right w:val="none" w:sz="0" w:space="0" w:color="auto"/>
          </w:divBdr>
        </w:div>
        <w:div w:id="565654049">
          <w:marLeft w:val="0"/>
          <w:marRight w:val="0"/>
          <w:marTop w:val="0"/>
          <w:marBottom w:val="0"/>
          <w:divBdr>
            <w:top w:val="none" w:sz="0" w:space="0" w:color="auto"/>
            <w:left w:val="none" w:sz="0" w:space="0" w:color="auto"/>
            <w:bottom w:val="none" w:sz="0" w:space="0" w:color="auto"/>
            <w:right w:val="none" w:sz="0" w:space="0" w:color="auto"/>
          </w:divBdr>
        </w:div>
        <w:div w:id="935751304">
          <w:marLeft w:val="0"/>
          <w:marRight w:val="0"/>
          <w:marTop w:val="0"/>
          <w:marBottom w:val="0"/>
          <w:divBdr>
            <w:top w:val="none" w:sz="0" w:space="0" w:color="auto"/>
            <w:left w:val="none" w:sz="0" w:space="0" w:color="auto"/>
            <w:bottom w:val="none" w:sz="0" w:space="0" w:color="auto"/>
            <w:right w:val="none" w:sz="0" w:space="0" w:color="auto"/>
          </w:divBdr>
        </w:div>
        <w:div w:id="11734905">
          <w:marLeft w:val="0"/>
          <w:marRight w:val="0"/>
          <w:marTop w:val="0"/>
          <w:marBottom w:val="0"/>
          <w:divBdr>
            <w:top w:val="none" w:sz="0" w:space="0" w:color="auto"/>
            <w:left w:val="none" w:sz="0" w:space="0" w:color="auto"/>
            <w:bottom w:val="none" w:sz="0" w:space="0" w:color="auto"/>
            <w:right w:val="none" w:sz="0" w:space="0" w:color="auto"/>
          </w:divBdr>
        </w:div>
        <w:div w:id="246698948">
          <w:marLeft w:val="0"/>
          <w:marRight w:val="0"/>
          <w:marTop w:val="0"/>
          <w:marBottom w:val="0"/>
          <w:divBdr>
            <w:top w:val="none" w:sz="0" w:space="0" w:color="auto"/>
            <w:left w:val="none" w:sz="0" w:space="0" w:color="auto"/>
            <w:bottom w:val="none" w:sz="0" w:space="0" w:color="auto"/>
            <w:right w:val="none" w:sz="0" w:space="0" w:color="auto"/>
          </w:divBdr>
        </w:div>
        <w:div w:id="403257159">
          <w:marLeft w:val="0"/>
          <w:marRight w:val="0"/>
          <w:marTop w:val="0"/>
          <w:marBottom w:val="0"/>
          <w:divBdr>
            <w:top w:val="none" w:sz="0" w:space="0" w:color="auto"/>
            <w:left w:val="none" w:sz="0" w:space="0" w:color="auto"/>
            <w:bottom w:val="none" w:sz="0" w:space="0" w:color="auto"/>
            <w:right w:val="none" w:sz="0" w:space="0" w:color="auto"/>
          </w:divBdr>
        </w:div>
        <w:div w:id="1231843497">
          <w:marLeft w:val="0"/>
          <w:marRight w:val="0"/>
          <w:marTop w:val="0"/>
          <w:marBottom w:val="0"/>
          <w:divBdr>
            <w:top w:val="none" w:sz="0" w:space="0" w:color="auto"/>
            <w:left w:val="none" w:sz="0" w:space="0" w:color="auto"/>
            <w:bottom w:val="none" w:sz="0" w:space="0" w:color="auto"/>
            <w:right w:val="none" w:sz="0" w:space="0" w:color="auto"/>
          </w:divBdr>
        </w:div>
        <w:div w:id="730814390">
          <w:marLeft w:val="0"/>
          <w:marRight w:val="0"/>
          <w:marTop w:val="0"/>
          <w:marBottom w:val="0"/>
          <w:divBdr>
            <w:top w:val="none" w:sz="0" w:space="0" w:color="auto"/>
            <w:left w:val="none" w:sz="0" w:space="0" w:color="auto"/>
            <w:bottom w:val="none" w:sz="0" w:space="0" w:color="auto"/>
            <w:right w:val="none" w:sz="0" w:space="0" w:color="auto"/>
          </w:divBdr>
        </w:div>
        <w:div w:id="289828844">
          <w:marLeft w:val="0"/>
          <w:marRight w:val="0"/>
          <w:marTop w:val="0"/>
          <w:marBottom w:val="0"/>
          <w:divBdr>
            <w:top w:val="none" w:sz="0" w:space="0" w:color="auto"/>
            <w:left w:val="none" w:sz="0" w:space="0" w:color="auto"/>
            <w:bottom w:val="none" w:sz="0" w:space="0" w:color="auto"/>
            <w:right w:val="none" w:sz="0" w:space="0" w:color="auto"/>
          </w:divBdr>
        </w:div>
        <w:div w:id="1609699982">
          <w:marLeft w:val="0"/>
          <w:marRight w:val="0"/>
          <w:marTop w:val="0"/>
          <w:marBottom w:val="0"/>
          <w:divBdr>
            <w:top w:val="none" w:sz="0" w:space="0" w:color="auto"/>
            <w:left w:val="none" w:sz="0" w:space="0" w:color="auto"/>
            <w:bottom w:val="none" w:sz="0" w:space="0" w:color="auto"/>
            <w:right w:val="none" w:sz="0" w:space="0" w:color="auto"/>
          </w:divBdr>
        </w:div>
        <w:div w:id="1623420184">
          <w:marLeft w:val="0"/>
          <w:marRight w:val="0"/>
          <w:marTop w:val="0"/>
          <w:marBottom w:val="0"/>
          <w:divBdr>
            <w:top w:val="none" w:sz="0" w:space="0" w:color="auto"/>
            <w:left w:val="none" w:sz="0" w:space="0" w:color="auto"/>
            <w:bottom w:val="none" w:sz="0" w:space="0" w:color="auto"/>
            <w:right w:val="none" w:sz="0" w:space="0" w:color="auto"/>
          </w:divBdr>
        </w:div>
        <w:div w:id="1731927699">
          <w:marLeft w:val="0"/>
          <w:marRight w:val="0"/>
          <w:marTop w:val="0"/>
          <w:marBottom w:val="0"/>
          <w:divBdr>
            <w:top w:val="none" w:sz="0" w:space="0" w:color="auto"/>
            <w:left w:val="none" w:sz="0" w:space="0" w:color="auto"/>
            <w:bottom w:val="none" w:sz="0" w:space="0" w:color="auto"/>
            <w:right w:val="none" w:sz="0" w:space="0" w:color="auto"/>
          </w:divBdr>
        </w:div>
        <w:div w:id="249390333">
          <w:marLeft w:val="0"/>
          <w:marRight w:val="0"/>
          <w:marTop w:val="0"/>
          <w:marBottom w:val="0"/>
          <w:divBdr>
            <w:top w:val="none" w:sz="0" w:space="0" w:color="auto"/>
            <w:left w:val="none" w:sz="0" w:space="0" w:color="auto"/>
            <w:bottom w:val="none" w:sz="0" w:space="0" w:color="auto"/>
            <w:right w:val="none" w:sz="0" w:space="0" w:color="auto"/>
          </w:divBdr>
        </w:div>
        <w:div w:id="1753351050">
          <w:marLeft w:val="0"/>
          <w:marRight w:val="0"/>
          <w:marTop w:val="0"/>
          <w:marBottom w:val="0"/>
          <w:divBdr>
            <w:top w:val="none" w:sz="0" w:space="0" w:color="auto"/>
            <w:left w:val="none" w:sz="0" w:space="0" w:color="auto"/>
            <w:bottom w:val="none" w:sz="0" w:space="0" w:color="auto"/>
            <w:right w:val="none" w:sz="0" w:space="0" w:color="auto"/>
          </w:divBdr>
        </w:div>
        <w:div w:id="1195390338">
          <w:marLeft w:val="0"/>
          <w:marRight w:val="0"/>
          <w:marTop w:val="0"/>
          <w:marBottom w:val="0"/>
          <w:divBdr>
            <w:top w:val="none" w:sz="0" w:space="0" w:color="auto"/>
            <w:left w:val="none" w:sz="0" w:space="0" w:color="auto"/>
            <w:bottom w:val="none" w:sz="0" w:space="0" w:color="auto"/>
            <w:right w:val="none" w:sz="0" w:space="0" w:color="auto"/>
          </w:divBdr>
        </w:div>
        <w:div w:id="1295066173">
          <w:marLeft w:val="0"/>
          <w:marRight w:val="0"/>
          <w:marTop w:val="0"/>
          <w:marBottom w:val="0"/>
          <w:divBdr>
            <w:top w:val="none" w:sz="0" w:space="0" w:color="auto"/>
            <w:left w:val="none" w:sz="0" w:space="0" w:color="auto"/>
            <w:bottom w:val="none" w:sz="0" w:space="0" w:color="auto"/>
            <w:right w:val="none" w:sz="0" w:space="0" w:color="auto"/>
          </w:divBdr>
        </w:div>
        <w:div w:id="1377242601">
          <w:marLeft w:val="0"/>
          <w:marRight w:val="0"/>
          <w:marTop w:val="0"/>
          <w:marBottom w:val="0"/>
          <w:divBdr>
            <w:top w:val="none" w:sz="0" w:space="0" w:color="auto"/>
            <w:left w:val="none" w:sz="0" w:space="0" w:color="auto"/>
            <w:bottom w:val="none" w:sz="0" w:space="0" w:color="auto"/>
            <w:right w:val="none" w:sz="0" w:space="0" w:color="auto"/>
          </w:divBdr>
        </w:div>
        <w:div w:id="824275808">
          <w:marLeft w:val="0"/>
          <w:marRight w:val="0"/>
          <w:marTop w:val="0"/>
          <w:marBottom w:val="0"/>
          <w:divBdr>
            <w:top w:val="none" w:sz="0" w:space="0" w:color="auto"/>
            <w:left w:val="none" w:sz="0" w:space="0" w:color="auto"/>
            <w:bottom w:val="none" w:sz="0" w:space="0" w:color="auto"/>
            <w:right w:val="none" w:sz="0" w:space="0" w:color="auto"/>
          </w:divBdr>
        </w:div>
        <w:div w:id="1625891093">
          <w:marLeft w:val="0"/>
          <w:marRight w:val="0"/>
          <w:marTop w:val="0"/>
          <w:marBottom w:val="0"/>
          <w:divBdr>
            <w:top w:val="none" w:sz="0" w:space="0" w:color="auto"/>
            <w:left w:val="none" w:sz="0" w:space="0" w:color="auto"/>
            <w:bottom w:val="none" w:sz="0" w:space="0" w:color="auto"/>
            <w:right w:val="none" w:sz="0" w:space="0" w:color="auto"/>
          </w:divBdr>
        </w:div>
        <w:div w:id="736318920">
          <w:marLeft w:val="0"/>
          <w:marRight w:val="0"/>
          <w:marTop w:val="0"/>
          <w:marBottom w:val="0"/>
          <w:divBdr>
            <w:top w:val="none" w:sz="0" w:space="0" w:color="auto"/>
            <w:left w:val="none" w:sz="0" w:space="0" w:color="auto"/>
            <w:bottom w:val="none" w:sz="0" w:space="0" w:color="auto"/>
            <w:right w:val="none" w:sz="0" w:space="0" w:color="auto"/>
          </w:divBdr>
        </w:div>
        <w:div w:id="196509400">
          <w:marLeft w:val="0"/>
          <w:marRight w:val="0"/>
          <w:marTop w:val="0"/>
          <w:marBottom w:val="0"/>
          <w:divBdr>
            <w:top w:val="none" w:sz="0" w:space="0" w:color="auto"/>
            <w:left w:val="none" w:sz="0" w:space="0" w:color="auto"/>
            <w:bottom w:val="none" w:sz="0" w:space="0" w:color="auto"/>
            <w:right w:val="none" w:sz="0" w:space="0" w:color="auto"/>
          </w:divBdr>
        </w:div>
        <w:div w:id="1529831515">
          <w:marLeft w:val="0"/>
          <w:marRight w:val="0"/>
          <w:marTop w:val="0"/>
          <w:marBottom w:val="0"/>
          <w:divBdr>
            <w:top w:val="none" w:sz="0" w:space="0" w:color="auto"/>
            <w:left w:val="none" w:sz="0" w:space="0" w:color="auto"/>
            <w:bottom w:val="none" w:sz="0" w:space="0" w:color="auto"/>
            <w:right w:val="none" w:sz="0" w:space="0" w:color="auto"/>
          </w:divBdr>
        </w:div>
        <w:div w:id="372970018">
          <w:marLeft w:val="0"/>
          <w:marRight w:val="0"/>
          <w:marTop w:val="0"/>
          <w:marBottom w:val="0"/>
          <w:divBdr>
            <w:top w:val="none" w:sz="0" w:space="0" w:color="auto"/>
            <w:left w:val="none" w:sz="0" w:space="0" w:color="auto"/>
            <w:bottom w:val="none" w:sz="0" w:space="0" w:color="auto"/>
            <w:right w:val="none" w:sz="0" w:space="0" w:color="auto"/>
          </w:divBdr>
        </w:div>
        <w:div w:id="744764948">
          <w:marLeft w:val="0"/>
          <w:marRight w:val="0"/>
          <w:marTop w:val="0"/>
          <w:marBottom w:val="0"/>
          <w:divBdr>
            <w:top w:val="none" w:sz="0" w:space="0" w:color="auto"/>
            <w:left w:val="none" w:sz="0" w:space="0" w:color="auto"/>
            <w:bottom w:val="none" w:sz="0" w:space="0" w:color="auto"/>
            <w:right w:val="none" w:sz="0" w:space="0" w:color="auto"/>
          </w:divBdr>
        </w:div>
        <w:div w:id="710769611">
          <w:marLeft w:val="0"/>
          <w:marRight w:val="0"/>
          <w:marTop w:val="0"/>
          <w:marBottom w:val="0"/>
          <w:divBdr>
            <w:top w:val="none" w:sz="0" w:space="0" w:color="auto"/>
            <w:left w:val="none" w:sz="0" w:space="0" w:color="auto"/>
            <w:bottom w:val="none" w:sz="0" w:space="0" w:color="auto"/>
            <w:right w:val="none" w:sz="0" w:space="0" w:color="auto"/>
          </w:divBdr>
        </w:div>
        <w:div w:id="1147363122">
          <w:marLeft w:val="0"/>
          <w:marRight w:val="0"/>
          <w:marTop w:val="0"/>
          <w:marBottom w:val="0"/>
          <w:divBdr>
            <w:top w:val="none" w:sz="0" w:space="0" w:color="auto"/>
            <w:left w:val="none" w:sz="0" w:space="0" w:color="auto"/>
            <w:bottom w:val="none" w:sz="0" w:space="0" w:color="auto"/>
            <w:right w:val="none" w:sz="0" w:space="0" w:color="auto"/>
          </w:divBdr>
        </w:div>
        <w:div w:id="330374241">
          <w:marLeft w:val="0"/>
          <w:marRight w:val="0"/>
          <w:marTop w:val="0"/>
          <w:marBottom w:val="0"/>
          <w:divBdr>
            <w:top w:val="none" w:sz="0" w:space="0" w:color="auto"/>
            <w:left w:val="none" w:sz="0" w:space="0" w:color="auto"/>
            <w:bottom w:val="none" w:sz="0" w:space="0" w:color="auto"/>
            <w:right w:val="none" w:sz="0" w:space="0" w:color="auto"/>
          </w:divBdr>
        </w:div>
        <w:div w:id="1320378647">
          <w:marLeft w:val="0"/>
          <w:marRight w:val="0"/>
          <w:marTop w:val="0"/>
          <w:marBottom w:val="0"/>
          <w:divBdr>
            <w:top w:val="none" w:sz="0" w:space="0" w:color="auto"/>
            <w:left w:val="none" w:sz="0" w:space="0" w:color="auto"/>
            <w:bottom w:val="none" w:sz="0" w:space="0" w:color="auto"/>
            <w:right w:val="none" w:sz="0" w:space="0" w:color="auto"/>
          </w:divBdr>
        </w:div>
      </w:divsChild>
    </w:div>
    <w:div w:id="1678849762">
      <w:bodyDiv w:val="1"/>
      <w:marLeft w:val="0"/>
      <w:marRight w:val="0"/>
      <w:marTop w:val="0"/>
      <w:marBottom w:val="0"/>
      <w:divBdr>
        <w:top w:val="none" w:sz="0" w:space="0" w:color="auto"/>
        <w:left w:val="none" w:sz="0" w:space="0" w:color="auto"/>
        <w:bottom w:val="none" w:sz="0" w:space="0" w:color="auto"/>
        <w:right w:val="none" w:sz="0" w:space="0" w:color="auto"/>
      </w:divBdr>
    </w:div>
    <w:div w:id="1690450736">
      <w:bodyDiv w:val="1"/>
      <w:marLeft w:val="0"/>
      <w:marRight w:val="0"/>
      <w:marTop w:val="0"/>
      <w:marBottom w:val="0"/>
      <w:divBdr>
        <w:top w:val="none" w:sz="0" w:space="0" w:color="auto"/>
        <w:left w:val="none" w:sz="0" w:space="0" w:color="auto"/>
        <w:bottom w:val="none" w:sz="0" w:space="0" w:color="auto"/>
        <w:right w:val="none" w:sz="0" w:space="0" w:color="auto"/>
      </w:divBdr>
      <w:divsChild>
        <w:div w:id="149833974">
          <w:marLeft w:val="0"/>
          <w:marRight w:val="0"/>
          <w:marTop w:val="0"/>
          <w:marBottom w:val="0"/>
          <w:divBdr>
            <w:top w:val="none" w:sz="0" w:space="0" w:color="auto"/>
            <w:left w:val="none" w:sz="0" w:space="0" w:color="auto"/>
            <w:bottom w:val="none" w:sz="0" w:space="0" w:color="auto"/>
            <w:right w:val="none" w:sz="0" w:space="0" w:color="auto"/>
          </w:divBdr>
        </w:div>
        <w:div w:id="831139599">
          <w:marLeft w:val="0"/>
          <w:marRight w:val="0"/>
          <w:marTop w:val="0"/>
          <w:marBottom w:val="0"/>
          <w:divBdr>
            <w:top w:val="none" w:sz="0" w:space="0" w:color="auto"/>
            <w:left w:val="none" w:sz="0" w:space="0" w:color="auto"/>
            <w:bottom w:val="none" w:sz="0" w:space="0" w:color="auto"/>
            <w:right w:val="none" w:sz="0" w:space="0" w:color="auto"/>
          </w:divBdr>
        </w:div>
        <w:div w:id="1808862270">
          <w:marLeft w:val="0"/>
          <w:marRight w:val="0"/>
          <w:marTop w:val="0"/>
          <w:marBottom w:val="0"/>
          <w:divBdr>
            <w:top w:val="none" w:sz="0" w:space="0" w:color="auto"/>
            <w:left w:val="none" w:sz="0" w:space="0" w:color="auto"/>
            <w:bottom w:val="none" w:sz="0" w:space="0" w:color="auto"/>
            <w:right w:val="none" w:sz="0" w:space="0" w:color="auto"/>
          </w:divBdr>
        </w:div>
        <w:div w:id="1020006719">
          <w:marLeft w:val="0"/>
          <w:marRight w:val="0"/>
          <w:marTop w:val="0"/>
          <w:marBottom w:val="0"/>
          <w:divBdr>
            <w:top w:val="none" w:sz="0" w:space="0" w:color="auto"/>
            <w:left w:val="none" w:sz="0" w:space="0" w:color="auto"/>
            <w:bottom w:val="none" w:sz="0" w:space="0" w:color="auto"/>
            <w:right w:val="none" w:sz="0" w:space="0" w:color="auto"/>
          </w:divBdr>
        </w:div>
        <w:div w:id="582955309">
          <w:marLeft w:val="0"/>
          <w:marRight w:val="0"/>
          <w:marTop w:val="0"/>
          <w:marBottom w:val="0"/>
          <w:divBdr>
            <w:top w:val="none" w:sz="0" w:space="0" w:color="auto"/>
            <w:left w:val="none" w:sz="0" w:space="0" w:color="auto"/>
            <w:bottom w:val="none" w:sz="0" w:space="0" w:color="auto"/>
            <w:right w:val="none" w:sz="0" w:space="0" w:color="auto"/>
          </w:divBdr>
        </w:div>
        <w:div w:id="289825744">
          <w:marLeft w:val="0"/>
          <w:marRight w:val="0"/>
          <w:marTop w:val="0"/>
          <w:marBottom w:val="0"/>
          <w:divBdr>
            <w:top w:val="none" w:sz="0" w:space="0" w:color="auto"/>
            <w:left w:val="none" w:sz="0" w:space="0" w:color="auto"/>
            <w:bottom w:val="none" w:sz="0" w:space="0" w:color="auto"/>
            <w:right w:val="none" w:sz="0" w:space="0" w:color="auto"/>
          </w:divBdr>
        </w:div>
        <w:div w:id="989207996">
          <w:marLeft w:val="0"/>
          <w:marRight w:val="0"/>
          <w:marTop w:val="0"/>
          <w:marBottom w:val="0"/>
          <w:divBdr>
            <w:top w:val="none" w:sz="0" w:space="0" w:color="auto"/>
            <w:left w:val="none" w:sz="0" w:space="0" w:color="auto"/>
            <w:bottom w:val="none" w:sz="0" w:space="0" w:color="auto"/>
            <w:right w:val="none" w:sz="0" w:space="0" w:color="auto"/>
          </w:divBdr>
        </w:div>
        <w:div w:id="1312297048">
          <w:marLeft w:val="0"/>
          <w:marRight w:val="0"/>
          <w:marTop w:val="0"/>
          <w:marBottom w:val="0"/>
          <w:divBdr>
            <w:top w:val="none" w:sz="0" w:space="0" w:color="auto"/>
            <w:left w:val="none" w:sz="0" w:space="0" w:color="auto"/>
            <w:bottom w:val="none" w:sz="0" w:space="0" w:color="auto"/>
            <w:right w:val="none" w:sz="0" w:space="0" w:color="auto"/>
          </w:divBdr>
        </w:div>
        <w:div w:id="213976343">
          <w:marLeft w:val="0"/>
          <w:marRight w:val="0"/>
          <w:marTop w:val="0"/>
          <w:marBottom w:val="0"/>
          <w:divBdr>
            <w:top w:val="none" w:sz="0" w:space="0" w:color="auto"/>
            <w:left w:val="none" w:sz="0" w:space="0" w:color="auto"/>
            <w:bottom w:val="none" w:sz="0" w:space="0" w:color="auto"/>
            <w:right w:val="none" w:sz="0" w:space="0" w:color="auto"/>
          </w:divBdr>
        </w:div>
        <w:div w:id="1050616031">
          <w:marLeft w:val="0"/>
          <w:marRight w:val="0"/>
          <w:marTop w:val="0"/>
          <w:marBottom w:val="0"/>
          <w:divBdr>
            <w:top w:val="none" w:sz="0" w:space="0" w:color="auto"/>
            <w:left w:val="none" w:sz="0" w:space="0" w:color="auto"/>
            <w:bottom w:val="none" w:sz="0" w:space="0" w:color="auto"/>
            <w:right w:val="none" w:sz="0" w:space="0" w:color="auto"/>
          </w:divBdr>
        </w:div>
        <w:div w:id="351884820">
          <w:marLeft w:val="0"/>
          <w:marRight w:val="0"/>
          <w:marTop w:val="0"/>
          <w:marBottom w:val="0"/>
          <w:divBdr>
            <w:top w:val="none" w:sz="0" w:space="0" w:color="auto"/>
            <w:left w:val="none" w:sz="0" w:space="0" w:color="auto"/>
            <w:bottom w:val="none" w:sz="0" w:space="0" w:color="auto"/>
            <w:right w:val="none" w:sz="0" w:space="0" w:color="auto"/>
          </w:divBdr>
        </w:div>
        <w:div w:id="1711418177">
          <w:marLeft w:val="0"/>
          <w:marRight w:val="0"/>
          <w:marTop w:val="0"/>
          <w:marBottom w:val="0"/>
          <w:divBdr>
            <w:top w:val="none" w:sz="0" w:space="0" w:color="auto"/>
            <w:left w:val="none" w:sz="0" w:space="0" w:color="auto"/>
            <w:bottom w:val="none" w:sz="0" w:space="0" w:color="auto"/>
            <w:right w:val="none" w:sz="0" w:space="0" w:color="auto"/>
          </w:divBdr>
        </w:div>
        <w:div w:id="1745908140">
          <w:marLeft w:val="0"/>
          <w:marRight w:val="0"/>
          <w:marTop w:val="0"/>
          <w:marBottom w:val="0"/>
          <w:divBdr>
            <w:top w:val="none" w:sz="0" w:space="0" w:color="auto"/>
            <w:left w:val="none" w:sz="0" w:space="0" w:color="auto"/>
            <w:bottom w:val="none" w:sz="0" w:space="0" w:color="auto"/>
            <w:right w:val="none" w:sz="0" w:space="0" w:color="auto"/>
          </w:divBdr>
        </w:div>
        <w:div w:id="1952318781">
          <w:marLeft w:val="0"/>
          <w:marRight w:val="0"/>
          <w:marTop w:val="0"/>
          <w:marBottom w:val="0"/>
          <w:divBdr>
            <w:top w:val="none" w:sz="0" w:space="0" w:color="auto"/>
            <w:left w:val="none" w:sz="0" w:space="0" w:color="auto"/>
            <w:bottom w:val="none" w:sz="0" w:space="0" w:color="auto"/>
            <w:right w:val="none" w:sz="0" w:space="0" w:color="auto"/>
          </w:divBdr>
        </w:div>
        <w:div w:id="298263558">
          <w:marLeft w:val="0"/>
          <w:marRight w:val="0"/>
          <w:marTop w:val="0"/>
          <w:marBottom w:val="0"/>
          <w:divBdr>
            <w:top w:val="none" w:sz="0" w:space="0" w:color="auto"/>
            <w:left w:val="none" w:sz="0" w:space="0" w:color="auto"/>
            <w:bottom w:val="none" w:sz="0" w:space="0" w:color="auto"/>
            <w:right w:val="none" w:sz="0" w:space="0" w:color="auto"/>
          </w:divBdr>
        </w:div>
        <w:div w:id="68696745">
          <w:marLeft w:val="0"/>
          <w:marRight w:val="0"/>
          <w:marTop w:val="0"/>
          <w:marBottom w:val="0"/>
          <w:divBdr>
            <w:top w:val="none" w:sz="0" w:space="0" w:color="auto"/>
            <w:left w:val="none" w:sz="0" w:space="0" w:color="auto"/>
            <w:bottom w:val="none" w:sz="0" w:space="0" w:color="auto"/>
            <w:right w:val="none" w:sz="0" w:space="0" w:color="auto"/>
          </w:divBdr>
        </w:div>
        <w:div w:id="2125539014">
          <w:marLeft w:val="0"/>
          <w:marRight w:val="0"/>
          <w:marTop w:val="0"/>
          <w:marBottom w:val="0"/>
          <w:divBdr>
            <w:top w:val="none" w:sz="0" w:space="0" w:color="auto"/>
            <w:left w:val="none" w:sz="0" w:space="0" w:color="auto"/>
            <w:bottom w:val="none" w:sz="0" w:space="0" w:color="auto"/>
            <w:right w:val="none" w:sz="0" w:space="0" w:color="auto"/>
          </w:divBdr>
        </w:div>
        <w:div w:id="179124956">
          <w:marLeft w:val="0"/>
          <w:marRight w:val="0"/>
          <w:marTop w:val="0"/>
          <w:marBottom w:val="0"/>
          <w:divBdr>
            <w:top w:val="none" w:sz="0" w:space="0" w:color="auto"/>
            <w:left w:val="none" w:sz="0" w:space="0" w:color="auto"/>
            <w:bottom w:val="none" w:sz="0" w:space="0" w:color="auto"/>
            <w:right w:val="none" w:sz="0" w:space="0" w:color="auto"/>
          </w:divBdr>
        </w:div>
        <w:div w:id="314914191">
          <w:marLeft w:val="0"/>
          <w:marRight w:val="0"/>
          <w:marTop w:val="0"/>
          <w:marBottom w:val="0"/>
          <w:divBdr>
            <w:top w:val="none" w:sz="0" w:space="0" w:color="auto"/>
            <w:left w:val="none" w:sz="0" w:space="0" w:color="auto"/>
            <w:bottom w:val="none" w:sz="0" w:space="0" w:color="auto"/>
            <w:right w:val="none" w:sz="0" w:space="0" w:color="auto"/>
          </w:divBdr>
        </w:div>
        <w:div w:id="925381668">
          <w:marLeft w:val="0"/>
          <w:marRight w:val="0"/>
          <w:marTop w:val="0"/>
          <w:marBottom w:val="0"/>
          <w:divBdr>
            <w:top w:val="none" w:sz="0" w:space="0" w:color="auto"/>
            <w:left w:val="none" w:sz="0" w:space="0" w:color="auto"/>
            <w:bottom w:val="none" w:sz="0" w:space="0" w:color="auto"/>
            <w:right w:val="none" w:sz="0" w:space="0" w:color="auto"/>
          </w:divBdr>
        </w:div>
        <w:div w:id="1933659974">
          <w:marLeft w:val="0"/>
          <w:marRight w:val="0"/>
          <w:marTop w:val="0"/>
          <w:marBottom w:val="0"/>
          <w:divBdr>
            <w:top w:val="none" w:sz="0" w:space="0" w:color="auto"/>
            <w:left w:val="none" w:sz="0" w:space="0" w:color="auto"/>
            <w:bottom w:val="none" w:sz="0" w:space="0" w:color="auto"/>
            <w:right w:val="none" w:sz="0" w:space="0" w:color="auto"/>
          </w:divBdr>
        </w:div>
        <w:div w:id="1373771475">
          <w:marLeft w:val="0"/>
          <w:marRight w:val="0"/>
          <w:marTop w:val="0"/>
          <w:marBottom w:val="0"/>
          <w:divBdr>
            <w:top w:val="none" w:sz="0" w:space="0" w:color="auto"/>
            <w:left w:val="none" w:sz="0" w:space="0" w:color="auto"/>
            <w:bottom w:val="none" w:sz="0" w:space="0" w:color="auto"/>
            <w:right w:val="none" w:sz="0" w:space="0" w:color="auto"/>
          </w:divBdr>
        </w:div>
        <w:div w:id="945308157">
          <w:marLeft w:val="0"/>
          <w:marRight w:val="0"/>
          <w:marTop w:val="0"/>
          <w:marBottom w:val="0"/>
          <w:divBdr>
            <w:top w:val="none" w:sz="0" w:space="0" w:color="auto"/>
            <w:left w:val="none" w:sz="0" w:space="0" w:color="auto"/>
            <w:bottom w:val="none" w:sz="0" w:space="0" w:color="auto"/>
            <w:right w:val="none" w:sz="0" w:space="0" w:color="auto"/>
          </w:divBdr>
        </w:div>
        <w:div w:id="831219349">
          <w:marLeft w:val="0"/>
          <w:marRight w:val="0"/>
          <w:marTop w:val="0"/>
          <w:marBottom w:val="0"/>
          <w:divBdr>
            <w:top w:val="none" w:sz="0" w:space="0" w:color="auto"/>
            <w:left w:val="none" w:sz="0" w:space="0" w:color="auto"/>
            <w:bottom w:val="none" w:sz="0" w:space="0" w:color="auto"/>
            <w:right w:val="none" w:sz="0" w:space="0" w:color="auto"/>
          </w:divBdr>
        </w:div>
        <w:div w:id="420103357">
          <w:marLeft w:val="0"/>
          <w:marRight w:val="0"/>
          <w:marTop w:val="0"/>
          <w:marBottom w:val="0"/>
          <w:divBdr>
            <w:top w:val="none" w:sz="0" w:space="0" w:color="auto"/>
            <w:left w:val="none" w:sz="0" w:space="0" w:color="auto"/>
            <w:bottom w:val="none" w:sz="0" w:space="0" w:color="auto"/>
            <w:right w:val="none" w:sz="0" w:space="0" w:color="auto"/>
          </w:divBdr>
        </w:div>
        <w:div w:id="319116890">
          <w:marLeft w:val="0"/>
          <w:marRight w:val="0"/>
          <w:marTop w:val="0"/>
          <w:marBottom w:val="0"/>
          <w:divBdr>
            <w:top w:val="none" w:sz="0" w:space="0" w:color="auto"/>
            <w:left w:val="none" w:sz="0" w:space="0" w:color="auto"/>
            <w:bottom w:val="none" w:sz="0" w:space="0" w:color="auto"/>
            <w:right w:val="none" w:sz="0" w:space="0" w:color="auto"/>
          </w:divBdr>
        </w:div>
        <w:div w:id="1863011540">
          <w:marLeft w:val="0"/>
          <w:marRight w:val="0"/>
          <w:marTop w:val="0"/>
          <w:marBottom w:val="0"/>
          <w:divBdr>
            <w:top w:val="none" w:sz="0" w:space="0" w:color="auto"/>
            <w:left w:val="none" w:sz="0" w:space="0" w:color="auto"/>
            <w:bottom w:val="none" w:sz="0" w:space="0" w:color="auto"/>
            <w:right w:val="none" w:sz="0" w:space="0" w:color="auto"/>
          </w:divBdr>
        </w:div>
        <w:div w:id="1928616930">
          <w:marLeft w:val="0"/>
          <w:marRight w:val="0"/>
          <w:marTop w:val="0"/>
          <w:marBottom w:val="0"/>
          <w:divBdr>
            <w:top w:val="none" w:sz="0" w:space="0" w:color="auto"/>
            <w:left w:val="none" w:sz="0" w:space="0" w:color="auto"/>
            <w:bottom w:val="none" w:sz="0" w:space="0" w:color="auto"/>
            <w:right w:val="none" w:sz="0" w:space="0" w:color="auto"/>
          </w:divBdr>
        </w:div>
        <w:div w:id="266737670">
          <w:marLeft w:val="0"/>
          <w:marRight w:val="0"/>
          <w:marTop w:val="0"/>
          <w:marBottom w:val="0"/>
          <w:divBdr>
            <w:top w:val="none" w:sz="0" w:space="0" w:color="auto"/>
            <w:left w:val="none" w:sz="0" w:space="0" w:color="auto"/>
            <w:bottom w:val="none" w:sz="0" w:space="0" w:color="auto"/>
            <w:right w:val="none" w:sz="0" w:space="0" w:color="auto"/>
          </w:divBdr>
        </w:div>
        <w:div w:id="725572804">
          <w:marLeft w:val="0"/>
          <w:marRight w:val="0"/>
          <w:marTop w:val="0"/>
          <w:marBottom w:val="0"/>
          <w:divBdr>
            <w:top w:val="none" w:sz="0" w:space="0" w:color="auto"/>
            <w:left w:val="none" w:sz="0" w:space="0" w:color="auto"/>
            <w:bottom w:val="none" w:sz="0" w:space="0" w:color="auto"/>
            <w:right w:val="none" w:sz="0" w:space="0" w:color="auto"/>
          </w:divBdr>
        </w:div>
        <w:div w:id="8412453">
          <w:marLeft w:val="0"/>
          <w:marRight w:val="0"/>
          <w:marTop w:val="0"/>
          <w:marBottom w:val="0"/>
          <w:divBdr>
            <w:top w:val="none" w:sz="0" w:space="0" w:color="auto"/>
            <w:left w:val="none" w:sz="0" w:space="0" w:color="auto"/>
            <w:bottom w:val="none" w:sz="0" w:space="0" w:color="auto"/>
            <w:right w:val="none" w:sz="0" w:space="0" w:color="auto"/>
          </w:divBdr>
        </w:div>
        <w:div w:id="1721705697">
          <w:marLeft w:val="0"/>
          <w:marRight w:val="0"/>
          <w:marTop w:val="0"/>
          <w:marBottom w:val="0"/>
          <w:divBdr>
            <w:top w:val="none" w:sz="0" w:space="0" w:color="auto"/>
            <w:left w:val="none" w:sz="0" w:space="0" w:color="auto"/>
            <w:bottom w:val="none" w:sz="0" w:space="0" w:color="auto"/>
            <w:right w:val="none" w:sz="0" w:space="0" w:color="auto"/>
          </w:divBdr>
        </w:div>
        <w:div w:id="1299997026">
          <w:marLeft w:val="0"/>
          <w:marRight w:val="0"/>
          <w:marTop w:val="0"/>
          <w:marBottom w:val="0"/>
          <w:divBdr>
            <w:top w:val="none" w:sz="0" w:space="0" w:color="auto"/>
            <w:left w:val="none" w:sz="0" w:space="0" w:color="auto"/>
            <w:bottom w:val="none" w:sz="0" w:space="0" w:color="auto"/>
            <w:right w:val="none" w:sz="0" w:space="0" w:color="auto"/>
          </w:divBdr>
        </w:div>
        <w:div w:id="98262359">
          <w:marLeft w:val="0"/>
          <w:marRight w:val="0"/>
          <w:marTop w:val="0"/>
          <w:marBottom w:val="0"/>
          <w:divBdr>
            <w:top w:val="none" w:sz="0" w:space="0" w:color="auto"/>
            <w:left w:val="none" w:sz="0" w:space="0" w:color="auto"/>
            <w:bottom w:val="none" w:sz="0" w:space="0" w:color="auto"/>
            <w:right w:val="none" w:sz="0" w:space="0" w:color="auto"/>
          </w:divBdr>
        </w:div>
      </w:divsChild>
    </w:div>
    <w:div w:id="1723870671">
      <w:bodyDiv w:val="1"/>
      <w:marLeft w:val="0"/>
      <w:marRight w:val="0"/>
      <w:marTop w:val="0"/>
      <w:marBottom w:val="0"/>
      <w:divBdr>
        <w:top w:val="none" w:sz="0" w:space="0" w:color="auto"/>
        <w:left w:val="none" w:sz="0" w:space="0" w:color="auto"/>
        <w:bottom w:val="none" w:sz="0" w:space="0" w:color="auto"/>
        <w:right w:val="none" w:sz="0" w:space="0" w:color="auto"/>
      </w:divBdr>
      <w:divsChild>
        <w:div w:id="2040201939">
          <w:marLeft w:val="547"/>
          <w:marRight w:val="0"/>
          <w:marTop w:val="115"/>
          <w:marBottom w:val="0"/>
          <w:divBdr>
            <w:top w:val="none" w:sz="0" w:space="0" w:color="auto"/>
            <w:left w:val="none" w:sz="0" w:space="0" w:color="auto"/>
            <w:bottom w:val="none" w:sz="0" w:space="0" w:color="auto"/>
            <w:right w:val="none" w:sz="0" w:space="0" w:color="auto"/>
          </w:divBdr>
        </w:div>
        <w:div w:id="1565218158">
          <w:marLeft w:val="547"/>
          <w:marRight w:val="0"/>
          <w:marTop w:val="115"/>
          <w:marBottom w:val="0"/>
          <w:divBdr>
            <w:top w:val="none" w:sz="0" w:space="0" w:color="auto"/>
            <w:left w:val="none" w:sz="0" w:space="0" w:color="auto"/>
            <w:bottom w:val="none" w:sz="0" w:space="0" w:color="auto"/>
            <w:right w:val="none" w:sz="0" w:space="0" w:color="auto"/>
          </w:divBdr>
        </w:div>
        <w:div w:id="1886328085">
          <w:marLeft w:val="547"/>
          <w:marRight w:val="0"/>
          <w:marTop w:val="115"/>
          <w:marBottom w:val="0"/>
          <w:divBdr>
            <w:top w:val="none" w:sz="0" w:space="0" w:color="auto"/>
            <w:left w:val="none" w:sz="0" w:space="0" w:color="auto"/>
            <w:bottom w:val="none" w:sz="0" w:space="0" w:color="auto"/>
            <w:right w:val="none" w:sz="0" w:space="0" w:color="auto"/>
          </w:divBdr>
        </w:div>
      </w:divsChild>
    </w:div>
    <w:div w:id="1726952693">
      <w:bodyDiv w:val="1"/>
      <w:marLeft w:val="0"/>
      <w:marRight w:val="0"/>
      <w:marTop w:val="0"/>
      <w:marBottom w:val="0"/>
      <w:divBdr>
        <w:top w:val="none" w:sz="0" w:space="0" w:color="auto"/>
        <w:left w:val="none" w:sz="0" w:space="0" w:color="auto"/>
        <w:bottom w:val="none" w:sz="0" w:space="0" w:color="auto"/>
        <w:right w:val="none" w:sz="0" w:space="0" w:color="auto"/>
      </w:divBdr>
    </w:div>
    <w:div w:id="1730156095">
      <w:bodyDiv w:val="1"/>
      <w:marLeft w:val="0"/>
      <w:marRight w:val="0"/>
      <w:marTop w:val="0"/>
      <w:marBottom w:val="0"/>
      <w:divBdr>
        <w:top w:val="none" w:sz="0" w:space="0" w:color="auto"/>
        <w:left w:val="none" w:sz="0" w:space="0" w:color="auto"/>
        <w:bottom w:val="none" w:sz="0" w:space="0" w:color="auto"/>
        <w:right w:val="none" w:sz="0" w:space="0" w:color="auto"/>
      </w:divBdr>
    </w:div>
    <w:div w:id="1732541429">
      <w:bodyDiv w:val="1"/>
      <w:marLeft w:val="0"/>
      <w:marRight w:val="0"/>
      <w:marTop w:val="0"/>
      <w:marBottom w:val="0"/>
      <w:divBdr>
        <w:top w:val="none" w:sz="0" w:space="0" w:color="auto"/>
        <w:left w:val="none" w:sz="0" w:space="0" w:color="auto"/>
        <w:bottom w:val="none" w:sz="0" w:space="0" w:color="auto"/>
        <w:right w:val="none" w:sz="0" w:space="0" w:color="auto"/>
      </w:divBdr>
      <w:divsChild>
        <w:div w:id="1326933894">
          <w:marLeft w:val="0"/>
          <w:marRight w:val="0"/>
          <w:marTop w:val="0"/>
          <w:marBottom w:val="0"/>
          <w:divBdr>
            <w:top w:val="none" w:sz="0" w:space="0" w:color="auto"/>
            <w:left w:val="none" w:sz="0" w:space="0" w:color="auto"/>
            <w:bottom w:val="none" w:sz="0" w:space="0" w:color="auto"/>
            <w:right w:val="none" w:sz="0" w:space="0" w:color="auto"/>
          </w:divBdr>
        </w:div>
        <w:div w:id="837962665">
          <w:marLeft w:val="0"/>
          <w:marRight w:val="0"/>
          <w:marTop w:val="0"/>
          <w:marBottom w:val="0"/>
          <w:divBdr>
            <w:top w:val="none" w:sz="0" w:space="0" w:color="auto"/>
            <w:left w:val="none" w:sz="0" w:space="0" w:color="auto"/>
            <w:bottom w:val="none" w:sz="0" w:space="0" w:color="auto"/>
            <w:right w:val="none" w:sz="0" w:space="0" w:color="auto"/>
          </w:divBdr>
        </w:div>
        <w:div w:id="824664226">
          <w:marLeft w:val="0"/>
          <w:marRight w:val="0"/>
          <w:marTop w:val="0"/>
          <w:marBottom w:val="0"/>
          <w:divBdr>
            <w:top w:val="none" w:sz="0" w:space="0" w:color="auto"/>
            <w:left w:val="none" w:sz="0" w:space="0" w:color="auto"/>
            <w:bottom w:val="none" w:sz="0" w:space="0" w:color="auto"/>
            <w:right w:val="none" w:sz="0" w:space="0" w:color="auto"/>
          </w:divBdr>
        </w:div>
        <w:div w:id="1385525239">
          <w:marLeft w:val="0"/>
          <w:marRight w:val="0"/>
          <w:marTop w:val="0"/>
          <w:marBottom w:val="0"/>
          <w:divBdr>
            <w:top w:val="none" w:sz="0" w:space="0" w:color="auto"/>
            <w:left w:val="none" w:sz="0" w:space="0" w:color="auto"/>
            <w:bottom w:val="none" w:sz="0" w:space="0" w:color="auto"/>
            <w:right w:val="none" w:sz="0" w:space="0" w:color="auto"/>
          </w:divBdr>
        </w:div>
        <w:div w:id="2004091138">
          <w:marLeft w:val="0"/>
          <w:marRight w:val="0"/>
          <w:marTop w:val="0"/>
          <w:marBottom w:val="0"/>
          <w:divBdr>
            <w:top w:val="none" w:sz="0" w:space="0" w:color="auto"/>
            <w:left w:val="none" w:sz="0" w:space="0" w:color="auto"/>
            <w:bottom w:val="none" w:sz="0" w:space="0" w:color="auto"/>
            <w:right w:val="none" w:sz="0" w:space="0" w:color="auto"/>
          </w:divBdr>
        </w:div>
        <w:div w:id="1116482094">
          <w:marLeft w:val="0"/>
          <w:marRight w:val="0"/>
          <w:marTop w:val="0"/>
          <w:marBottom w:val="0"/>
          <w:divBdr>
            <w:top w:val="none" w:sz="0" w:space="0" w:color="auto"/>
            <w:left w:val="none" w:sz="0" w:space="0" w:color="auto"/>
            <w:bottom w:val="none" w:sz="0" w:space="0" w:color="auto"/>
            <w:right w:val="none" w:sz="0" w:space="0" w:color="auto"/>
          </w:divBdr>
        </w:div>
        <w:div w:id="925847238">
          <w:marLeft w:val="0"/>
          <w:marRight w:val="0"/>
          <w:marTop w:val="0"/>
          <w:marBottom w:val="0"/>
          <w:divBdr>
            <w:top w:val="none" w:sz="0" w:space="0" w:color="auto"/>
            <w:left w:val="none" w:sz="0" w:space="0" w:color="auto"/>
            <w:bottom w:val="none" w:sz="0" w:space="0" w:color="auto"/>
            <w:right w:val="none" w:sz="0" w:space="0" w:color="auto"/>
          </w:divBdr>
        </w:div>
        <w:div w:id="440800308">
          <w:marLeft w:val="0"/>
          <w:marRight w:val="0"/>
          <w:marTop w:val="0"/>
          <w:marBottom w:val="0"/>
          <w:divBdr>
            <w:top w:val="none" w:sz="0" w:space="0" w:color="auto"/>
            <w:left w:val="none" w:sz="0" w:space="0" w:color="auto"/>
            <w:bottom w:val="none" w:sz="0" w:space="0" w:color="auto"/>
            <w:right w:val="none" w:sz="0" w:space="0" w:color="auto"/>
          </w:divBdr>
        </w:div>
        <w:div w:id="327294629">
          <w:marLeft w:val="0"/>
          <w:marRight w:val="0"/>
          <w:marTop w:val="0"/>
          <w:marBottom w:val="0"/>
          <w:divBdr>
            <w:top w:val="none" w:sz="0" w:space="0" w:color="auto"/>
            <w:left w:val="none" w:sz="0" w:space="0" w:color="auto"/>
            <w:bottom w:val="none" w:sz="0" w:space="0" w:color="auto"/>
            <w:right w:val="none" w:sz="0" w:space="0" w:color="auto"/>
          </w:divBdr>
        </w:div>
        <w:div w:id="589244078">
          <w:marLeft w:val="0"/>
          <w:marRight w:val="0"/>
          <w:marTop w:val="0"/>
          <w:marBottom w:val="0"/>
          <w:divBdr>
            <w:top w:val="none" w:sz="0" w:space="0" w:color="auto"/>
            <w:left w:val="none" w:sz="0" w:space="0" w:color="auto"/>
            <w:bottom w:val="none" w:sz="0" w:space="0" w:color="auto"/>
            <w:right w:val="none" w:sz="0" w:space="0" w:color="auto"/>
          </w:divBdr>
        </w:div>
        <w:div w:id="1868565341">
          <w:marLeft w:val="0"/>
          <w:marRight w:val="0"/>
          <w:marTop w:val="0"/>
          <w:marBottom w:val="0"/>
          <w:divBdr>
            <w:top w:val="none" w:sz="0" w:space="0" w:color="auto"/>
            <w:left w:val="none" w:sz="0" w:space="0" w:color="auto"/>
            <w:bottom w:val="none" w:sz="0" w:space="0" w:color="auto"/>
            <w:right w:val="none" w:sz="0" w:space="0" w:color="auto"/>
          </w:divBdr>
        </w:div>
        <w:div w:id="1937473504">
          <w:marLeft w:val="0"/>
          <w:marRight w:val="0"/>
          <w:marTop w:val="0"/>
          <w:marBottom w:val="0"/>
          <w:divBdr>
            <w:top w:val="none" w:sz="0" w:space="0" w:color="auto"/>
            <w:left w:val="none" w:sz="0" w:space="0" w:color="auto"/>
            <w:bottom w:val="none" w:sz="0" w:space="0" w:color="auto"/>
            <w:right w:val="none" w:sz="0" w:space="0" w:color="auto"/>
          </w:divBdr>
        </w:div>
        <w:div w:id="1566184097">
          <w:marLeft w:val="0"/>
          <w:marRight w:val="0"/>
          <w:marTop w:val="0"/>
          <w:marBottom w:val="0"/>
          <w:divBdr>
            <w:top w:val="none" w:sz="0" w:space="0" w:color="auto"/>
            <w:left w:val="none" w:sz="0" w:space="0" w:color="auto"/>
            <w:bottom w:val="none" w:sz="0" w:space="0" w:color="auto"/>
            <w:right w:val="none" w:sz="0" w:space="0" w:color="auto"/>
          </w:divBdr>
        </w:div>
        <w:div w:id="970749226">
          <w:marLeft w:val="0"/>
          <w:marRight w:val="0"/>
          <w:marTop w:val="0"/>
          <w:marBottom w:val="0"/>
          <w:divBdr>
            <w:top w:val="none" w:sz="0" w:space="0" w:color="auto"/>
            <w:left w:val="none" w:sz="0" w:space="0" w:color="auto"/>
            <w:bottom w:val="none" w:sz="0" w:space="0" w:color="auto"/>
            <w:right w:val="none" w:sz="0" w:space="0" w:color="auto"/>
          </w:divBdr>
        </w:div>
        <w:div w:id="1688559702">
          <w:marLeft w:val="0"/>
          <w:marRight w:val="0"/>
          <w:marTop w:val="0"/>
          <w:marBottom w:val="0"/>
          <w:divBdr>
            <w:top w:val="none" w:sz="0" w:space="0" w:color="auto"/>
            <w:left w:val="none" w:sz="0" w:space="0" w:color="auto"/>
            <w:bottom w:val="none" w:sz="0" w:space="0" w:color="auto"/>
            <w:right w:val="none" w:sz="0" w:space="0" w:color="auto"/>
          </w:divBdr>
        </w:div>
        <w:div w:id="1985231592">
          <w:marLeft w:val="0"/>
          <w:marRight w:val="0"/>
          <w:marTop w:val="0"/>
          <w:marBottom w:val="0"/>
          <w:divBdr>
            <w:top w:val="none" w:sz="0" w:space="0" w:color="auto"/>
            <w:left w:val="none" w:sz="0" w:space="0" w:color="auto"/>
            <w:bottom w:val="none" w:sz="0" w:space="0" w:color="auto"/>
            <w:right w:val="none" w:sz="0" w:space="0" w:color="auto"/>
          </w:divBdr>
        </w:div>
        <w:div w:id="1733235277">
          <w:marLeft w:val="0"/>
          <w:marRight w:val="0"/>
          <w:marTop w:val="0"/>
          <w:marBottom w:val="0"/>
          <w:divBdr>
            <w:top w:val="none" w:sz="0" w:space="0" w:color="auto"/>
            <w:left w:val="none" w:sz="0" w:space="0" w:color="auto"/>
            <w:bottom w:val="none" w:sz="0" w:space="0" w:color="auto"/>
            <w:right w:val="none" w:sz="0" w:space="0" w:color="auto"/>
          </w:divBdr>
        </w:div>
        <w:div w:id="697238434">
          <w:marLeft w:val="0"/>
          <w:marRight w:val="0"/>
          <w:marTop w:val="0"/>
          <w:marBottom w:val="0"/>
          <w:divBdr>
            <w:top w:val="none" w:sz="0" w:space="0" w:color="auto"/>
            <w:left w:val="none" w:sz="0" w:space="0" w:color="auto"/>
            <w:bottom w:val="none" w:sz="0" w:space="0" w:color="auto"/>
            <w:right w:val="none" w:sz="0" w:space="0" w:color="auto"/>
          </w:divBdr>
        </w:div>
        <w:div w:id="1904175633">
          <w:marLeft w:val="0"/>
          <w:marRight w:val="0"/>
          <w:marTop w:val="0"/>
          <w:marBottom w:val="0"/>
          <w:divBdr>
            <w:top w:val="none" w:sz="0" w:space="0" w:color="auto"/>
            <w:left w:val="none" w:sz="0" w:space="0" w:color="auto"/>
            <w:bottom w:val="none" w:sz="0" w:space="0" w:color="auto"/>
            <w:right w:val="none" w:sz="0" w:space="0" w:color="auto"/>
          </w:divBdr>
        </w:div>
        <w:div w:id="1171679504">
          <w:marLeft w:val="0"/>
          <w:marRight w:val="0"/>
          <w:marTop w:val="0"/>
          <w:marBottom w:val="0"/>
          <w:divBdr>
            <w:top w:val="none" w:sz="0" w:space="0" w:color="auto"/>
            <w:left w:val="none" w:sz="0" w:space="0" w:color="auto"/>
            <w:bottom w:val="none" w:sz="0" w:space="0" w:color="auto"/>
            <w:right w:val="none" w:sz="0" w:space="0" w:color="auto"/>
          </w:divBdr>
        </w:div>
        <w:div w:id="941836150">
          <w:marLeft w:val="0"/>
          <w:marRight w:val="0"/>
          <w:marTop w:val="0"/>
          <w:marBottom w:val="0"/>
          <w:divBdr>
            <w:top w:val="none" w:sz="0" w:space="0" w:color="auto"/>
            <w:left w:val="none" w:sz="0" w:space="0" w:color="auto"/>
            <w:bottom w:val="none" w:sz="0" w:space="0" w:color="auto"/>
            <w:right w:val="none" w:sz="0" w:space="0" w:color="auto"/>
          </w:divBdr>
        </w:div>
        <w:div w:id="467206654">
          <w:marLeft w:val="0"/>
          <w:marRight w:val="0"/>
          <w:marTop w:val="0"/>
          <w:marBottom w:val="0"/>
          <w:divBdr>
            <w:top w:val="none" w:sz="0" w:space="0" w:color="auto"/>
            <w:left w:val="none" w:sz="0" w:space="0" w:color="auto"/>
            <w:bottom w:val="none" w:sz="0" w:space="0" w:color="auto"/>
            <w:right w:val="none" w:sz="0" w:space="0" w:color="auto"/>
          </w:divBdr>
        </w:div>
        <w:div w:id="1860700076">
          <w:marLeft w:val="0"/>
          <w:marRight w:val="0"/>
          <w:marTop w:val="0"/>
          <w:marBottom w:val="0"/>
          <w:divBdr>
            <w:top w:val="none" w:sz="0" w:space="0" w:color="auto"/>
            <w:left w:val="none" w:sz="0" w:space="0" w:color="auto"/>
            <w:bottom w:val="none" w:sz="0" w:space="0" w:color="auto"/>
            <w:right w:val="none" w:sz="0" w:space="0" w:color="auto"/>
          </w:divBdr>
        </w:div>
        <w:div w:id="1595359630">
          <w:marLeft w:val="0"/>
          <w:marRight w:val="0"/>
          <w:marTop w:val="0"/>
          <w:marBottom w:val="0"/>
          <w:divBdr>
            <w:top w:val="none" w:sz="0" w:space="0" w:color="auto"/>
            <w:left w:val="none" w:sz="0" w:space="0" w:color="auto"/>
            <w:bottom w:val="none" w:sz="0" w:space="0" w:color="auto"/>
            <w:right w:val="none" w:sz="0" w:space="0" w:color="auto"/>
          </w:divBdr>
        </w:div>
        <w:div w:id="1998148706">
          <w:marLeft w:val="0"/>
          <w:marRight w:val="0"/>
          <w:marTop w:val="0"/>
          <w:marBottom w:val="0"/>
          <w:divBdr>
            <w:top w:val="none" w:sz="0" w:space="0" w:color="auto"/>
            <w:left w:val="none" w:sz="0" w:space="0" w:color="auto"/>
            <w:bottom w:val="none" w:sz="0" w:space="0" w:color="auto"/>
            <w:right w:val="none" w:sz="0" w:space="0" w:color="auto"/>
          </w:divBdr>
        </w:div>
        <w:div w:id="1347172548">
          <w:marLeft w:val="0"/>
          <w:marRight w:val="0"/>
          <w:marTop w:val="0"/>
          <w:marBottom w:val="0"/>
          <w:divBdr>
            <w:top w:val="none" w:sz="0" w:space="0" w:color="auto"/>
            <w:left w:val="none" w:sz="0" w:space="0" w:color="auto"/>
            <w:bottom w:val="none" w:sz="0" w:space="0" w:color="auto"/>
            <w:right w:val="none" w:sz="0" w:space="0" w:color="auto"/>
          </w:divBdr>
        </w:div>
        <w:div w:id="1427850615">
          <w:marLeft w:val="0"/>
          <w:marRight w:val="0"/>
          <w:marTop w:val="0"/>
          <w:marBottom w:val="0"/>
          <w:divBdr>
            <w:top w:val="none" w:sz="0" w:space="0" w:color="auto"/>
            <w:left w:val="none" w:sz="0" w:space="0" w:color="auto"/>
            <w:bottom w:val="none" w:sz="0" w:space="0" w:color="auto"/>
            <w:right w:val="none" w:sz="0" w:space="0" w:color="auto"/>
          </w:divBdr>
        </w:div>
        <w:div w:id="1920938704">
          <w:marLeft w:val="0"/>
          <w:marRight w:val="0"/>
          <w:marTop w:val="0"/>
          <w:marBottom w:val="0"/>
          <w:divBdr>
            <w:top w:val="none" w:sz="0" w:space="0" w:color="auto"/>
            <w:left w:val="none" w:sz="0" w:space="0" w:color="auto"/>
            <w:bottom w:val="none" w:sz="0" w:space="0" w:color="auto"/>
            <w:right w:val="none" w:sz="0" w:space="0" w:color="auto"/>
          </w:divBdr>
        </w:div>
        <w:div w:id="2090303000">
          <w:marLeft w:val="0"/>
          <w:marRight w:val="0"/>
          <w:marTop w:val="0"/>
          <w:marBottom w:val="0"/>
          <w:divBdr>
            <w:top w:val="none" w:sz="0" w:space="0" w:color="auto"/>
            <w:left w:val="none" w:sz="0" w:space="0" w:color="auto"/>
            <w:bottom w:val="none" w:sz="0" w:space="0" w:color="auto"/>
            <w:right w:val="none" w:sz="0" w:space="0" w:color="auto"/>
          </w:divBdr>
        </w:div>
        <w:div w:id="71320435">
          <w:marLeft w:val="0"/>
          <w:marRight w:val="0"/>
          <w:marTop w:val="0"/>
          <w:marBottom w:val="0"/>
          <w:divBdr>
            <w:top w:val="none" w:sz="0" w:space="0" w:color="auto"/>
            <w:left w:val="none" w:sz="0" w:space="0" w:color="auto"/>
            <w:bottom w:val="none" w:sz="0" w:space="0" w:color="auto"/>
            <w:right w:val="none" w:sz="0" w:space="0" w:color="auto"/>
          </w:divBdr>
        </w:div>
        <w:div w:id="740719400">
          <w:marLeft w:val="0"/>
          <w:marRight w:val="0"/>
          <w:marTop w:val="0"/>
          <w:marBottom w:val="0"/>
          <w:divBdr>
            <w:top w:val="none" w:sz="0" w:space="0" w:color="auto"/>
            <w:left w:val="none" w:sz="0" w:space="0" w:color="auto"/>
            <w:bottom w:val="none" w:sz="0" w:space="0" w:color="auto"/>
            <w:right w:val="none" w:sz="0" w:space="0" w:color="auto"/>
          </w:divBdr>
        </w:div>
        <w:div w:id="1315991975">
          <w:marLeft w:val="0"/>
          <w:marRight w:val="0"/>
          <w:marTop w:val="0"/>
          <w:marBottom w:val="0"/>
          <w:divBdr>
            <w:top w:val="none" w:sz="0" w:space="0" w:color="auto"/>
            <w:left w:val="none" w:sz="0" w:space="0" w:color="auto"/>
            <w:bottom w:val="none" w:sz="0" w:space="0" w:color="auto"/>
            <w:right w:val="none" w:sz="0" w:space="0" w:color="auto"/>
          </w:divBdr>
        </w:div>
        <w:div w:id="915897078">
          <w:marLeft w:val="0"/>
          <w:marRight w:val="0"/>
          <w:marTop w:val="0"/>
          <w:marBottom w:val="0"/>
          <w:divBdr>
            <w:top w:val="none" w:sz="0" w:space="0" w:color="auto"/>
            <w:left w:val="none" w:sz="0" w:space="0" w:color="auto"/>
            <w:bottom w:val="none" w:sz="0" w:space="0" w:color="auto"/>
            <w:right w:val="none" w:sz="0" w:space="0" w:color="auto"/>
          </w:divBdr>
        </w:div>
        <w:div w:id="1487017808">
          <w:marLeft w:val="0"/>
          <w:marRight w:val="0"/>
          <w:marTop w:val="0"/>
          <w:marBottom w:val="0"/>
          <w:divBdr>
            <w:top w:val="none" w:sz="0" w:space="0" w:color="auto"/>
            <w:left w:val="none" w:sz="0" w:space="0" w:color="auto"/>
            <w:bottom w:val="none" w:sz="0" w:space="0" w:color="auto"/>
            <w:right w:val="none" w:sz="0" w:space="0" w:color="auto"/>
          </w:divBdr>
        </w:div>
        <w:div w:id="1660039493">
          <w:marLeft w:val="0"/>
          <w:marRight w:val="0"/>
          <w:marTop w:val="0"/>
          <w:marBottom w:val="0"/>
          <w:divBdr>
            <w:top w:val="none" w:sz="0" w:space="0" w:color="auto"/>
            <w:left w:val="none" w:sz="0" w:space="0" w:color="auto"/>
            <w:bottom w:val="none" w:sz="0" w:space="0" w:color="auto"/>
            <w:right w:val="none" w:sz="0" w:space="0" w:color="auto"/>
          </w:divBdr>
        </w:div>
        <w:div w:id="1122771106">
          <w:marLeft w:val="0"/>
          <w:marRight w:val="0"/>
          <w:marTop w:val="0"/>
          <w:marBottom w:val="0"/>
          <w:divBdr>
            <w:top w:val="none" w:sz="0" w:space="0" w:color="auto"/>
            <w:left w:val="none" w:sz="0" w:space="0" w:color="auto"/>
            <w:bottom w:val="none" w:sz="0" w:space="0" w:color="auto"/>
            <w:right w:val="none" w:sz="0" w:space="0" w:color="auto"/>
          </w:divBdr>
        </w:div>
      </w:divsChild>
    </w:div>
    <w:div w:id="1807237742">
      <w:bodyDiv w:val="1"/>
      <w:marLeft w:val="0"/>
      <w:marRight w:val="0"/>
      <w:marTop w:val="0"/>
      <w:marBottom w:val="0"/>
      <w:divBdr>
        <w:top w:val="none" w:sz="0" w:space="0" w:color="auto"/>
        <w:left w:val="none" w:sz="0" w:space="0" w:color="auto"/>
        <w:bottom w:val="none" w:sz="0" w:space="0" w:color="auto"/>
        <w:right w:val="none" w:sz="0" w:space="0" w:color="auto"/>
      </w:divBdr>
    </w:div>
    <w:div w:id="1813401639">
      <w:bodyDiv w:val="1"/>
      <w:marLeft w:val="0"/>
      <w:marRight w:val="0"/>
      <w:marTop w:val="0"/>
      <w:marBottom w:val="0"/>
      <w:divBdr>
        <w:top w:val="none" w:sz="0" w:space="0" w:color="auto"/>
        <w:left w:val="none" w:sz="0" w:space="0" w:color="auto"/>
        <w:bottom w:val="none" w:sz="0" w:space="0" w:color="auto"/>
        <w:right w:val="none" w:sz="0" w:space="0" w:color="auto"/>
      </w:divBdr>
    </w:div>
    <w:div w:id="1823699153">
      <w:bodyDiv w:val="1"/>
      <w:marLeft w:val="0"/>
      <w:marRight w:val="0"/>
      <w:marTop w:val="0"/>
      <w:marBottom w:val="0"/>
      <w:divBdr>
        <w:top w:val="none" w:sz="0" w:space="0" w:color="auto"/>
        <w:left w:val="none" w:sz="0" w:space="0" w:color="auto"/>
        <w:bottom w:val="none" w:sz="0" w:space="0" w:color="auto"/>
        <w:right w:val="none" w:sz="0" w:space="0" w:color="auto"/>
      </w:divBdr>
    </w:div>
    <w:div w:id="1856918973">
      <w:bodyDiv w:val="1"/>
      <w:marLeft w:val="0"/>
      <w:marRight w:val="0"/>
      <w:marTop w:val="0"/>
      <w:marBottom w:val="0"/>
      <w:divBdr>
        <w:top w:val="none" w:sz="0" w:space="0" w:color="auto"/>
        <w:left w:val="none" w:sz="0" w:space="0" w:color="auto"/>
        <w:bottom w:val="none" w:sz="0" w:space="0" w:color="auto"/>
        <w:right w:val="none" w:sz="0" w:space="0" w:color="auto"/>
      </w:divBdr>
    </w:div>
    <w:div w:id="1860971118">
      <w:bodyDiv w:val="1"/>
      <w:marLeft w:val="0"/>
      <w:marRight w:val="0"/>
      <w:marTop w:val="0"/>
      <w:marBottom w:val="0"/>
      <w:divBdr>
        <w:top w:val="none" w:sz="0" w:space="0" w:color="auto"/>
        <w:left w:val="none" w:sz="0" w:space="0" w:color="auto"/>
        <w:bottom w:val="none" w:sz="0" w:space="0" w:color="auto"/>
        <w:right w:val="none" w:sz="0" w:space="0" w:color="auto"/>
      </w:divBdr>
      <w:divsChild>
        <w:div w:id="778062182">
          <w:marLeft w:val="547"/>
          <w:marRight w:val="0"/>
          <w:marTop w:val="115"/>
          <w:marBottom w:val="0"/>
          <w:divBdr>
            <w:top w:val="none" w:sz="0" w:space="0" w:color="auto"/>
            <w:left w:val="none" w:sz="0" w:space="0" w:color="auto"/>
            <w:bottom w:val="none" w:sz="0" w:space="0" w:color="auto"/>
            <w:right w:val="none" w:sz="0" w:space="0" w:color="auto"/>
          </w:divBdr>
        </w:div>
      </w:divsChild>
    </w:div>
    <w:div w:id="1862543673">
      <w:bodyDiv w:val="1"/>
      <w:marLeft w:val="0"/>
      <w:marRight w:val="0"/>
      <w:marTop w:val="0"/>
      <w:marBottom w:val="0"/>
      <w:divBdr>
        <w:top w:val="none" w:sz="0" w:space="0" w:color="auto"/>
        <w:left w:val="none" w:sz="0" w:space="0" w:color="auto"/>
        <w:bottom w:val="none" w:sz="0" w:space="0" w:color="auto"/>
        <w:right w:val="none" w:sz="0" w:space="0" w:color="auto"/>
      </w:divBdr>
    </w:div>
    <w:div w:id="1907061296">
      <w:bodyDiv w:val="1"/>
      <w:marLeft w:val="0"/>
      <w:marRight w:val="0"/>
      <w:marTop w:val="0"/>
      <w:marBottom w:val="0"/>
      <w:divBdr>
        <w:top w:val="none" w:sz="0" w:space="0" w:color="auto"/>
        <w:left w:val="none" w:sz="0" w:space="0" w:color="auto"/>
        <w:bottom w:val="none" w:sz="0" w:space="0" w:color="auto"/>
        <w:right w:val="none" w:sz="0" w:space="0" w:color="auto"/>
      </w:divBdr>
    </w:div>
    <w:div w:id="1911651970">
      <w:bodyDiv w:val="1"/>
      <w:marLeft w:val="0"/>
      <w:marRight w:val="0"/>
      <w:marTop w:val="0"/>
      <w:marBottom w:val="0"/>
      <w:divBdr>
        <w:top w:val="none" w:sz="0" w:space="0" w:color="auto"/>
        <w:left w:val="none" w:sz="0" w:space="0" w:color="auto"/>
        <w:bottom w:val="none" w:sz="0" w:space="0" w:color="auto"/>
        <w:right w:val="none" w:sz="0" w:space="0" w:color="auto"/>
      </w:divBdr>
      <w:divsChild>
        <w:div w:id="99180723">
          <w:marLeft w:val="0"/>
          <w:marRight w:val="0"/>
          <w:marTop w:val="0"/>
          <w:marBottom w:val="0"/>
          <w:divBdr>
            <w:top w:val="none" w:sz="0" w:space="0" w:color="auto"/>
            <w:left w:val="none" w:sz="0" w:space="0" w:color="auto"/>
            <w:bottom w:val="none" w:sz="0" w:space="0" w:color="auto"/>
            <w:right w:val="none" w:sz="0" w:space="0" w:color="auto"/>
          </w:divBdr>
        </w:div>
        <w:div w:id="1278096800">
          <w:marLeft w:val="0"/>
          <w:marRight w:val="0"/>
          <w:marTop w:val="0"/>
          <w:marBottom w:val="0"/>
          <w:divBdr>
            <w:top w:val="none" w:sz="0" w:space="0" w:color="auto"/>
            <w:left w:val="none" w:sz="0" w:space="0" w:color="auto"/>
            <w:bottom w:val="none" w:sz="0" w:space="0" w:color="auto"/>
            <w:right w:val="none" w:sz="0" w:space="0" w:color="auto"/>
          </w:divBdr>
        </w:div>
        <w:div w:id="1547376896">
          <w:marLeft w:val="0"/>
          <w:marRight w:val="0"/>
          <w:marTop w:val="0"/>
          <w:marBottom w:val="0"/>
          <w:divBdr>
            <w:top w:val="none" w:sz="0" w:space="0" w:color="auto"/>
            <w:left w:val="none" w:sz="0" w:space="0" w:color="auto"/>
            <w:bottom w:val="none" w:sz="0" w:space="0" w:color="auto"/>
            <w:right w:val="none" w:sz="0" w:space="0" w:color="auto"/>
          </w:divBdr>
        </w:div>
        <w:div w:id="363680925">
          <w:marLeft w:val="0"/>
          <w:marRight w:val="0"/>
          <w:marTop w:val="0"/>
          <w:marBottom w:val="0"/>
          <w:divBdr>
            <w:top w:val="none" w:sz="0" w:space="0" w:color="auto"/>
            <w:left w:val="none" w:sz="0" w:space="0" w:color="auto"/>
            <w:bottom w:val="none" w:sz="0" w:space="0" w:color="auto"/>
            <w:right w:val="none" w:sz="0" w:space="0" w:color="auto"/>
          </w:divBdr>
        </w:div>
        <w:div w:id="601301295">
          <w:marLeft w:val="0"/>
          <w:marRight w:val="0"/>
          <w:marTop w:val="0"/>
          <w:marBottom w:val="0"/>
          <w:divBdr>
            <w:top w:val="none" w:sz="0" w:space="0" w:color="auto"/>
            <w:left w:val="none" w:sz="0" w:space="0" w:color="auto"/>
            <w:bottom w:val="none" w:sz="0" w:space="0" w:color="auto"/>
            <w:right w:val="none" w:sz="0" w:space="0" w:color="auto"/>
          </w:divBdr>
        </w:div>
        <w:div w:id="685253281">
          <w:marLeft w:val="0"/>
          <w:marRight w:val="0"/>
          <w:marTop w:val="0"/>
          <w:marBottom w:val="0"/>
          <w:divBdr>
            <w:top w:val="none" w:sz="0" w:space="0" w:color="auto"/>
            <w:left w:val="none" w:sz="0" w:space="0" w:color="auto"/>
            <w:bottom w:val="none" w:sz="0" w:space="0" w:color="auto"/>
            <w:right w:val="none" w:sz="0" w:space="0" w:color="auto"/>
          </w:divBdr>
        </w:div>
        <w:div w:id="452138826">
          <w:marLeft w:val="0"/>
          <w:marRight w:val="0"/>
          <w:marTop w:val="0"/>
          <w:marBottom w:val="0"/>
          <w:divBdr>
            <w:top w:val="none" w:sz="0" w:space="0" w:color="auto"/>
            <w:left w:val="none" w:sz="0" w:space="0" w:color="auto"/>
            <w:bottom w:val="none" w:sz="0" w:space="0" w:color="auto"/>
            <w:right w:val="none" w:sz="0" w:space="0" w:color="auto"/>
          </w:divBdr>
        </w:div>
      </w:divsChild>
    </w:div>
    <w:div w:id="1917979585">
      <w:bodyDiv w:val="1"/>
      <w:marLeft w:val="0"/>
      <w:marRight w:val="0"/>
      <w:marTop w:val="0"/>
      <w:marBottom w:val="0"/>
      <w:divBdr>
        <w:top w:val="none" w:sz="0" w:space="0" w:color="auto"/>
        <w:left w:val="none" w:sz="0" w:space="0" w:color="auto"/>
        <w:bottom w:val="none" w:sz="0" w:space="0" w:color="auto"/>
        <w:right w:val="none" w:sz="0" w:space="0" w:color="auto"/>
      </w:divBdr>
    </w:div>
    <w:div w:id="1931810676">
      <w:bodyDiv w:val="1"/>
      <w:marLeft w:val="0"/>
      <w:marRight w:val="0"/>
      <w:marTop w:val="0"/>
      <w:marBottom w:val="0"/>
      <w:divBdr>
        <w:top w:val="none" w:sz="0" w:space="0" w:color="auto"/>
        <w:left w:val="none" w:sz="0" w:space="0" w:color="auto"/>
        <w:bottom w:val="none" w:sz="0" w:space="0" w:color="auto"/>
        <w:right w:val="none" w:sz="0" w:space="0" w:color="auto"/>
      </w:divBdr>
      <w:divsChild>
        <w:div w:id="1371881360">
          <w:marLeft w:val="0"/>
          <w:marRight w:val="0"/>
          <w:marTop w:val="0"/>
          <w:marBottom w:val="0"/>
          <w:divBdr>
            <w:top w:val="none" w:sz="0" w:space="0" w:color="auto"/>
            <w:left w:val="none" w:sz="0" w:space="0" w:color="auto"/>
            <w:bottom w:val="none" w:sz="0" w:space="0" w:color="auto"/>
            <w:right w:val="none" w:sz="0" w:space="0" w:color="auto"/>
          </w:divBdr>
        </w:div>
      </w:divsChild>
    </w:div>
    <w:div w:id="1935433919">
      <w:bodyDiv w:val="1"/>
      <w:marLeft w:val="0"/>
      <w:marRight w:val="0"/>
      <w:marTop w:val="0"/>
      <w:marBottom w:val="0"/>
      <w:divBdr>
        <w:top w:val="none" w:sz="0" w:space="0" w:color="auto"/>
        <w:left w:val="none" w:sz="0" w:space="0" w:color="auto"/>
        <w:bottom w:val="none" w:sz="0" w:space="0" w:color="auto"/>
        <w:right w:val="none" w:sz="0" w:space="0" w:color="auto"/>
      </w:divBdr>
      <w:divsChild>
        <w:div w:id="438260925">
          <w:marLeft w:val="0"/>
          <w:marRight w:val="0"/>
          <w:marTop w:val="0"/>
          <w:marBottom w:val="0"/>
          <w:divBdr>
            <w:top w:val="none" w:sz="0" w:space="0" w:color="auto"/>
            <w:left w:val="none" w:sz="0" w:space="0" w:color="auto"/>
            <w:bottom w:val="none" w:sz="0" w:space="0" w:color="auto"/>
            <w:right w:val="none" w:sz="0" w:space="0" w:color="auto"/>
          </w:divBdr>
        </w:div>
        <w:div w:id="186333682">
          <w:marLeft w:val="0"/>
          <w:marRight w:val="0"/>
          <w:marTop w:val="0"/>
          <w:marBottom w:val="0"/>
          <w:divBdr>
            <w:top w:val="none" w:sz="0" w:space="0" w:color="auto"/>
            <w:left w:val="none" w:sz="0" w:space="0" w:color="auto"/>
            <w:bottom w:val="none" w:sz="0" w:space="0" w:color="auto"/>
            <w:right w:val="none" w:sz="0" w:space="0" w:color="auto"/>
          </w:divBdr>
        </w:div>
        <w:div w:id="263270561">
          <w:marLeft w:val="0"/>
          <w:marRight w:val="0"/>
          <w:marTop w:val="0"/>
          <w:marBottom w:val="0"/>
          <w:divBdr>
            <w:top w:val="none" w:sz="0" w:space="0" w:color="auto"/>
            <w:left w:val="none" w:sz="0" w:space="0" w:color="auto"/>
            <w:bottom w:val="none" w:sz="0" w:space="0" w:color="auto"/>
            <w:right w:val="none" w:sz="0" w:space="0" w:color="auto"/>
          </w:divBdr>
        </w:div>
        <w:div w:id="862086650">
          <w:marLeft w:val="0"/>
          <w:marRight w:val="0"/>
          <w:marTop w:val="0"/>
          <w:marBottom w:val="0"/>
          <w:divBdr>
            <w:top w:val="none" w:sz="0" w:space="0" w:color="auto"/>
            <w:left w:val="none" w:sz="0" w:space="0" w:color="auto"/>
            <w:bottom w:val="none" w:sz="0" w:space="0" w:color="auto"/>
            <w:right w:val="none" w:sz="0" w:space="0" w:color="auto"/>
          </w:divBdr>
        </w:div>
        <w:div w:id="1298727293">
          <w:marLeft w:val="0"/>
          <w:marRight w:val="0"/>
          <w:marTop w:val="0"/>
          <w:marBottom w:val="0"/>
          <w:divBdr>
            <w:top w:val="none" w:sz="0" w:space="0" w:color="auto"/>
            <w:left w:val="none" w:sz="0" w:space="0" w:color="auto"/>
            <w:bottom w:val="none" w:sz="0" w:space="0" w:color="auto"/>
            <w:right w:val="none" w:sz="0" w:space="0" w:color="auto"/>
          </w:divBdr>
        </w:div>
        <w:div w:id="724838258">
          <w:marLeft w:val="0"/>
          <w:marRight w:val="0"/>
          <w:marTop w:val="0"/>
          <w:marBottom w:val="0"/>
          <w:divBdr>
            <w:top w:val="none" w:sz="0" w:space="0" w:color="auto"/>
            <w:left w:val="none" w:sz="0" w:space="0" w:color="auto"/>
            <w:bottom w:val="none" w:sz="0" w:space="0" w:color="auto"/>
            <w:right w:val="none" w:sz="0" w:space="0" w:color="auto"/>
          </w:divBdr>
        </w:div>
        <w:div w:id="1334726218">
          <w:marLeft w:val="0"/>
          <w:marRight w:val="0"/>
          <w:marTop w:val="0"/>
          <w:marBottom w:val="0"/>
          <w:divBdr>
            <w:top w:val="none" w:sz="0" w:space="0" w:color="auto"/>
            <w:left w:val="none" w:sz="0" w:space="0" w:color="auto"/>
            <w:bottom w:val="none" w:sz="0" w:space="0" w:color="auto"/>
            <w:right w:val="none" w:sz="0" w:space="0" w:color="auto"/>
          </w:divBdr>
        </w:div>
        <w:div w:id="494297145">
          <w:marLeft w:val="0"/>
          <w:marRight w:val="0"/>
          <w:marTop w:val="0"/>
          <w:marBottom w:val="0"/>
          <w:divBdr>
            <w:top w:val="none" w:sz="0" w:space="0" w:color="auto"/>
            <w:left w:val="none" w:sz="0" w:space="0" w:color="auto"/>
            <w:bottom w:val="none" w:sz="0" w:space="0" w:color="auto"/>
            <w:right w:val="none" w:sz="0" w:space="0" w:color="auto"/>
          </w:divBdr>
        </w:div>
        <w:div w:id="533614127">
          <w:marLeft w:val="0"/>
          <w:marRight w:val="0"/>
          <w:marTop w:val="0"/>
          <w:marBottom w:val="0"/>
          <w:divBdr>
            <w:top w:val="none" w:sz="0" w:space="0" w:color="auto"/>
            <w:left w:val="none" w:sz="0" w:space="0" w:color="auto"/>
            <w:bottom w:val="none" w:sz="0" w:space="0" w:color="auto"/>
            <w:right w:val="none" w:sz="0" w:space="0" w:color="auto"/>
          </w:divBdr>
        </w:div>
        <w:div w:id="110562756">
          <w:marLeft w:val="0"/>
          <w:marRight w:val="0"/>
          <w:marTop w:val="0"/>
          <w:marBottom w:val="0"/>
          <w:divBdr>
            <w:top w:val="none" w:sz="0" w:space="0" w:color="auto"/>
            <w:left w:val="none" w:sz="0" w:space="0" w:color="auto"/>
            <w:bottom w:val="none" w:sz="0" w:space="0" w:color="auto"/>
            <w:right w:val="none" w:sz="0" w:space="0" w:color="auto"/>
          </w:divBdr>
        </w:div>
        <w:div w:id="334189006">
          <w:marLeft w:val="0"/>
          <w:marRight w:val="0"/>
          <w:marTop w:val="0"/>
          <w:marBottom w:val="0"/>
          <w:divBdr>
            <w:top w:val="none" w:sz="0" w:space="0" w:color="auto"/>
            <w:left w:val="none" w:sz="0" w:space="0" w:color="auto"/>
            <w:bottom w:val="none" w:sz="0" w:space="0" w:color="auto"/>
            <w:right w:val="none" w:sz="0" w:space="0" w:color="auto"/>
          </w:divBdr>
        </w:div>
      </w:divsChild>
    </w:div>
    <w:div w:id="1941912225">
      <w:bodyDiv w:val="1"/>
      <w:marLeft w:val="0"/>
      <w:marRight w:val="0"/>
      <w:marTop w:val="0"/>
      <w:marBottom w:val="0"/>
      <w:divBdr>
        <w:top w:val="none" w:sz="0" w:space="0" w:color="auto"/>
        <w:left w:val="none" w:sz="0" w:space="0" w:color="auto"/>
        <w:bottom w:val="none" w:sz="0" w:space="0" w:color="auto"/>
        <w:right w:val="none" w:sz="0" w:space="0" w:color="auto"/>
      </w:divBdr>
      <w:divsChild>
        <w:div w:id="1754932509">
          <w:marLeft w:val="0"/>
          <w:marRight w:val="0"/>
          <w:marTop w:val="0"/>
          <w:marBottom w:val="0"/>
          <w:divBdr>
            <w:top w:val="none" w:sz="0" w:space="0" w:color="auto"/>
            <w:left w:val="none" w:sz="0" w:space="0" w:color="auto"/>
            <w:bottom w:val="none" w:sz="0" w:space="0" w:color="auto"/>
            <w:right w:val="none" w:sz="0" w:space="0" w:color="auto"/>
          </w:divBdr>
        </w:div>
        <w:div w:id="1633755348">
          <w:marLeft w:val="0"/>
          <w:marRight w:val="0"/>
          <w:marTop w:val="0"/>
          <w:marBottom w:val="0"/>
          <w:divBdr>
            <w:top w:val="none" w:sz="0" w:space="0" w:color="auto"/>
            <w:left w:val="none" w:sz="0" w:space="0" w:color="auto"/>
            <w:bottom w:val="none" w:sz="0" w:space="0" w:color="auto"/>
            <w:right w:val="none" w:sz="0" w:space="0" w:color="auto"/>
          </w:divBdr>
        </w:div>
        <w:div w:id="1776170855">
          <w:marLeft w:val="0"/>
          <w:marRight w:val="0"/>
          <w:marTop w:val="0"/>
          <w:marBottom w:val="0"/>
          <w:divBdr>
            <w:top w:val="none" w:sz="0" w:space="0" w:color="auto"/>
            <w:left w:val="none" w:sz="0" w:space="0" w:color="auto"/>
            <w:bottom w:val="none" w:sz="0" w:space="0" w:color="auto"/>
            <w:right w:val="none" w:sz="0" w:space="0" w:color="auto"/>
          </w:divBdr>
        </w:div>
      </w:divsChild>
    </w:div>
    <w:div w:id="1954557766">
      <w:bodyDiv w:val="1"/>
      <w:marLeft w:val="0"/>
      <w:marRight w:val="0"/>
      <w:marTop w:val="0"/>
      <w:marBottom w:val="0"/>
      <w:divBdr>
        <w:top w:val="none" w:sz="0" w:space="0" w:color="auto"/>
        <w:left w:val="none" w:sz="0" w:space="0" w:color="auto"/>
        <w:bottom w:val="none" w:sz="0" w:space="0" w:color="auto"/>
        <w:right w:val="none" w:sz="0" w:space="0" w:color="auto"/>
      </w:divBdr>
      <w:divsChild>
        <w:div w:id="356278158">
          <w:marLeft w:val="547"/>
          <w:marRight w:val="0"/>
          <w:marTop w:val="115"/>
          <w:marBottom w:val="0"/>
          <w:divBdr>
            <w:top w:val="none" w:sz="0" w:space="0" w:color="auto"/>
            <w:left w:val="none" w:sz="0" w:space="0" w:color="auto"/>
            <w:bottom w:val="none" w:sz="0" w:space="0" w:color="auto"/>
            <w:right w:val="none" w:sz="0" w:space="0" w:color="auto"/>
          </w:divBdr>
        </w:div>
        <w:div w:id="2081050575">
          <w:marLeft w:val="547"/>
          <w:marRight w:val="0"/>
          <w:marTop w:val="115"/>
          <w:marBottom w:val="0"/>
          <w:divBdr>
            <w:top w:val="none" w:sz="0" w:space="0" w:color="auto"/>
            <w:left w:val="none" w:sz="0" w:space="0" w:color="auto"/>
            <w:bottom w:val="none" w:sz="0" w:space="0" w:color="auto"/>
            <w:right w:val="none" w:sz="0" w:space="0" w:color="auto"/>
          </w:divBdr>
        </w:div>
        <w:div w:id="1592618438">
          <w:marLeft w:val="547"/>
          <w:marRight w:val="0"/>
          <w:marTop w:val="115"/>
          <w:marBottom w:val="0"/>
          <w:divBdr>
            <w:top w:val="none" w:sz="0" w:space="0" w:color="auto"/>
            <w:left w:val="none" w:sz="0" w:space="0" w:color="auto"/>
            <w:bottom w:val="none" w:sz="0" w:space="0" w:color="auto"/>
            <w:right w:val="none" w:sz="0" w:space="0" w:color="auto"/>
          </w:divBdr>
        </w:div>
      </w:divsChild>
    </w:div>
    <w:div w:id="1956907210">
      <w:bodyDiv w:val="1"/>
      <w:marLeft w:val="0"/>
      <w:marRight w:val="0"/>
      <w:marTop w:val="0"/>
      <w:marBottom w:val="0"/>
      <w:divBdr>
        <w:top w:val="none" w:sz="0" w:space="0" w:color="auto"/>
        <w:left w:val="none" w:sz="0" w:space="0" w:color="auto"/>
        <w:bottom w:val="none" w:sz="0" w:space="0" w:color="auto"/>
        <w:right w:val="none" w:sz="0" w:space="0" w:color="auto"/>
      </w:divBdr>
    </w:div>
    <w:div w:id="1960257277">
      <w:bodyDiv w:val="1"/>
      <w:marLeft w:val="0"/>
      <w:marRight w:val="0"/>
      <w:marTop w:val="0"/>
      <w:marBottom w:val="0"/>
      <w:divBdr>
        <w:top w:val="none" w:sz="0" w:space="0" w:color="auto"/>
        <w:left w:val="none" w:sz="0" w:space="0" w:color="auto"/>
        <w:bottom w:val="none" w:sz="0" w:space="0" w:color="auto"/>
        <w:right w:val="none" w:sz="0" w:space="0" w:color="auto"/>
      </w:divBdr>
    </w:div>
    <w:div w:id="1966890179">
      <w:bodyDiv w:val="1"/>
      <w:marLeft w:val="0"/>
      <w:marRight w:val="0"/>
      <w:marTop w:val="0"/>
      <w:marBottom w:val="0"/>
      <w:divBdr>
        <w:top w:val="none" w:sz="0" w:space="0" w:color="auto"/>
        <w:left w:val="none" w:sz="0" w:space="0" w:color="auto"/>
        <w:bottom w:val="none" w:sz="0" w:space="0" w:color="auto"/>
        <w:right w:val="none" w:sz="0" w:space="0" w:color="auto"/>
      </w:divBdr>
    </w:div>
    <w:div w:id="1967932536">
      <w:bodyDiv w:val="1"/>
      <w:marLeft w:val="0"/>
      <w:marRight w:val="0"/>
      <w:marTop w:val="0"/>
      <w:marBottom w:val="0"/>
      <w:divBdr>
        <w:top w:val="none" w:sz="0" w:space="0" w:color="auto"/>
        <w:left w:val="none" w:sz="0" w:space="0" w:color="auto"/>
        <w:bottom w:val="none" w:sz="0" w:space="0" w:color="auto"/>
        <w:right w:val="none" w:sz="0" w:space="0" w:color="auto"/>
      </w:divBdr>
      <w:divsChild>
        <w:div w:id="1428580531">
          <w:marLeft w:val="0"/>
          <w:marRight w:val="0"/>
          <w:marTop w:val="0"/>
          <w:marBottom w:val="0"/>
          <w:divBdr>
            <w:top w:val="none" w:sz="0" w:space="0" w:color="auto"/>
            <w:left w:val="none" w:sz="0" w:space="0" w:color="auto"/>
            <w:bottom w:val="none" w:sz="0" w:space="0" w:color="auto"/>
            <w:right w:val="none" w:sz="0" w:space="0" w:color="auto"/>
          </w:divBdr>
        </w:div>
        <w:div w:id="1414162971">
          <w:marLeft w:val="0"/>
          <w:marRight w:val="0"/>
          <w:marTop w:val="0"/>
          <w:marBottom w:val="0"/>
          <w:divBdr>
            <w:top w:val="none" w:sz="0" w:space="0" w:color="auto"/>
            <w:left w:val="none" w:sz="0" w:space="0" w:color="auto"/>
            <w:bottom w:val="none" w:sz="0" w:space="0" w:color="auto"/>
            <w:right w:val="none" w:sz="0" w:space="0" w:color="auto"/>
          </w:divBdr>
        </w:div>
        <w:div w:id="1034841010">
          <w:marLeft w:val="0"/>
          <w:marRight w:val="0"/>
          <w:marTop w:val="0"/>
          <w:marBottom w:val="0"/>
          <w:divBdr>
            <w:top w:val="none" w:sz="0" w:space="0" w:color="auto"/>
            <w:left w:val="none" w:sz="0" w:space="0" w:color="auto"/>
            <w:bottom w:val="none" w:sz="0" w:space="0" w:color="auto"/>
            <w:right w:val="none" w:sz="0" w:space="0" w:color="auto"/>
          </w:divBdr>
        </w:div>
        <w:div w:id="658194514">
          <w:marLeft w:val="0"/>
          <w:marRight w:val="0"/>
          <w:marTop w:val="0"/>
          <w:marBottom w:val="0"/>
          <w:divBdr>
            <w:top w:val="none" w:sz="0" w:space="0" w:color="auto"/>
            <w:left w:val="none" w:sz="0" w:space="0" w:color="auto"/>
            <w:bottom w:val="none" w:sz="0" w:space="0" w:color="auto"/>
            <w:right w:val="none" w:sz="0" w:space="0" w:color="auto"/>
          </w:divBdr>
        </w:div>
        <w:div w:id="514927693">
          <w:marLeft w:val="0"/>
          <w:marRight w:val="0"/>
          <w:marTop w:val="0"/>
          <w:marBottom w:val="0"/>
          <w:divBdr>
            <w:top w:val="none" w:sz="0" w:space="0" w:color="auto"/>
            <w:left w:val="none" w:sz="0" w:space="0" w:color="auto"/>
            <w:bottom w:val="none" w:sz="0" w:space="0" w:color="auto"/>
            <w:right w:val="none" w:sz="0" w:space="0" w:color="auto"/>
          </w:divBdr>
        </w:div>
        <w:div w:id="420226047">
          <w:marLeft w:val="0"/>
          <w:marRight w:val="0"/>
          <w:marTop w:val="0"/>
          <w:marBottom w:val="0"/>
          <w:divBdr>
            <w:top w:val="none" w:sz="0" w:space="0" w:color="auto"/>
            <w:left w:val="none" w:sz="0" w:space="0" w:color="auto"/>
            <w:bottom w:val="none" w:sz="0" w:space="0" w:color="auto"/>
            <w:right w:val="none" w:sz="0" w:space="0" w:color="auto"/>
          </w:divBdr>
        </w:div>
        <w:div w:id="267549243">
          <w:marLeft w:val="0"/>
          <w:marRight w:val="0"/>
          <w:marTop w:val="0"/>
          <w:marBottom w:val="0"/>
          <w:divBdr>
            <w:top w:val="none" w:sz="0" w:space="0" w:color="auto"/>
            <w:left w:val="none" w:sz="0" w:space="0" w:color="auto"/>
            <w:bottom w:val="none" w:sz="0" w:space="0" w:color="auto"/>
            <w:right w:val="none" w:sz="0" w:space="0" w:color="auto"/>
          </w:divBdr>
        </w:div>
        <w:div w:id="1488085504">
          <w:marLeft w:val="0"/>
          <w:marRight w:val="0"/>
          <w:marTop w:val="0"/>
          <w:marBottom w:val="0"/>
          <w:divBdr>
            <w:top w:val="none" w:sz="0" w:space="0" w:color="auto"/>
            <w:left w:val="none" w:sz="0" w:space="0" w:color="auto"/>
            <w:bottom w:val="none" w:sz="0" w:space="0" w:color="auto"/>
            <w:right w:val="none" w:sz="0" w:space="0" w:color="auto"/>
          </w:divBdr>
        </w:div>
        <w:div w:id="983700127">
          <w:marLeft w:val="0"/>
          <w:marRight w:val="0"/>
          <w:marTop w:val="0"/>
          <w:marBottom w:val="0"/>
          <w:divBdr>
            <w:top w:val="none" w:sz="0" w:space="0" w:color="auto"/>
            <w:left w:val="none" w:sz="0" w:space="0" w:color="auto"/>
            <w:bottom w:val="none" w:sz="0" w:space="0" w:color="auto"/>
            <w:right w:val="none" w:sz="0" w:space="0" w:color="auto"/>
          </w:divBdr>
        </w:div>
      </w:divsChild>
    </w:div>
    <w:div w:id="1980181779">
      <w:bodyDiv w:val="1"/>
      <w:marLeft w:val="0"/>
      <w:marRight w:val="0"/>
      <w:marTop w:val="0"/>
      <w:marBottom w:val="0"/>
      <w:divBdr>
        <w:top w:val="none" w:sz="0" w:space="0" w:color="auto"/>
        <w:left w:val="none" w:sz="0" w:space="0" w:color="auto"/>
        <w:bottom w:val="none" w:sz="0" w:space="0" w:color="auto"/>
        <w:right w:val="none" w:sz="0" w:space="0" w:color="auto"/>
      </w:divBdr>
      <w:divsChild>
        <w:div w:id="110638717">
          <w:marLeft w:val="0"/>
          <w:marRight w:val="0"/>
          <w:marTop w:val="0"/>
          <w:marBottom w:val="0"/>
          <w:divBdr>
            <w:top w:val="none" w:sz="0" w:space="0" w:color="auto"/>
            <w:left w:val="none" w:sz="0" w:space="0" w:color="auto"/>
            <w:bottom w:val="none" w:sz="0" w:space="0" w:color="auto"/>
            <w:right w:val="none" w:sz="0" w:space="0" w:color="auto"/>
          </w:divBdr>
          <w:divsChild>
            <w:div w:id="2035960974">
              <w:marLeft w:val="0"/>
              <w:marRight w:val="0"/>
              <w:marTop w:val="0"/>
              <w:marBottom w:val="0"/>
              <w:divBdr>
                <w:top w:val="none" w:sz="0" w:space="0" w:color="auto"/>
                <w:left w:val="none" w:sz="0" w:space="0" w:color="auto"/>
                <w:bottom w:val="none" w:sz="0" w:space="0" w:color="auto"/>
                <w:right w:val="none" w:sz="0" w:space="0" w:color="auto"/>
              </w:divBdr>
              <w:divsChild>
                <w:div w:id="16389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8151">
      <w:bodyDiv w:val="1"/>
      <w:marLeft w:val="0"/>
      <w:marRight w:val="0"/>
      <w:marTop w:val="0"/>
      <w:marBottom w:val="0"/>
      <w:divBdr>
        <w:top w:val="none" w:sz="0" w:space="0" w:color="auto"/>
        <w:left w:val="none" w:sz="0" w:space="0" w:color="auto"/>
        <w:bottom w:val="none" w:sz="0" w:space="0" w:color="auto"/>
        <w:right w:val="none" w:sz="0" w:space="0" w:color="auto"/>
      </w:divBdr>
    </w:div>
    <w:div w:id="2009746104">
      <w:bodyDiv w:val="1"/>
      <w:marLeft w:val="0"/>
      <w:marRight w:val="0"/>
      <w:marTop w:val="0"/>
      <w:marBottom w:val="0"/>
      <w:divBdr>
        <w:top w:val="none" w:sz="0" w:space="0" w:color="auto"/>
        <w:left w:val="none" w:sz="0" w:space="0" w:color="auto"/>
        <w:bottom w:val="none" w:sz="0" w:space="0" w:color="auto"/>
        <w:right w:val="none" w:sz="0" w:space="0" w:color="auto"/>
      </w:divBdr>
    </w:div>
    <w:div w:id="2016371772">
      <w:bodyDiv w:val="1"/>
      <w:marLeft w:val="0"/>
      <w:marRight w:val="0"/>
      <w:marTop w:val="0"/>
      <w:marBottom w:val="0"/>
      <w:divBdr>
        <w:top w:val="none" w:sz="0" w:space="0" w:color="auto"/>
        <w:left w:val="none" w:sz="0" w:space="0" w:color="auto"/>
        <w:bottom w:val="none" w:sz="0" w:space="0" w:color="auto"/>
        <w:right w:val="none" w:sz="0" w:space="0" w:color="auto"/>
      </w:divBdr>
    </w:div>
    <w:div w:id="2023506489">
      <w:bodyDiv w:val="1"/>
      <w:marLeft w:val="0"/>
      <w:marRight w:val="0"/>
      <w:marTop w:val="0"/>
      <w:marBottom w:val="0"/>
      <w:divBdr>
        <w:top w:val="none" w:sz="0" w:space="0" w:color="auto"/>
        <w:left w:val="none" w:sz="0" w:space="0" w:color="auto"/>
        <w:bottom w:val="none" w:sz="0" w:space="0" w:color="auto"/>
        <w:right w:val="none" w:sz="0" w:space="0" w:color="auto"/>
      </w:divBdr>
    </w:div>
    <w:div w:id="2023508670">
      <w:bodyDiv w:val="1"/>
      <w:marLeft w:val="0"/>
      <w:marRight w:val="0"/>
      <w:marTop w:val="0"/>
      <w:marBottom w:val="0"/>
      <w:divBdr>
        <w:top w:val="none" w:sz="0" w:space="0" w:color="auto"/>
        <w:left w:val="none" w:sz="0" w:space="0" w:color="auto"/>
        <w:bottom w:val="none" w:sz="0" w:space="0" w:color="auto"/>
        <w:right w:val="none" w:sz="0" w:space="0" w:color="auto"/>
      </w:divBdr>
    </w:div>
    <w:div w:id="2058117125">
      <w:bodyDiv w:val="1"/>
      <w:marLeft w:val="0"/>
      <w:marRight w:val="0"/>
      <w:marTop w:val="0"/>
      <w:marBottom w:val="0"/>
      <w:divBdr>
        <w:top w:val="none" w:sz="0" w:space="0" w:color="auto"/>
        <w:left w:val="none" w:sz="0" w:space="0" w:color="auto"/>
        <w:bottom w:val="none" w:sz="0" w:space="0" w:color="auto"/>
        <w:right w:val="none" w:sz="0" w:space="0" w:color="auto"/>
      </w:divBdr>
      <w:divsChild>
        <w:div w:id="533467104">
          <w:marLeft w:val="0"/>
          <w:marRight w:val="0"/>
          <w:marTop w:val="0"/>
          <w:marBottom w:val="0"/>
          <w:divBdr>
            <w:top w:val="none" w:sz="0" w:space="0" w:color="auto"/>
            <w:left w:val="none" w:sz="0" w:space="0" w:color="auto"/>
            <w:bottom w:val="none" w:sz="0" w:space="0" w:color="auto"/>
            <w:right w:val="none" w:sz="0" w:space="0" w:color="auto"/>
          </w:divBdr>
          <w:divsChild>
            <w:div w:id="454367268">
              <w:marLeft w:val="0"/>
              <w:marRight w:val="0"/>
              <w:marTop w:val="0"/>
              <w:marBottom w:val="0"/>
              <w:divBdr>
                <w:top w:val="none" w:sz="0" w:space="0" w:color="auto"/>
                <w:left w:val="none" w:sz="0" w:space="0" w:color="auto"/>
                <w:bottom w:val="none" w:sz="0" w:space="0" w:color="auto"/>
                <w:right w:val="none" w:sz="0" w:space="0" w:color="auto"/>
              </w:divBdr>
              <w:divsChild>
                <w:div w:id="85734337">
                  <w:marLeft w:val="0"/>
                  <w:marRight w:val="0"/>
                  <w:marTop w:val="0"/>
                  <w:marBottom w:val="0"/>
                  <w:divBdr>
                    <w:top w:val="none" w:sz="0" w:space="0" w:color="auto"/>
                    <w:left w:val="none" w:sz="0" w:space="0" w:color="auto"/>
                    <w:bottom w:val="none" w:sz="0" w:space="0" w:color="auto"/>
                    <w:right w:val="none" w:sz="0" w:space="0" w:color="auto"/>
                  </w:divBdr>
                  <w:divsChild>
                    <w:div w:id="6723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8571">
          <w:marLeft w:val="0"/>
          <w:marRight w:val="0"/>
          <w:marTop w:val="0"/>
          <w:marBottom w:val="0"/>
          <w:divBdr>
            <w:top w:val="none" w:sz="0" w:space="0" w:color="auto"/>
            <w:left w:val="none" w:sz="0" w:space="0" w:color="auto"/>
            <w:bottom w:val="none" w:sz="0" w:space="0" w:color="auto"/>
            <w:right w:val="none" w:sz="0" w:space="0" w:color="auto"/>
          </w:divBdr>
          <w:divsChild>
            <w:div w:id="1227685900">
              <w:marLeft w:val="0"/>
              <w:marRight w:val="0"/>
              <w:marTop w:val="0"/>
              <w:marBottom w:val="0"/>
              <w:divBdr>
                <w:top w:val="none" w:sz="0" w:space="0" w:color="auto"/>
                <w:left w:val="none" w:sz="0" w:space="0" w:color="auto"/>
                <w:bottom w:val="none" w:sz="0" w:space="0" w:color="auto"/>
                <w:right w:val="none" w:sz="0" w:space="0" w:color="auto"/>
              </w:divBdr>
              <w:divsChild>
                <w:div w:id="2134664520">
                  <w:marLeft w:val="0"/>
                  <w:marRight w:val="0"/>
                  <w:marTop w:val="0"/>
                  <w:marBottom w:val="0"/>
                  <w:divBdr>
                    <w:top w:val="none" w:sz="0" w:space="0" w:color="auto"/>
                    <w:left w:val="none" w:sz="0" w:space="0" w:color="auto"/>
                    <w:bottom w:val="none" w:sz="0" w:space="0" w:color="auto"/>
                    <w:right w:val="none" w:sz="0" w:space="0" w:color="auto"/>
                  </w:divBdr>
                </w:div>
                <w:div w:id="4859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08">
          <w:marLeft w:val="0"/>
          <w:marRight w:val="0"/>
          <w:marTop w:val="0"/>
          <w:marBottom w:val="0"/>
          <w:divBdr>
            <w:top w:val="none" w:sz="0" w:space="0" w:color="auto"/>
            <w:left w:val="none" w:sz="0" w:space="0" w:color="auto"/>
            <w:bottom w:val="none" w:sz="0" w:space="0" w:color="auto"/>
            <w:right w:val="none" w:sz="0" w:space="0" w:color="auto"/>
          </w:divBdr>
          <w:divsChild>
            <w:div w:id="1894853062">
              <w:marLeft w:val="0"/>
              <w:marRight w:val="0"/>
              <w:marTop w:val="0"/>
              <w:marBottom w:val="0"/>
              <w:divBdr>
                <w:top w:val="none" w:sz="0" w:space="0" w:color="auto"/>
                <w:left w:val="none" w:sz="0" w:space="0" w:color="auto"/>
                <w:bottom w:val="none" w:sz="0" w:space="0" w:color="auto"/>
                <w:right w:val="none" w:sz="0" w:space="0" w:color="auto"/>
              </w:divBdr>
              <w:divsChild>
                <w:div w:id="470169246">
                  <w:marLeft w:val="0"/>
                  <w:marRight w:val="0"/>
                  <w:marTop w:val="0"/>
                  <w:marBottom w:val="0"/>
                  <w:divBdr>
                    <w:top w:val="none" w:sz="0" w:space="0" w:color="auto"/>
                    <w:left w:val="none" w:sz="0" w:space="0" w:color="auto"/>
                    <w:bottom w:val="none" w:sz="0" w:space="0" w:color="auto"/>
                    <w:right w:val="none" w:sz="0" w:space="0" w:color="auto"/>
                  </w:divBdr>
                  <w:divsChild>
                    <w:div w:id="2049328240">
                      <w:marLeft w:val="0"/>
                      <w:marRight w:val="0"/>
                      <w:marTop w:val="0"/>
                      <w:marBottom w:val="0"/>
                      <w:divBdr>
                        <w:top w:val="none" w:sz="0" w:space="0" w:color="auto"/>
                        <w:left w:val="none" w:sz="0" w:space="0" w:color="auto"/>
                        <w:bottom w:val="none" w:sz="0" w:space="0" w:color="auto"/>
                        <w:right w:val="none" w:sz="0" w:space="0" w:color="auto"/>
                      </w:divBdr>
                      <w:divsChild>
                        <w:div w:id="628904382">
                          <w:marLeft w:val="0"/>
                          <w:marRight w:val="0"/>
                          <w:marTop w:val="0"/>
                          <w:marBottom w:val="0"/>
                          <w:divBdr>
                            <w:top w:val="none" w:sz="0" w:space="0" w:color="auto"/>
                            <w:left w:val="none" w:sz="0" w:space="0" w:color="auto"/>
                            <w:bottom w:val="none" w:sz="0" w:space="0" w:color="auto"/>
                            <w:right w:val="none" w:sz="0" w:space="0" w:color="auto"/>
                          </w:divBdr>
                          <w:divsChild>
                            <w:div w:id="11500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199484">
      <w:bodyDiv w:val="1"/>
      <w:marLeft w:val="0"/>
      <w:marRight w:val="0"/>
      <w:marTop w:val="0"/>
      <w:marBottom w:val="0"/>
      <w:divBdr>
        <w:top w:val="none" w:sz="0" w:space="0" w:color="auto"/>
        <w:left w:val="none" w:sz="0" w:space="0" w:color="auto"/>
        <w:bottom w:val="none" w:sz="0" w:space="0" w:color="auto"/>
        <w:right w:val="none" w:sz="0" w:space="0" w:color="auto"/>
      </w:divBdr>
    </w:div>
    <w:div w:id="2073893952">
      <w:bodyDiv w:val="1"/>
      <w:marLeft w:val="0"/>
      <w:marRight w:val="0"/>
      <w:marTop w:val="0"/>
      <w:marBottom w:val="0"/>
      <w:divBdr>
        <w:top w:val="none" w:sz="0" w:space="0" w:color="auto"/>
        <w:left w:val="none" w:sz="0" w:space="0" w:color="auto"/>
        <w:bottom w:val="none" w:sz="0" w:space="0" w:color="auto"/>
        <w:right w:val="none" w:sz="0" w:space="0" w:color="auto"/>
      </w:divBdr>
    </w:div>
    <w:div w:id="2101900731">
      <w:bodyDiv w:val="1"/>
      <w:marLeft w:val="0"/>
      <w:marRight w:val="0"/>
      <w:marTop w:val="0"/>
      <w:marBottom w:val="0"/>
      <w:divBdr>
        <w:top w:val="none" w:sz="0" w:space="0" w:color="auto"/>
        <w:left w:val="none" w:sz="0" w:space="0" w:color="auto"/>
        <w:bottom w:val="none" w:sz="0" w:space="0" w:color="auto"/>
        <w:right w:val="none" w:sz="0" w:space="0" w:color="auto"/>
      </w:divBdr>
      <w:divsChild>
        <w:div w:id="2126729624">
          <w:marLeft w:val="547"/>
          <w:marRight w:val="0"/>
          <w:marTop w:val="115"/>
          <w:marBottom w:val="0"/>
          <w:divBdr>
            <w:top w:val="none" w:sz="0" w:space="0" w:color="auto"/>
            <w:left w:val="none" w:sz="0" w:space="0" w:color="auto"/>
            <w:bottom w:val="none" w:sz="0" w:space="0" w:color="auto"/>
            <w:right w:val="none" w:sz="0" w:space="0" w:color="auto"/>
          </w:divBdr>
        </w:div>
        <w:div w:id="1116019483">
          <w:marLeft w:val="547"/>
          <w:marRight w:val="0"/>
          <w:marTop w:val="115"/>
          <w:marBottom w:val="0"/>
          <w:divBdr>
            <w:top w:val="none" w:sz="0" w:space="0" w:color="auto"/>
            <w:left w:val="none" w:sz="0" w:space="0" w:color="auto"/>
            <w:bottom w:val="none" w:sz="0" w:space="0" w:color="auto"/>
            <w:right w:val="none" w:sz="0" w:space="0" w:color="auto"/>
          </w:divBdr>
        </w:div>
      </w:divsChild>
    </w:div>
    <w:div w:id="2131513410">
      <w:bodyDiv w:val="1"/>
      <w:marLeft w:val="0"/>
      <w:marRight w:val="0"/>
      <w:marTop w:val="0"/>
      <w:marBottom w:val="0"/>
      <w:divBdr>
        <w:top w:val="none" w:sz="0" w:space="0" w:color="auto"/>
        <w:left w:val="none" w:sz="0" w:space="0" w:color="auto"/>
        <w:bottom w:val="none" w:sz="0" w:space="0" w:color="auto"/>
        <w:right w:val="none" w:sz="0" w:space="0" w:color="auto"/>
      </w:divBdr>
    </w:div>
    <w:div w:id="2131968245">
      <w:bodyDiv w:val="1"/>
      <w:marLeft w:val="0"/>
      <w:marRight w:val="0"/>
      <w:marTop w:val="0"/>
      <w:marBottom w:val="0"/>
      <w:divBdr>
        <w:top w:val="none" w:sz="0" w:space="0" w:color="auto"/>
        <w:left w:val="none" w:sz="0" w:space="0" w:color="auto"/>
        <w:bottom w:val="none" w:sz="0" w:space="0" w:color="auto"/>
        <w:right w:val="none" w:sz="0" w:space="0" w:color="auto"/>
      </w:divBdr>
      <w:divsChild>
        <w:div w:id="426341934">
          <w:marLeft w:val="0"/>
          <w:marRight w:val="0"/>
          <w:marTop w:val="0"/>
          <w:marBottom w:val="0"/>
          <w:divBdr>
            <w:top w:val="none" w:sz="0" w:space="0" w:color="auto"/>
            <w:left w:val="none" w:sz="0" w:space="0" w:color="auto"/>
            <w:bottom w:val="none" w:sz="0" w:space="0" w:color="auto"/>
            <w:right w:val="none" w:sz="0" w:space="0" w:color="auto"/>
          </w:divBdr>
          <w:divsChild>
            <w:div w:id="1345207794">
              <w:marLeft w:val="0"/>
              <w:marRight w:val="0"/>
              <w:marTop w:val="0"/>
              <w:marBottom w:val="0"/>
              <w:divBdr>
                <w:top w:val="none" w:sz="0" w:space="0" w:color="auto"/>
                <w:left w:val="none" w:sz="0" w:space="0" w:color="auto"/>
                <w:bottom w:val="none" w:sz="0" w:space="0" w:color="auto"/>
                <w:right w:val="none" w:sz="0" w:space="0" w:color="auto"/>
              </w:divBdr>
              <w:divsChild>
                <w:div w:id="612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86">
      <w:bodyDiv w:val="1"/>
      <w:marLeft w:val="0"/>
      <w:marRight w:val="0"/>
      <w:marTop w:val="0"/>
      <w:marBottom w:val="0"/>
      <w:divBdr>
        <w:top w:val="none" w:sz="0" w:space="0" w:color="auto"/>
        <w:left w:val="none" w:sz="0" w:space="0" w:color="auto"/>
        <w:bottom w:val="none" w:sz="0" w:space="0" w:color="auto"/>
        <w:right w:val="none" w:sz="0" w:space="0" w:color="auto"/>
      </w:divBdr>
    </w:div>
    <w:div w:id="2138714404">
      <w:bodyDiv w:val="1"/>
      <w:marLeft w:val="0"/>
      <w:marRight w:val="0"/>
      <w:marTop w:val="0"/>
      <w:marBottom w:val="0"/>
      <w:divBdr>
        <w:top w:val="none" w:sz="0" w:space="0" w:color="auto"/>
        <w:left w:val="none" w:sz="0" w:space="0" w:color="auto"/>
        <w:bottom w:val="none" w:sz="0" w:space="0" w:color="auto"/>
        <w:right w:val="none" w:sz="0" w:space="0" w:color="auto"/>
      </w:divBdr>
      <w:divsChild>
        <w:div w:id="1135486955">
          <w:marLeft w:val="0"/>
          <w:marRight w:val="0"/>
          <w:marTop w:val="0"/>
          <w:marBottom w:val="0"/>
          <w:divBdr>
            <w:top w:val="none" w:sz="0" w:space="0" w:color="auto"/>
            <w:left w:val="none" w:sz="0" w:space="0" w:color="auto"/>
            <w:bottom w:val="none" w:sz="0" w:space="0" w:color="auto"/>
            <w:right w:val="none" w:sz="0" w:space="0" w:color="auto"/>
          </w:divBdr>
          <w:divsChild>
            <w:div w:id="1685277539">
              <w:marLeft w:val="0"/>
              <w:marRight w:val="0"/>
              <w:marTop w:val="0"/>
              <w:marBottom w:val="0"/>
              <w:divBdr>
                <w:top w:val="none" w:sz="0" w:space="0" w:color="auto"/>
                <w:left w:val="none" w:sz="0" w:space="0" w:color="auto"/>
                <w:bottom w:val="none" w:sz="0" w:space="0" w:color="auto"/>
                <w:right w:val="none" w:sz="0" w:space="0" w:color="auto"/>
              </w:divBdr>
            </w:div>
            <w:div w:id="938101745">
              <w:marLeft w:val="0"/>
              <w:marRight w:val="0"/>
              <w:marTop w:val="0"/>
              <w:marBottom w:val="0"/>
              <w:divBdr>
                <w:top w:val="none" w:sz="0" w:space="0" w:color="auto"/>
                <w:left w:val="none" w:sz="0" w:space="0" w:color="auto"/>
                <w:bottom w:val="none" w:sz="0" w:space="0" w:color="auto"/>
                <w:right w:val="none" w:sz="0" w:space="0" w:color="auto"/>
              </w:divBdr>
            </w:div>
            <w:div w:id="2000692027">
              <w:marLeft w:val="0"/>
              <w:marRight w:val="0"/>
              <w:marTop w:val="0"/>
              <w:marBottom w:val="0"/>
              <w:divBdr>
                <w:top w:val="none" w:sz="0" w:space="0" w:color="auto"/>
                <w:left w:val="none" w:sz="0" w:space="0" w:color="auto"/>
                <w:bottom w:val="none" w:sz="0" w:space="0" w:color="auto"/>
                <w:right w:val="none" w:sz="0" w:space="0" w:color="auto"/>
              </w:divBdr>
            </w:div>
            <w:div w:id="230190204">
              <w:marLeft w:val="0"/>
              <w:marRight w:val="0"/>
              <w:marTop w:val="0"/>
              <w:marBottom w:val="0"/>
              <w:divBdr>
                <w:top w:val="none" w:sz="0" w:space="0" w:color="auto"/>
                <w:left w:val="none" w:sz="0" w:space="0" w:color="auto"/>
                <w:bottom w:val="none" w:sz="0" w:space="0" w:color="auto"/>
                <w:right w:val="none" w:sz="0" w:space="0" w:color="auto"/>
              </w:divBdr>
            </w:div>
            <w:div w:id="1965425859">
              <w:marLeft w:val="0"/>
              <w:marRight w:val="0"/>
              <w:marTop w:val="0"/>
              <w:marBottom w:val="0"/>
              <w:divBdr>
                <w:top w:val="none" w:sz="0" w:space="0" w:color="auto"/>
                <w:left w:val="none" w:sz="0" w:space="0" w:color="auto"/>
                <w:bottom w:val="none" w:sz="0" w:space="0" w:color="auto"/>
                <w:right w:val="none" w:sz="0" w:space="0" w:color="auto"/>
              </w:divBdr>
            </w:div>
            <w:div w:id="7310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stat/product?code=hlth_ehis_bm1e&amp;language=en&amp;mode=view" TargetMode="External"/><Relationship Id="rId18" Type="http://schemas.openxmlformats.org/officeDocument/2006/relationships/hyperlink" Target="http://ec.europa.eu/eurostat/product?code=hlth_ehis_bm1e&amp;language=en&amp;mode=view" TargetMode="External"/><Relationship Id="rId26" Type="http://schemas.openxmlformats.org/officeDocument/2006/relationships/hyperlink" Target="http://www.ms.ro/wp-content/uploads/2016/10/Anexa-1-Strategia-Nationala-de-Sanatate-2014-2020.pdf" TargetMode="External"/><Relationship Id="rId39" Type="http://schemas.openxmlformats.org/officeDocument/2006/relationships/chart" Target="charts/chart2.xml"/><Relationship Id="rId21" Type="http://schemas.openxmlformats.org/officeDocument/2006/relationships/chart" Target="charts/chart1.xml"/><Relationship Id="rId34" Type="http://schemas.openxmlformats.org/officeDocument/2006/relationships/hyperlink" Target="http://cnsmf.ro/ghid-de-preventie-2016/"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europa.eu/eurostat/product?code=hlth_ehis_bm1e&amp;language=en&amp;mode=view" TargetMode="External"/><Relationship Id="rId29" Type="http://schemas.openxmlformats.org/officeDocument/2006/relationships/hyperlink" Target="http://old.ms.ro/?pag=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vizhub.healthdata.org/gbd-compare/" TargetMode="External"/><Relationship Id="rId32" Type="http://schemas.openxmlformats.org/officeDocument/2006/relationships/hyperlink" Target="http://www.ms.ro/?pag=276" TargetMode="External"/><Relationship Id="rId37" Type="http://schemas.openxmlformats.org/officeDocument/2006/relationships/hyperlink" Target="https://easo.org/education/guidelines/" TargetMode="External"/><Relationship Id="rId40" Type="http://schemas.openxmlformats.org/officeDocument/2006/relationships/chart" Target="charts/chart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yperlink" Target="http://www.fao.org/3/a-as693o.pdf" TargetMode="External"/><Relationship Id="rId36" Type="http://schemas.openxmlformats.org/officeDocument/2006/relationships/hyperlink" Target="https://ec.europa.eu/health/sites/health/files/nutrition_physical_activity/docs/nutrition_fundedactions_2014_en.pdf" TargetMode="External"/><Relationship Id="rId10" Type="http://schemas.openxmlformats.org/officeDocument/2006/relationships/hyperlink" Target="http://ec.europa.eu/eurostat/product?code=hlth_ehis_bm1e&amp;language=en&amp;mode=view" TargetMode="External"/><Relationship Id="rId19" Type="http://schemas.openxmlformats.org/officeDocument/2006/relationships/image" Target="media/image7.png"/><Relationship Id="rId31" Type="http://schemas.openxmlformats.org/officeDocument/2006/relationships/hyperlink" Target="http://insp.gov.ro/sites/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gamapserver.who.int/gho/interactive_charts/ncd/risk_factors/obesity/atlas.html" TargetMode="External"/><Relationship Id="rId27" Type="http://schemas.openxmlformats.org/officeDocument/2006/relationships/hyperlink" Target="https://www.insp.gov.ro/index.php/preventie-primara-pentru-copii-adolescenti" TargetMode="External"/><Relationship Id="rId30" Type="http://schemas.openxmlformats.org/officeDocument/2006/relationships/hyperlink" Target="http://old.ms.ro/?pag=204" TargetMode="External"/><Relationship Id="rId35" Type="http://schemas.openxmlformats.org/officeDocument/2006/relationships/hyperlink" Target="http://chrodis.eu/wp-content/uploads/2015/09/Summary-Report-CHRODIS-WP5-Task-3_Version-1.3.pdf"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ec.europa.eu/eurostat/product?code=hlth_ehis_bm1e&amp;language=en&amp;mode=view" TargetMode="External"/><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hyperlink" Target="http://insp.gov.ro/sites/1/" TargetMode="External"/><Relationship Id="rId38" Type="http://schemas.openxmlformats.org/officeDocument/2006/relationships/hyperlink" Target="https://www.ncbi.nlm.nih.gov/books/NBK368371/" TargetMode="External"/><Relationship Id="rId20" Type="http://schemas.openxmlformats.org/officeDocument/2006/relationships/image" Target="media/image8.png"/><Relationship Id="rId4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www.insp.gov.ro/sites/1/wp-content/themes/PressBlue/Ghid_de_interventie%202.pdf" TargetMode="External"/><Relationship Id="rId13" Type="http://schemas.openxmlformats.org/officeDocument/2006/relationships/hyperlink" Target="https://www.ncbi.nlm.nih.gov/pubmed/?term=Hu%20FB%5BAuthor%5D&amp;cauthor=true&amp;cauthor_uid=25471927" TargetMode="External"/><Relationship Id="rId18" Type="http://schemas.openxmlformats.org/officeDocument/2006/relationships/hyperlink" Target="http://www.legex.ro/Ordin-1955-1995-8285.aspx" TargetMode="External"/><Relationship Id="rId3" Type="http://schemas.openxmlformats.org/officeDocument/2006/relationships/hyperlink" Target="http://www.world-heart-federation.org/cardiovascular-health/cardiovascular-disease-risk-factors/obesity/" TargetMode="External"/><Relationship Id="rId7" Type="http://schemas.openxmlformats.org/officeDocument/2006/relationships/hyperlink" Target="http://insp.gov.ro/sites/cnepss/wp-content/uploads/2017/07/COMPSAN2.pdf" TargetMode="External"/><Relationship Id="rId12" Type="http://schemas.openxmlformats.org/officeDocument/2006/relationships/hyperlink" Target="https://www.ncbi.nlm.nih.gov/pubmed/?term=Hruby%20A%5BAuthor%5D&amp;cauthor=true&amp;cauthor_uid=25471927" TargetMode="External"/><Relationship Id="rId17" Type="http://schemas.openxmlformats.org/officeDocument/2006/relationships/hyperlink" Target="http://www.dreptonline.ro/monitorul_oficial/monitor_oficial.php?id_monitor=4419" TargetMode="External"/><Relationship Id="rId2" Type="http://schemas.openxmlformats.org/officeDocument/2006/relationships/hyperlink" Target="http://www.who.int/gho/ncd/risk_factors/overweight/en/" TargetMode="External"/><Relationship Id="rId16" Type="http://schemas.openxmlformats.org/officeDocument/2006/relationships/hyperlink" Target="http://www.euro.who.int/__data/assets/pdf_file/0011/365285/hen-58-eng.pdf" TargetMode="External"/><Relationship Id="rId1" Type="http://schemas.openxmlformats.org/officeDocument/2006/relationships/hyperlink" Target="https://ec.europa.eu/eurostat/statistics-explained/index.php/Overweight_and_obesity_-_BMI_statistics" TargetMode="External"/><Relationship Id="rId6" Type="http://schemas.openxmlformats.org/officeDocument/2006/relationships/hyperlink" Target="https://ec.europa.eu/health/sites/health/files/state/docs/chp_romania_romanian.pdf" TargetMode="External"/><Relationship Id="rId11" Type="http://schemas.openxmlformats.org/officeDocument/2006/relationships/hyperlink" Target="http://www.euro.who.int/__data/assets/pdf_file/0011/365285/hen-58-eng.pdf" TargetMode="External"/><Relationship Id="rId5" Type="http://schemas.openxmlformats.org/officeDocument/2006/relationships/hyperlink" Target="http://www.agerpres.ro/politica/2015/11/26/iohannis-sustin-preventia-ca-prioritate-zero-a-politicilor-de-sanatate-11-44-32" TargetMode="External"/><Relationship Id="rId15" Type="http://schemas.openxmlformats.org/officeDocument/2006/relationships/hyperlink" Target="http://www.euro.who.int/en/health-topics/disease-prevention/nutrition/publications/2015/who-regional-office-for-europe-nutrient-profile-model" TargetMode="External"/><Relationship Id="rId10" Type="http://schemas.openxmlformats.org/officeDocument/2006/relationships/hyperlink" Target="http://www.euro.who.int/en/health-topics/environment-and-health/urban-health/news/news/2016/09/feedcities-project-studying-urban-food-environments" TargetMode="External"/><Relationship Id="rId4" Type="http://schemas.openxmlformats.org/officeDocument/2006/relationships/hyperlink" Target="http://www.euro.who.int/__data/assets/pdf_file/0005/382577/romania-eng.pdf" TargetMode="External"/><Relationship Id="rId9" Type="http://schemas.openxmlformats.org/officeDocument/2006/relationships/hyperlink" Target="http://www.euro.who.int/__data/assets/pdf_file/0011/379874/who-ehr-2018-02-eng.pdf" TargetMode="External"/><Relationship Id="rId14" Type="http://schemas.openxmlformats.org/officeDocument/2006/relationships/hyperlink" Target="https://www.ncbi.nlm.nih.gov/entrez/eutils/elink.fcgi?dbfrom=pubmed&amp;retmode=ref&amp;cmd=prlinks&amp;id=2547192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Ovidiu%20Chis\Desktop\ZEIO%201\ZEIO\2019\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99518810149114E-2"/>
          <c:y val="0.23098388743073794"/>
          <c:w val="0.88495603674540912"/>
          <c:h val="0.63716025080198313"/>
        </c:manualLayout>
      </c:layout>
      <c:lineChart>
        <c:grouping val="standard"/>
        <c:varyColors val="0"/>
        <c:ser>
          <c:idx val="0"/>
          <c:order val="0"/>
          <c:tx>
            <c:strRef>
              <c:f>Sheet2!$A$3</c:f>
              <c:strCache>
                <c:ptCount val="1"/>
                <c:pt idx="0">
                  <c:v>Obezitate </c:v>
                </c:pt>
              </c:strCache>
            </c:strRef>
          </c:tx>
          <c:dLbls>
            <c:dLbl>
              <c:idx val="0"/>
              <c:layout>
                <c:manualLayout>
                  <c:x val="-2.2222222222222292E-2"/>
                  <c:y val="2.77777777777783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402E-2"/>
                  <c:y val="3.70370370370373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6111111111111385E-2"/>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555555555555652E-2"/>
                  <c:y val="4.6296296296296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444444444444862E-2"/>
                  <c:y val="3.703703703703734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4444444444444862E-2"/>
                  <c:y val="4.6296296296296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888888888888889E-2"/>
                  <c:y val="5.092592592592638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8888888888888792E-2"/>
                  <c:y val="5.092592592592649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2777777777777812E-2"/>
                  <c:y val="4.62959317585307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3802917492456563E-2"/>
                  <c:y val="5.28582057164115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Sheet2!$B$2:$K$2</c:f>
              <c:numCache>
                <c:formatCode>General</c:formatCode>
                <c:ptCount val="10"/>
                <c:pt idx="0">
                  <c:v>1975</c:v>
                </c:pt>
                <c:pt idx="1">
                  <c:v>1980</c:v>
                </c:pt>
                <c:pt idx="2">
                  <c:v>1985</c:v>
                </c:pt>
                <c:pt idx="3">
                  <c:v>1990</c:v>
                </c:pt>
                <c:pt idx="4">
                  <c:v>1995</c:v>
                </c:pt>
                <c:pt idx="5">
                  <c:v>2000</c:v>
                </c:pt>
                <c:pt idx="6">
                  <c:v>2005</c:v>
                </c:pt>
                <c:pt idx="7">
                  <c:v>2010</c:v>
                </c:pt>
                <c:pt idx="8">
                  <c:v>2015</c:v>
                </c:pt>
                <c:pt idx="9">
                  <c:v>2016</c:v>
                </c:pt>
              </c:numCache>
            </c:numRef>
          </c:cat>
          <c:val>
            <c:numRef>
              <c:f>Sheet2!$B$3:$K$3</c:f>
              <c:numCache>
                <c:formatCode>General</c:formatCode>
                <c:ptCount val="10"/>
                <c:pt idx="0">
                  <c:v>8.3000000000000007</c:v>
                </c:pt>
                <c:pt idx="1">
                  <c:v>9.6</c:v>
                </c:pt>
                <c:pt idx="2">
                  <c:v>11.2</c:v>
                </c:pt>
                <c:pt idx="3">
                  <c:v>13</c:v>
                </c:pt>
                <c:pt idx="4">
                  <c:v>14.7</c:v>
                </c:pt>
                <c:pt idx="5">
                  <c:v>16.2</c:v>
                </c:pt>
                <c:pt idx="6">
                  <c:v>17.8</c:v>
                </c:pt>
                <c:pt idx="7">
                  <c:v>19.8</c:v>
                </c:pt>
                <c:pt idx="8">
                  <c:v>22.1</c:v>
                </c:pt>
                <c:pt idx="9">
                  <c:v>22.5</c:v>
                </c:pt>
              </c:numCache>
            </c:numRef>
          </c:val>
          <c:smooth val="0"/>
        </c:ser>
        <c:dLbls>
          <c:showLegendKey val="0"/>
          <c:showVal val="0"/>
          <c:showCatName val="0"/>
          <c:showSerName val="0"/>
          <c:showPercent val="0"/>
          <c:showBubbleSize val="0"/>
        </c:dLbls>
        <c:marker val="1"/>
        <c:smooth val="0"/>
        <c:axId val="434658736"/>
        <c:axId val="434666352"/>
      </c:lineChart>
      <c:catAx>
        <c:axId val="434658736"/>
        <c:scaling>
          <c:orientation val="minMax"/>
        </c:scaling>
        <c:delete val="0"/>
        <c:axPos val="b"/>
        <c:numFmt formatCode="General" sourceLinked="1"/>
        <c:majorTickMark val="out"/>
        <c:minorTickMark val="none"/>
        <c:tickLblPos val="nextTo"/>
        <c:txPr>
          <a:bodyPr/>
          <a:lstStyle/>
          <a:p>
            <a:pPr>
              <a:defRPr lang="en-US"/>
            </a:pPr>
            <a:endParaRPr lang="en-US"/>
          </a:p>
        </c:txPr>
        <c:crossAx val="434666352"/>
        <c:crosses val="autoZero"/>
        <c:auto val="1"/>
        <c:lblAlgn val="ctr"/>
        <c:lblOffset val="100"/>
        <c:noMultiLvlLbl val="0"/>
      </c:catAx>
      <c:valAx>
        <c:axId val="43466635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346587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vi-VN" sz="1400" b="0">
                <a:latin typeface="+mj-lt"/>
              </a:rPr>
              <a:t>% țări (n=46)</a:t>
            </a:r>
          </a:p>
        </c:rich>
      </c:tx>
      <c:layout>
        <c:manualLayout>
          <c:xMode val="edge"/>
          <c:yMode val="edge"/>
          <c:x val="0.33450899546647811"/>
          <c:y val="0.12141652613828041"/>
        </c:manualLayout>
      </c:layout>
      <c:overlay val="0"/>
    </c:title>
    <c:autoTitleDeleted val="0"/>
    <c:plotArea>
      <c:layout>
        <c:manualLayout>
          <c:layoutTarget val="inner"/>
          <c:xMode val="edge"/>
          <c:yMode val="edge"/>
          <c:x val="0.10115504652827526"/>
          <c:y val="0.19698930436145784"/>
          <c:w val="0.73970734908136448"/>
          <c:h val="0.55666484397783611"/>
        </c:manualLayout>
      </c:layout>
      <c:barChart>
        <c:barDir val="col"/>
        <c:grouping val="clustered"/>
        <c:varyColors val="0"/>
        <c:ser>
          <c:idx val="0"/>
          <c:order val="0"/>
          <c:tx>
            <c:v>% țărilor (n=46)</c:v>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Sheet1!$B$4:$B$7</c:f>
              <c:strCache>
                <c:ptCount val="4"/>
                <c:pt idx="0">
                  <c:v>IEC informare, educație, comunicare</c:v>
                </c:pt>
                <c:pt idx="1">
                  <c:v>Transfer informație</c:v>
                </c:pt>
                <c:pt idx="2">
                  <c:v>Schimbare comportament,   comunicare</c:v>
                </c:pt>
                <c:pt idx="3">
                  <c:v>Participare activă</c:v>
                </c:pt>
              </c:strCache>
            </c:strRef>
          </c:cat>
          <c:val>
            <c:numRef>
              <c:f>Sheet1!$C$4:$C$7</c:f>
              <c:numCache>
                <c:formatCode>General</c:formatCode>
                <c:ptCount val="4"/>
                <c:pt idx="0">
                  <c:v>52</c:v>
                </c:pt>
                <c:pt idx="1">
                  <c:v>43</c:v>
                </c:pt>
                <c:pt idx="2">
                  <c:v>20</c:v>
                </c:pt>
                <c:pt idx="3">
                  <c:v>33</c:v>
                </c:pt>
              </c:numCache>
            </c:numRef>
          </c:val>
        </c:ser>
        <c:dLbls>
          <c:showLegendKey val="0"/>
          <c:showVal val="0"/>
          <c:showCatName val="0"/>
          <c:showSerName val="0"/>
          <c:showPercent val="0"/>
          <c:showBubbleSize val="0"/>
        </c:dLbls>
        <c:gapWidth val="150"/>
        <c:axId val="434640784"/>
        <c:axId val="434645136"/>
      </c:barChart>
      <c:catAx>
        <c:axId val="434640784"/>
        <c:scaling>
          <c:orientation val="minMax"/>
        </c:scaling>
        <c:delete val="0"/>
        <c:axPos val="b"/>
        <c:numFmt formatCode="General" sourceLinked="0"/>
        <c:majorTickMark val="out"/>
        <c:minorTickMark val="none"/>
        <c:tickLblPos val="nextTo"/>
        <c:txPr>
          <a:bodyPr rot="-5400000" vert="horz"/>
          <a:lstStyle/>
          <a:p>
            <a:pPr>
              <a:defRPr lang="en-US"/>
            </a:pPr>
            <a:endParaRPr lang="en-US"/>
          </a:p>
        </c:txPr>
        <c:crossAx val="434645136"/>
        <c:crosses val="autoZero"/>
        <c:auto val="1"/>
        <c:lblAlgn val="ctr"/>
        <c:lblOffset val="100"/>
        <c:noMultiLvlLbl val="0"/>
      </c:catAx>
      <c:valAx>
        <c:axId val="43464513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346407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vi-VN" sz="1050" b="0"/>
              <a:t>% țări (n=46)</a:t>
            </a:r>
          </a:p>
        </c:rich>
      </c:tx>
      <c:overlay val="0"/>
    </c:title>
    <c:autoTitleDeleted val="0"/>
    <c:plotArea>
      <c:layout/>
      <c:barChart>
        <c:barDir val="col"/>
        <c:grouping val="clustered"/>
        <c:varyColors val="0"/>
        <c:ser>
          <c:idx val="0"/>
          <c:order val="0"/>
          <c:tx>
            <c:v>% țări (n=46)</c:v>
          </c:tx>
          <c:spPr>
            <a:solidFill>
              <a:srgbClr val="00B050"/>
            </a:solidFill>
          </c:spPr>
          <c:invertIfNegative val="0"/>
          <c:dLbls>
            <c:dLbl>
              <c:idx val="0"/>
              <c:layout>
                <c:manualLayout>
                  <c:x val="0"/>
                  <c:y val="1.60642570281125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Sheet3!$B$5:$B$13</c:f>
              <c:strCache>
                <c:ptCount val="9"/>
                <c:pt idx="0">
                  <c:v>Populația generală</c:v>
                </c:pt>
                <c:pt idx="1">
                  <c:v>Femei gravide și care alăptează</c:v>
                </c:pt>
                <c:pt idx="2">
                  <c:v>Adulți</c:v>
                </c:pt>
                <c:pt idx="3">
                  <c:v>Femei la vârsta reproducerii</c:v>
                </c:pt>
                <c:pt idx="4">
                  <c:v>Îngrijitorii copiilor</c:v>
                </c:pt>
                <c:pt idx="5">
                  <c:v>Vârstnici</c:v>
                </c:pt>
                <c:pt idx="6">
                  <c:v>Adolescenți</c:v>
                </c:pt>
                <c:pt idx="7">
                  <c:v>Persoane supraponderale sau obeze</c:v>
                </c:pt>
                <c:pt idx="8">
                  <c:v>Alții</c:v>
                </c:pt>
              </c:strCache>
            </c:strRef>
          </c:cat>
          <c:val>
            <c:numRef>
              <c:f>Sheet3!$C$5:$C$13</c:f>
              <c:numCache>
                <c:formatCode>General</c:formatCode>
                <c:ptCount val="9"/>
                <c:pt idx="0">
                  <c:v>46</c:v>
                </c:pt>
                <c:pt idx="1">
                  <c:v>17</c:v>
                </c:pt>
                <c:pt idx="2">
                  <c:v>17</c:v>
                </c:pt>
                <c:pt idx="3">
                  <c:v>15</c:v>
                </c:pt>
                <c:pt idx="4">
                  <c:v>15</c:v>
                </c:pt>
                <c:pt idx="5">
                  <c:v>13</c:v>
                </c:pt>
                <c:pt idx="6">
                  <c:v>13</c:v>
                </c:pt>
                <c:pt idx="7">
                  <c:v>7</c:v>
                </c:pt>
                <c:pt idx="8">
                  <c:v>4</c:v>
                </c:pt>
              </c:numCache>
            </c:numRef>
          </c:val>
        </c:ser>
        <c:dLbls>
          <c:showLegendKey val="0"/>
          <c:showVal val="0"/>
          <c:showCatName val="0"/>
          <c:showSerName val="0"/>
          <c:showPercent val="0"/>
          <c:showBubbleSize val="0"/>
        </c:dLbls>
        <c:gapWidth val="150"/>
        <c:axId val="434659280"/>
        <c:axId val="434652208"/>
      </c:barChart>
      <c:catAx>
        <c:axId val="434659280"/>
        <c:scaling>
          <c:orientation val="minMax"/>
        </c:scaling>
        <c:delete val="0"/>
        <c:axPos val="b"/>
        <c:numFmt formatCode="General" sourceLinked="0"/>
        <c:majorTickMark val="out"/>
        <c:minorTickMark val="none"/>
        <c:tickLblPos val="nextTo"/>
        <c:txPr>
          <a:bodyPr/>
          <a:lstStyle/>
          <a:p>
            <a:pPr>
              <a:defRPr lang="en-US"/>
            </a:pPr>
            <a:endParaRPr lang="en-US"/>
          </a:p>
        </c:txPr>
        <c:crossAx val="434652208"/>
        <c:crosses val="autoZero"/>
        <c:auto val="1"/>
        <c:lblAlgn val="ctr"/>
        <c:lblOffset val="100"/>
        <c:noMultiLvlLbl val="0"/>
      </c:catAx>
      <c:valAx>
        <c:axId val="4346522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34659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6BEF-6E47-49F7-8770-9E952932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11077</Words>
  <Characters>63144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ANALIZA DE SITUAŢIE</vt:lpstr>
    </vt:vector>
  </TitlesOfParts>
  <Company>a</Company>
  <LinksUpToDate>false</LinksUpToDate>
  <CharactersWithSpaces>74073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DE SITUAŢIE</dc:title>
  <dc:creator>CSP</dc:creator>
  <cp:lastModifiedBy>LENOVO</cp:lastModifiedBy>
  <cp:revision>12</cp:revision>
  <cp:lastPrinted>2019-05-07T10:30:00Z</cp:lastPrinted>
  <dcterms:created xsi:type="dcterms:W3CDTF">2019-04-19T11:16:00Z</dcterms:created>
  <dcterms:modified xsi:type="dcterms:W3CDTF">2019-05-07T10:32:00Z</dcterms:modified>
</cp:coreProperties>
</file>